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80" w:before="200"/>
        <w:jc w:val="center"/>
      </w:pPr>
      <w:r>
        <w:rPr>
          <w:rFonts w:ascii="Arial" w:cs="Arial" w:eastAsia="Arial" w:hAnsi="Arial"/>
          <w:b/>
          <w:bCs/>
          <w:color w:val="4B0082"/>
          <w:sz w:val="40"/>
          <w:szCs w:val="40"/>
        </w:rPr>
        <w:t xml:space="preserve">CYBERSTER PURPLE TEAM INTERNSHIP</w:t>
      </w:r>
    </w:p>
    <w:p>
      <w:pPr>
        <w:spacing w:after="200" w:before="0"/>
        <w:jc w:val="center"/>
      </w:pPr>
      <w:r>
        <w:rPr>
          <w:rFonts w:ascii="Arial" w:cs="Arial" w:eastAsia="Arial" w:hAnsi="Arial"/>
          <w:color w:val="7B1FA2"/>
          <w:sz w:val="26"/>
          <w:szCs w:val="26"/>
        </w:rPr>
        <w:t xml:space="preserve">Batch 1  —  Month 3: Web App, API &amp; Cloud Security</w:t>
      </w:r>
    </w:p>
    <w:p>
      <w:pPr>
        <w:pBdr>
          <w:bottom w:val="single" w:color="4B0082" w:sz="8" w:space="1"/>
        </w:pBdr>
        <w:spacing w:after="320" w:before="0"/>
        <w:jc w:val="center"/>
      </w:pPr>
      <w:r>
        <w:t xml:space="preserve"/>
      </w:r>
    </w:p>
    <w:p>
      <w:pPr>
        <w:spacing w:after="100" w:before="200"/>
        <w:jc w:val="center"/>
      </w:pPr>
      <w:r>
        <w:rPr>
          <w:rFonts w:ascii="Arial" w:cs="Arial" w:eastAsia="Arial" w:hAnsi="Arial"/>
          <w:b/>
          <w:bCs/>
          <w:color w:val="1A1A2E"/>
          <w:sz w:val="36"/>
          <w:szCs w:val="36"/>
        </w:rPr>
        <w:t xml:space="preserve">WEEK 9 TECHNICAL REPORT</w:t>
      </w:r>
    </w:p>
    <w:p>
      <w:pPr>
        <w:spacing w:after="320" w:before="0"/>
        <w:jc w:val="center"/>
      </w:pPr>
      <w:r>
        <w:rPr>
          <w:rFonts w:ascii="Arial" w:cs="Arial" w:eastAsia="Arial" w:hAnsi="Arial"/>
          <w:i/>
          <w:iCs/>
          <w:color w:val="555555"/>
          <w:sz w:val="24"/>
          <w:szCs w:val="24"/>
        </w:rPr>
        <w:t xml:space="preserve">API Security Fundamentals — IDOR &amp; BOLA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Intern Name</w:t>
            </w:r>
          </w:p>
        </w:tc>
        <w:tc>
          <w:tcPr>
            <w:tcW w:type="dxa" w:w="6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1A1A2E"/>
                <w:sz w:val="21"/>
                <w:szCs w:val="21"/>
              </w:rPr>
              <w:t xml:space="preserve">Shakera Karolia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21"/>
                <w:szCs w:val="21"/>
              </w:rPr>
              <w:t xml:space="preserve">Roll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CSI-B1-516</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Program</w:t>
            </w:r>
          </w:p>
        </w:tc>
        <w:tc>
          <w:tcPr>
            <w:tcW w:type="dxa" w:w="6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1A1A2E"/>
                <w:sz w:val="21"/>
                <w:szCs w:val="21"/>
              </w:rPr>
              <w:t xml:space="preserve">Cyberster Internship Program — Batch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21"/>
                <w:szCs w:val="21"/>
              </w:rPr>
              <w:t xml:space="preserve">Team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Purple Team</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Instructor</w:t>
            </w:r>
          </w:p>
        </w:tc>
        <w:tc>
          <w:tcPr>
            <w:tcW w:type="dxa" w:w="6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1A1A2E"/>
                <w:sz w:val="21"/>
                <w:szCs w:val="21"/>
              </w:rPr>
              <w:t xml:space="preserve">Muhammad Saad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21"/>
                <w:szCs w:val="21"/>
              </w:rPr>
              <w:t xml:space="preserve">Report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23 May 2026</w:t>
            </w:r>
          </w:p>
        </w:tc>
      </w:tr>
      <w:tr>
        <w:tc>
          <w:tcPr>
            <w:tcW w:type="dxa" w:w="28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4B0082"/>
                <w:sz w:val="21"/>
                <w:szCs w:val="21"/>
              </w:rPr>
              <w:t xml:space="preserve">Week</w:t>
            </w:r>
          </w:p>
        </w:tc>
        <w:tc>
          <w:tcPr>
            <w:tcW w:type="dxa" w:w="6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1A1A2E"/>
                <w:sz w:val="21"/>
                <w:szCs w:val="21"/>
              </w:rPr>
              <w:t xml:space="preserve">Week 9 of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B0082"/>
                <w:sz w:val="21"/>
                <w:szCs w:val="21"/>
              </w:rPr>
              <w:t xml:space="preserve">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Month 3: Web App, API &amp; Cloud Security</w:t>
            </w:r>
          </w:p>
        </w:tc>
      </w:tr>
    </w:tbl>
    <w:p>
      <w:pPr>
        <w:spacing w:after="160" w:before="0"/>
      </w:pPr>
      <w:r>
        <w:t xml:space="preserve"/>
      </w:r>
    </w:p>
    <w:p>
      <w:pPr>
        <w:spacing w:after="0" w:before="200"/>
        <w:jc w:val="center"/>
      </w:pPr>
      <w:r>
        <w:rPr>
          <w:rFonts w:ascii="Arial" w:cs="Arial" w:eastAsia="Arial" w:hAnsi="Arial"/>
          <w:i/>
          <w:iCs/>
          <w:color w:val="888888"/>
          <w:sz w:val="20"/>
          <w:szCs w:val="20"/>
        </w:rPr>
        <w:t xml:space="preserve">CONFIDENTIAL — For Cyberster Internal Review Only</w:t>
      </w:r>
    </w:p>
    <w:p>
      <w:r>
        <w:br w:type="page"/>
      </w:r>
    </w:p>
    <w:p>
      <w:pPr>
        <w:pBdr>
          <w:bottom w:val="single" w:color="4B0082" w:sz="8" w:space="1"/>
        </w:pBdr>
        <w:spacing w:after="120" w:before="300"/>
      </w:pPr>
      <w:r>
        <w:rPr>
          <w:rFonts w:ascii="Arial" w:cs="Arial" w:eastAsia="Arial" w:hAnsi="Arial"/>
          <w:b/>
          <w:bCs/>
          <w:color w:val="4B0082"/>
          <w:sz w:val="26"/>
          <w:szCs w:val="26"/>
        </w:rPr>
        <w:t xml:space="preserve">Executive Summary</w:t>
      </w:r>
    </w:p>
    <w:p>
      <w:pPr>
        <w:spacing w:after="100" w:before="80"/>
      </w:pPr>
      <w:r>
        <w:rPr>
          <w:rFonts w:ascii="Arial" w:cs="Arial" w:eastAsia="Arial" w:hAnsi="Arial"/>
          <w:color w:val="1A1A2E"/>
          <w:sz w:val="21"/>
          <w:szCs w:val="21"/>
        </w:rPr>
        <w:t xml:space="preserve">This report documents Week 9 lab work of the Cyberster Purple Team Internship Program (Batch 1), focused on API Security Fundamentals, Insecure Direct Object Reference (IDOR), and Broken Object Level Authorization (BOLA). These vulnerabilities represent the most prevalent security risks in modern APIs and are consistently listed in the OWASP API Security Top 10.</w:t>
      </w:r>
    </w:p>
    <w:p>
      <w:pPr>
        <w:spacing w:after="100" w:before="80"/>
      </w:pPr>
      <w:r>
        <w:rPr>
          <w:rFonts w:ascii="Arial" w:cs="Arial" w:eastAsia="Arial" w:hAnsi="Arial"/>
          <w:color w:val="1A1A2E"/>
          <w:sz w:val="21"/>
          <w:szCs w:val="21"/>
        </w:rPr>
        <w:t xml:space="preserve">The practical component was completed using PortSwigger Web Security Academy's browser-based API labs and DVWA/OWASP Juice Shop, with Burp Suite used throughout for HTTP request interception, inspection, and manipulation. REST and SOAP architectures were analysed, API endpoints were enumerated, object ID manipulation attacks were performed, and defensive recommendations were documented.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Evidence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Day 1–2: API Concepts &amp; Burp Traffic Interception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API request intercepted, flow diagram, written definitions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Day 2: JSON vs XML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JSON and XML request/response screenshots, comparison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Day 3: Header &amp; Parameter Manipulation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Modified request and response change screenshots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Day 4: IDOR Exploitation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Object ID manipulation — unauthorised data accessed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Day 5: BOLA Testing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API endpoint ID modification, authorization bypass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Day 6: Secure Design Recommendations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Completed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Written secure alternatives and authorization framework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40"/>
              <w:left w:type="dxa" w:w="200"/>
              <w:bottom w:type="dxa" w:w="140"/>
              <w:right w:type="dxa" w:w="200"/>
            </w:tcMar>
          </w:tcPr>
          <w:p>
            <w:r>
              <w:rPr>
                <w:rFonts w:ascii="Arial" w:cs="Arial" w:eastAsia="Arial" w:hAnsi="Arial"/>
                <w:b/>
                <w:bCs/>
                <w:color w:val="FFFFFF"/>
                <w:sz w:val="26"/>
                <w:szCs w:val="26"/>
              </w:rPr>
              <w:t xml:space="preserve">TASK — API SECURITY, IDOR &amp; BOLA</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1. API Concepts</w:t>
      </w:r>
    </w:p>
    <w:p>
      <w:pPr>
        <w:spacing w:after="80" w:before="180"/>
      </w:pPr>
      <w:r>
        <w:rPr>
          <w:rFonts w:ascii="Arial" w:cs="Arial" w:eastAsia="Arial" w:hAnsi="Arial"/>
          <w:b/>
          <w:bCs/>
          <w:color w:val="7B1FA2"/>
          <w:sz w:val="23"/>
          <w:szCs w:val="23"/>
        </w:rPr>
        <w:t xml:space="preserve">1.1  What is an API?</w:t>
      </w:r>
    </w:p>
    <w:p>
      <w:pPr>
        <w:spacing w:after="100" w:before="80"/>
      </w:pPr>
      <w:r>
        <w:rPr>
          <w:rFonts w:ascii="Arial" w:cs="Arial" w:eastAsia="Arial" w:hAnsi="Arial"/>
          <w:color w:val="1A1A2E"/>
          <w:sz w:val="21"/>
          <w:szCs w:val="21"/>
        </w:rPr>
        <w:t xml:space="preserve">An API (Application Programming Interface) is a defined set of rules and protocols that allows different software systems to communicate with each other. APIs enable a client (such as a web browser or mobile app) to request data or services from a server without needing to know the internal implementation details of that server. In web security, APIs are critical because they often expose direct access to backend data and functionality, making them a high-value attack target.</w:t>
      </w:r>
    </w:p>
    <w:p>
      <w:pPr>
        <w:spacing w:after="80" w:before="180"/>
      </w:pPr>
      <w:r>
        <w:rPr>
          <w:rFonts w:ascii="Arial" w:cs="Arial" w:eastAsia="Arial" w:hAnsi="Arial"/>
          <w:b/>
          <w:bCs/>
          <w:color w:val="7B1FA2"/>
          <w:sz w:val="23"/>
          <w:szCs w:val="23"/>
        </w:rPr>
        <w:t xml:space="preserve">1.2  REST vs SOAP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REST</w:t>
            </w:r>
          </w:p>
        </w:tc>
        <w:tc>
          <w:tcPr>
            <w:tcW w:type="dxa" w:w="36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SOAP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Architecture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Architectural style using HTTP methods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Protocol with strict message format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Data Format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JSON (primary), XML, plain text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XML exclusively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Complexity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Lightweight, simple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Heavyweight, verbose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State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Stateless — each request self-contained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Can be stateful or stateless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Security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HTTPS + OAuth/JWT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WS-Security built-in standard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Common Use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Web APIs, mobile apps, microservices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Enterprise, banking, legacy systems</w:t>
            </w:r>
          </w:p>
        </w:tc>
      </w:tr>
    </w:tbl>
    <w:p>
      <w:pPr>
        <w:spacing w:after="80" w:before="0"/>
      </w:pPr>
      <w:r>
        <w:t xml:space="preserve"/>
      </w:r>
    </w:p>
    <w:p>
      <w:pPr>
        <w:spacing w:after="80" w:before="180"/>
      </w:pPr>
      <w:r>
        <w:rPr>
          <w:rFonts w:ascii="Arial" w:cs="Arial" w:eastAsia="Arial" w:hAnsi="Arial"/>
          <w:b/>
          <w:bCs/>
          <w:color w:val="7B1FA2"/>
          <w:sz w:val="23"/>
          <w:szCs w:val="23"/>
        </w:rPr>
        <w:t xml:space="preserve">1.3  API Flow Diagram</w:t>
      </w:r>
    </w:p>
    <w:p>
      <w:pPr>
        <w:spacing w:after="100" w:before="80"/>
      </w:pPr>
      <w:r>
        <w:rPr>
          <w:rFonts w:ascii="Arial" w:cs="Arial" w:eastAsia="Arial" w:hAnsi="Arial"/>
          <w:color w:val="1A1A2E"/>
          <w:sz w:val="21"/>
          <w:szCs w:val="21"/>
        </w:rPr>
        <w:t xml:space="preserve">A standard REST API request/response cycle follows this flow: Client sends HTTP request (GET/POST/PUT/DELETE) with headers and optional body → API Gateway/Server receives and authenticates the request → Server processes business logic and queries database → Server returns HTTP response with status code and JSON/XML body → Client parses response and renders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API Flow — Hand-drawn or draw.io diagram showing Client → API Server → Database → Response cycle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Burp Suite — Intercepted API request showing endpoint URL, headers, and JSON body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Burp Suite — API response showing JSON data structure ]</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2. JSON vs 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JSON</w:t>
            </w:r>
          </w:p>
        </w:tc>
        <w:tc>
          <w:tcPr>
            <w:tcW w:type="dxa" w:w="34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XML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Syntax</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Key-value pairs with curly braces {}</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Tags with opening/closing elements &lt;tag&gt;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Verbosity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Compact and concise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Verbose — every value needs two tags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Data Types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Supports strings, numbers, booleans, arrays, null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Everything is text — no native 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Readability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More human-readable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More verbose but self-describing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Common Use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REST APIs — preferred for web/mobile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SOAP APIs — enterprise and legacy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Parsing Speed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Faster to parse in modern languages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Slower due to XML DOM overhead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Burp Suite — JSON response captured from REST API endpoint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Burp Suite — XML request/response from SOAP endpoint in Repeater ]</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3. IDOR — Insecure Direct Object Reference</w:t>
      </w:r>
    </w:p>
    <w:p>
      <w:pPr>
        <w:spacing w:after="80" w:before="180"/>
      </w:pPr>
      <w:r>
        <w:rPr>
          <w:rFonts w:ascii="Arial" w:cs="Arial" w:eastAsia="Arial" w:hAnsi="Arial"/>
          <w:b/>
          <w:bCs/>
          <w:color w:val="7B1FA2"/>
          <w:sz w:val="23"/>
          <w:szCs w:val="23"/>
        </w:rPr>
        <w:t xml:space="preserve">3.1  What is IDOR?</w:t>
      </w:r>
    </w:p>
    <w:p>
      <w:pPr>
        <w:spacing w:after="100" w:before="80"/>
      </w:pPr>
      <w:r>
        <w:rPr>
          <w:rFonts w:ascii="Arial" w:cs="Arial" w:eastAsia="Arial" w:hAnsi="Arial"/>
          <w:color w:val="1A1A2E"/>
          <w:sz w:val="21"/>
          <w:szCs w:val="21"/>
        </w:rPr>
        <w:t xml:space="preserve">Insecure Direct Object Reference (IDOR) is a type of access control vulnerability that occurs when an application uses a user-controllable value — such as an ID number — to directly access objects (database records, files, or other resources) without verifying that the requesting user has authorisation to access that specific object. IDOR typically manifests in URLs (e.g., /users/1234) or API parameters where changing the ID value allows access to another user's data.</w:t>
      </w:r>
    </w:p>
    <w:p>
      <w:pPr>
        <w:spacing w:after="100" w:before="80"/>
      </w:pPr>
      <w:r>
        <w:rPr>
          <w:rFonts w:ascii="Arial" w:cs="Arial" w:eastAsia="Arial" w:hAnsi="Arial"/>
          <w:color w:val="1A1A2E"/>
          <w:sz w:val="21"/>
          <w:szCs w:val="21"/>
        </w:rPr>
        <w:t xml:space="preserve">IDOR occurs because developers often implement authentication (verifying who you are) without implementing proper authorisation (verifying what you are allowed to access). The application confirms the user is logged in, but does not check whether the specific object they are requesting belongs to them.</w:t>
      </w:r>
    </w:p>
    <w:p>
      <w:pPr>
        <w:spacing w:after="80" w:before="180"/>
      </w:pPr>
      <w:r>
        <w:rPr>
          <w:rFonts w:ascii="Arial" w:cs="Arial" w:eastAsia="Arial" w:hAnsi="Arial"/>
          <w:b/>
          <w:bCs/>
          <w:color w:val="7B1FA2"/>
          <w:sz w:val="23"/>
          <w:szCs w:val="23"/>
        </w:rPr>
        <w:t xml:space="preserve">3.2  IDOR Practical Demonstration</w:t>
      </w:r>
    </w:p>
    <w:p>
      <w:pPr>
        <w:spacing w:after="100" w:before="80"/>
      </w:pPr>
      <w:r>
        <w:rPr>
          <w:rFonts w:ascii="Arial" w:cs="Arial" w:eastAsia="Arial" w:hAnsi="Arial"/>
          <w:color w:val="1A1A2E"/>
          <w:sz w:val="21"/>
          <w:szCs w:val="21"/>
        </w:rPr>
        <w:t xml:space="preserve">PortSwigger Web Security Academy's IDOR labs were used for the practical demonstration. A request to an API endpoint containing a user ID parameter was intercepted in Burp Suite. The ID value was modified to that of another user, and the server returned that user's private data — demonstrating a complete IDOR vulnerability.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756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1. Intercept</w:t>
            </w:r>
          </w:p>
        </w:tc>
        <w:tc>
          <w:tcPr>
            <w:tcW w:type="dxa" w:w="7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Logged in as User A and intercepted a request to /api/users/1001/profile in Burp Suite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2. Identify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Identified the user ID parameter (1001) as a controllable reference to a direct object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3. Modify</w:t>
            </w:r>
          </w:p>
        </w:tc>
        <w:tc>
          <w:tcPr>
            <w:tcW w:type="dxa" w:w="7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Changed the ID from 1001 to 1002 (User B's ID) in Burp Repeater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4. Send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Forwarded the modified request to the server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5. Observe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Server returned User B's private profile data without any authorisation check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Burp Suite — Original IDOR request with legitimate user ID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Burp Suite — Modified request with different user ID and unauthorised data in response ]</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4. BOLA — Broken Object Level Authorization</w:t>
      </w:r>
    </w:p>
    <w:p>
      <w:pPr>
        <w:spacing w:after="80" w:before="180"/>
      </w:pPr>
      <w:r>
        <w:rPr>
          <w:rFonts w:ascii="Arial" w:cs="Arial" w:eastAsia="Arial" w:hAnsi="Arial"/>
          <w:b/>
          <w:bCs/>
          <w:color w:val="7B1FA2"/>
          <w:sz w:val="23"/>
          <w:szCs w:val="23"/>
        </w:rPr>
        <w:t xml:space="preserve">4.1  BOLA vs IDOR</w:t>
      </w:r>
    </w:p>
    <w:p>
      <w:pPr>
        <w:spacing w:after="100" w:before="80"/>
      </w:pPr>
      <w:r>
        <w:rPr>
          <w:rFonts w:ascii="Arial" w:cs="Arial" w:eastAsia="Arial" w:hAnsi="Arial"/>
          <w:color w:val="1A1A2E"/>
          <w:sz w:val="21"/>
          <w:szCs w:val="21"/>
        </w:rPr>
        <w:t xml:space="preserve">BOLA (Broken Object Level Authorization) is the API-specific term for the same class of vulnerability as IDOR. The OWASP API Security Top 10 uses BOLA (API1) specifically to highlight how pervasive this issue is in API design — where an API endpoint accepts an object identifier from the client but fails to verify server-side whether the authenticated user has rights to access that object. IDOR is the broader web vulnerability; BOLA is the API-specific manifestation.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IDOR</w:t>
            </w:r>
          </w:p>
        </w:tc>
        <w:tc>
          <w:tcPr>
            <w:tcW w:type="dxa" w:w="348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BOLA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Scope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General web application vulnerability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API-specific vulnerability (OWASP API1)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Typical Context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URLs, form fields, hidden parameters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API endpoints accepting object IDs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Example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Changing ?id=1 to ?id=2 in a web form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GET /api/v1/orders/5001 → change to 5002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Root Cause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Missing authorisation check on object access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Server trusting client-supplied object ID without verification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Impact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Unauthorised data access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Data breach, financial fraud, account takeover</w:t>
            </w:r>
          </w:p>
        </w:tc>
      </w:tr>
    </w:tbl>
    <w:p>
      <w:pPr>
        <w:spacing w:after="80" w:before="0"/>
      </w:pPr>
      <w:r>
        <w:t xml:space="preserve"/>
      </w:r>
    </w:p>
    <w:p>
      <w:pPr>
        <w:spacing w:after="80" w:before="180"/>
      </w:pPr>
      <w:r>
        <w:rPr>
          <w:rFonts w:ascii="Arial" w:cs="Arial" w:eastAsia="Arial" w:hAnsi="Arial"/>
          <w:b/>
          <w:bCs/>
          <w:color w:val="7B1FA2"/>
          <w:sz w:val="23"/>
          <w:szCs w:val="23"/>
        </w:rPr>
        <w:t xml:space="preserve">4.2  BOLA Practical Demonstration</w:t>
      </w:r>
    </w:p>
    <w:p>
      <w:pPr>
        <w:spacing w:after="100" w:before="80"/>
      </w:pPr>
      <w:r>
        <w:rPr>
          <w:rFonts w:ascii="Arial" w:cs="Arial" w:eastAsia="Arial" w:hAnsi="Arial"/>
          <w:color w:val="1A1A2E"/>
          <w:sz w:val="21"/>
          <w:szCs w:val="21"/>
        </w:rPr>
        <w:t xml:space="preserve">API endpoints in the test application were intercepted in Burp Suite. Object IDs in endpoint paths and query parameters were modified to test whether the server enforced object-level authorisation. The server returned data for the modified object IDs without verifying ownership, confirming BOLA vulnerability.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Burp Suite — BOLA test: intercepted API request with object ID in endpoint path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E5F5" w:val="clear"/>
            <w:tcMar>
              <w:top w:type="dxa" w:w="280"/>
              <w:left w:type="dxa" w:w="300"/>
              <w:bottom w:type="dxa" w:w="280"/>
              <w:right w:type="dxa" w:w="300"/>
            </w:tcMar>
          </w:tcPr>
          <w:p>
            <w:pPr>
              <w:jc w:val="center"/>
            </w:pPr>
            <w:r>
              <w:rPr>
                <w:rFonts w:ascii="Arial" w:cs="Arial" w:eastAsia="Arial" w:hAnsi="Arial"/>
                <w:b/>
                <w:bCs/>
                <w:i/>
                <w:iCs/>
                <w:color w:val="7B1FA2"/>
                <w:sz w:val="20"/>
                <w:szCs w:val="20"/>
              </w:rPr>
              <w:t xml:space="preserve">📸  [ INSERT SCREENSHOT: Burp Suite — Modified API request with different object ID and server returning unauthorised data ]</w:t>
            </w:r>
          </w:p>
        </w:tc>
      </w:tr>
    </w:tbl>
    <w:p>
      <w:pPr>
        <w:spacing w:after="80" w:before="0"/>
      </w:pPr>
      <w:r>
        <w:t xml:space="preserve"/>
      </w:r>
    </w:p>
    <w:p>
      <w:pPr>
        <w:pBdr>
          <w:bottom w:val="single" w:color="4B0082" w:sz="8" w:space="1"/>
        </w:pBdr>
        <w:spacing w:after="120" w:before="300"/>
      </w:pPr>
      <w:r>
        <w:rPr>
          <w:rFonts w:ascii="Arial" w:cs="Arial" w:eastAsia="Arial" w:hAnsi="Arial"/>
          <w:b/>
          <w:bCs/>
          <w:color w:val="4B0082"/>
          <w:sz w:val="26"/>
          <w:szCs w:val="26"/>
        </w:rPr>
        <w:t xml:space="preserve">5. Secure Design Recommendations</w:t>
      </w:r>
    </w:p>
    <w:p>
      <w:pPr>
        <w:spacing w:after="80" w:before="180"/>
      </w:pPr>
      <w:r>
        <w:rPr>
          <w:rFonts w:ascii="Arial" w:cs="Arial" w:eastAsia="Arial" w:hAnsi="Arial"/>
          <w:b/>
          <w:bCs/>
          <w:color w:val="7B1FA2"/>
          <w:sz w:val="23"/>
          <w:szCs w:val="23"/>
        </w:rPr>
        <w:t xml:space="preserve">5.1  Fixing IDOR/BOLA: Authorization Architecture</w:t>
      </w:r>
    </w:p>
    <w:p>
      <w:pPr>
        <w:spacing w:after="100" w:before="80"/>
      </w:pPr>
      <w:r>
        <w:rPr>
          <w:rFonts w:ascii="Arial" w:cs="Arial" w:eastAsia="Arial" w:hAnsi="Arial"/>
          <w:color w:val="1A1A2E"/>
          <w:sz w:val="21"/>
          <w:szCs w:val="21"/>
        </w:rPr>
        <w:t xml:space="preserve">The fundamental fix for IDOR and BOLA is server-side object-level authorisation: for every request to access an object, the server must verify that the authenticated user owns or has explicit permission to access that specific object — regardless of what ID the client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Defensive Technique</w:t>
            </w:r>
          </w:p>
        </w:tc>
        <w:tc>
          <w:tcPr>
            <w:tcW w:type="dxa" w:w="696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Object-Level Auth Check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On every API request, verify: does session_user.id == object.owner_id? Return 403 Forbidden if not.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Replace Sequential IDs with UUIDs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Use random UUIDs (e.g., 550e8400-e29b-41d4-a716-446655440000) instead of predictable integers — makes enumeration infeasible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Session-Based Ownership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Map all object access through the authenticated session — never trust client-supplied IDs as the sole authorisation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Backend Ownership 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Database queries should include WHERE owner_id = current_user_id to prevent cross-user data leakage at the query level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Authorization Middleware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2E"/>
                <w:sz w:val="19"/>
                <w:szCs w:val="19"/>
              </w:rPr>
              <w:t xml:space="preserve">Implement a central authorisation middleware layer that validates every API request before it reaches the business logic</w:t>
            </w:r>
          </w:p>
        </w:tc>
      </w:tr>
    </w:tbl>
    <w:p>
      <w:pPr>
        <w:spacing w:after="80" w:before="0"/>
      </w:pPr>
      <w:r>
        <w:t xml:space="preserve"/>
      </w:r>
    </w:p>
    <w:p>
      <w:pPr>
        <w:spacing w:after="80" w:before="180"/>
      </w:pPr>
      <w:r>
        <w:rPr>
          <w:rFonts w:ascii="Arial" w:cs="Arial" w:eastAsia="Arial" w:hAnsi="Arial"/>
          <w:b/>
          <w:bCs/>
          <w:color w:val="7B1FA2"/>
          <w:sz w:val="23"/>
          <w:szCs w:val="23"/>
        </w:rPr>
        <w:t xml:space="preserve">5.2  Secure Endpoint Redesign Example</w:t>
      </w:r>
    </w:p>
    <w:p>
      <w:pPr>
        <w:spacing w:after="100" w:before="80"/>
      </w:pPr>
      <w:r>
        <w:rPr>
          <w:rFonts w:ascii="Arial" w:cs="Arial" w:eastAsia="Arial" w:hAnsi="Arial"/>
          <w:color w:val="1A1A2E"/>
          <w:sz w:val="21"/>
          <w:szCs w:val="21"/>
        </w:rPr>
        <w:t xml:space="preserve">Vulnerable design: GET /api/account/5001/balance — any authenticated user can access any account balance by changing the ID.</w:t>
      </w:r>
    </w:p>
    <w:p>
      <w:pPr>
        <w:spacing w:after="100" w:before="80"/>
      </w:pPr>
      <w:r>
        <w:rPr>
          <w:rFonts w:ascii="Arial" w:cs="Arial" w:eastAsia="Arial" w:hAnsi="Arial"/>
          <w:color w:val="1A1A2E"/>
          <w:sz w:val="21"/>
          <w:szCs w:val="21"/>
        </w:rPr>
        <w:t xml:space="preserve">Secure alternative: GET /api/account/balance — the server derives the account from the authenticated session token, never accepting an external account ID parameter. The session itself is the authority for which account to access.</w:t>
      </w:r>
    </w:p>
    <w:p>
      <w:pPr>
        <w:spacing w:after="100" w:before="80"/>
      </w:pPr>
      <w:r>
        <w:rPr>
          <w:rFonts w:ascii="Arial" w:cs="Arial" w:eastAsia="Arial" w:hAnsi="Arial"/>
          <w:color w:val="1A1A2E"/>
          <w:sz w:val="21"/>
          <w:szCs w:val="21"/>
        </w:rPr>
        <w:t xml:space="preserve">For cases where object IDs must be passed: Use UUIDs instead of sequential integers, validate ownership server-side on every request, and return 403 (not 404) for unauthorised access to prevent information disclosure about which IDs exist.</w:t>
      </w:r>
    </w:p>
    <w:p>
      <w:pPr>
        <w:pBdr>
          <w:bottom w:val="single" w:color="4B0082" w:sz="8" w:space="1"/>
        </w:pBdr>
        <w:spacing w:after="120" w:before="300"/>
      </w:pPr>
      <w:r>
        <w:rPr>
          <w:rFonts w:ascii="Arial" w:cs="Arial" w:eastAsia="Arial" w:hAnsi="Arial"/>
          <w:b/>
          <w:bCs/>
          <w:color w:val="4B0082"/>
          <w:sz w:val="26"/>
          <w:szCs w:val="26"/>
        </w:rPr>
        <w:t xml:space="preserve">6. Theory Questions</w:t>
      </w:r>
    </w:p>
    <w:p>
      <w:pPr>
        <w:spacing w:after="80" w:before="180"/>
      </w:pPr>
      <w:r>
        <w:rPr>
          <w:rFonts w:ascii="Arial" w:cs="Arial" w:eastAsia="Arial" w:hAnsi="Arial"/>
          <w:b/>
          <w:bCs/>
          <w:color w:val="7B1FA2"/>
          <w:sz w:val="23"/>
          <w:szCs w:val="23"/>
        </w:rPr>
        <w:t xml:space="preserve">Q1: Define API, REST, and SOAP in your own words</w:t>
      </w:r>
    </w:p>
    <w:p>
      <w:pPr>
        <w:spacing w:after="100" w:before="80"/>
      </w:pPr>
      <w:r>
        <w:rPr>
          <w:rFonts w:ascii="Arial" w:cs="Arial" w:eastAsia="Arial" w:hAnsi="Arial"/>
          <w:color w:val="1A1A2E"/>
          <w:sz w:val="21"/>
          <w:szCs w:val="21"/>
        </w:rPr>
        <w:t xml:space="preserve">An API (Application Programming Interface) is a contract that defines how software components communicate — specifying what requests can be made, what parameters are required, and what responses will be returned. It abstracts the internal complexity of a system and exposes only what external consumers need. REST (Representational State Transfer) is an architectural style for designing APIs that uses standard HTTP methods (GET, POST, PUT, DELETE) and treats everything as a resource identified by a URL. It is stateless, meaning each request contains all the information needed to process it. SOAP (Simple Object Access Protocol) is a protocol — not just a style — that uses XML-formatted messages with a strict envelope structure and supports built-in standards for security (WS-Security) and reliability.</w:t>
      </w:r>
    </w:p>
    <w:p>
      <w:pPr>
        <w:spacing w:after="80" w:before="180"/>
      </w:pPr>
      <w:r>
        <w:rPr>
          <w:rFonts w:ascii="Arial" w:cs="Arial" w:eastAsia="Arial" w:hAnsi="Arial"/>
          <w:b/>
          <w:bCs/>
          <w:color w:val="7B1FA2"/>
          <w:sz w:val="23"/>
          <w:szCs w:val="23"/>
        </w:rPr>
        <w:t xml:space="preserve">Q2: Why is BOLA the number one vulnerability in the OWASP API Security Top 10?</w:t>
      </w:r>
    </w:p>
    <w:p>
      <w:pPr>
        <w:spacing w:after="100" w:before="80"/>
      </w:pPr>
      <w:r>
        <w:rPr>
          <w:rFonts w:ascii="Arial" w:cs="Arial" w:eastAsia="Arial" w:hAnsi="Arial"/>
          <w:color w:val="1A1A2E"/>
          <w:sz w:val="21"/>
          <w:szCs w:val="21"/>
        </w:rPr>
        <w:t xml:space="preserve">BOLA tops the OWASP API Security Top 10 because it is simultaneously the most prevalent, easiest to exploit, and most impactful API vulnerability class. Its prevalence stems from a common architectural mistake: developers implement authentication (verifying identity) but neglect fine-grained authorisation (verifying per-object access rights). APIs, by their nature, expose direct object references in endpoints and parameters — making this omission immediately exploitable. The ease of exploitation is extreme: changing a single digit in a URL or parameter is sufficient to test for BOLA. The impact can be catastrophic — exposing every record in a database to any authenticated user, enabling financial fraud, data breaches, and complete account takeover at scale.</w:t>
      </w:r>
    </w:p>
    <w:p>
      <w:pPr>
        <w:spacing w:after="80" w:before="180"/>
      </w:pPr>
      <w:r>
        <w:rPr>
          <w:rFonts w:ascii="Arial" w:cs="Arial" w:eastAsia="Arial" w:hAnsi="Arial"/>
          <w:b/>
          <w:bCs/>
          <w:color w:val="7B1FA2"/>
          <w:sz w:val="23"/>
          <w:szCs w:val="23"/>
        </w:rPr>
        <w:t xml:space="preserve">Q3: How do UUIDs reduce the risk of IDOR/BOLA compared to sequential integer IDs?</w:t>
      </w:r>
    </w:p>
    <w:p>
      <w:pPr>
        <w:spacing w:after="100" w:before="80"/>
      </w:pPr>
      <w:r>
        <w:rPr>
          <w:rFonts w:ascii="Arial" w:cs="Arial" w:eastAsia="Arial" w:hAnsi="Arial"/>
          <w:color w:val="1A1A2E"/>
          <w:sz w:val="21"/>
          <w:szCs w:val="21"/>
        </w:rPr>
        <w:t xml:space="preserve">Sequential integer IDs (1, 2, 3...) are trivially enumerable — an attacker can systematically iterate through every value to access all records. UUIDs (Universally Unique Identifiers) are 128-bit values that appear as random hexadecimal strings (e.g., 550e8400-e29b-41d4-a716-446655440000). The search space (2^128) is astronomically large, making brute-force enumeration computationally infeasible. However, UUIDs alone are not sufficient — they are security through obscurity. The fundamental fix must still be server-side authorisation checks; UUIDs only make unauthenticated guessing infeasible, but an attacker who obtains a valid UUID (through other means) would still succeed without proper authorisation enforcement.</w:t>
      </w:r>
    </w:p>
    <w:p>
      <w:r>
        <w:br w:type="page"/>
      </w:r>
    </w:p>
    <w:p>
      <w:pPr>
        <w:pBdr>
          <w:bottom w:val="single" w:color="4B0082" w:sz="8" w:space="1"/>
        </w:pBdr>
        <w:spacing w:after="120" w:before="300"/>
      </w:pPr>
      <w:r>
        <w:rPr>
          <w:rFonts w:ascii="Arial" w:cs="Arial" w:eastAsia="Arial" w:hAnsi="Arial"/>
          <w:b/>
          <w:bCs/>
          <w:color w:val="4B0082"/>
          <w:sz w:val="26"/>
          <w:szCs w:val="26"/>
        </w:rPr>
        <w:t xml:space="preserve">Conclusion</w:t>
      </w:r>
    </w:p>
    <w:p>
      <w:pPr>
        <w:spacing w:after="100" w:before="80"/>
      </w:pPr>
      <w:r>
        <w:rPr>
          <w:rFonts w:ascii="Arial" w:cs="Arial" w:eastAsia="Arial" w:hAnsi="Arial"/>
          <w:color w:val="1A1A2E"/>
          <w:sz w:val="21"/>
          <w:szCs w:val="21"/>
        </w:rPr>
        <w:t xml:space="preserve">Week 9 established a strong foundation in API security by demonstrating how IDOR and BOLA vulnerabilities arise from the common but critical omission of object-level authorisation checks. The practical exercises on PortSwigger Web Security Academy provided direct experience of how changing a single parameter value can expose another user's private data — highlighting the catastrophic scale at which these vulnerabilities can be exploited in production APIs. The secure design recommendations — UUIDs, session-based ownership, backend validation, and authorisation middleware — form the core defensive architecture that all API developers must implement to prevent the most prevalent class of API security failures.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B0082"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Submitted by: Shakera Karolia  |  Roll No: CSI-B1-516</w:t>
            </w:r>
          </w:p>
          <w:p>
            <w:pPr>
              <w:jc w:val="center"/>
            </w:pPr>
            <w:r>
              <w:rPr>
                <w:rFonts w:ascii="Arial" w:cs="Arial" w:eastAsia="Arial" w:hAnsi="Arial"/>
                <w:color w:val="DDDDDD"/>
                <w:sz w:val="20"/>
                <w:szCs w:val="20"/>
              </w:rPr>
              <w:t xml:space="preserve">Cyberster Purple Team Internship — Batch 1  |  Week 9 Report  |  23 May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B0082" w:sz="6" w:space="1"/>
      </w:pBdr>
      <w:tabs>
        <w:tab w:val="right" w:pos="9026"/>
      </w:tabs>
      <w:spacing w:before="80"/>
    </w:pPr>
    <w:r>
      <w:rPr>
        <w:rFonts w:ascii="Arial" w:cs="Arial" w:eastAsia="Arial" w:hAnsi="Arial"/>
        <w:color w:val="888888"/>
        <w:sz w:val="17"/>
        <w:szCs w:val="17"/>
      </w:rPr>
      <w:t xml:space="preserve">Shakera Karolia  |  CSI-B1-516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0082" w:sz="6" w:space="1"/>
      </w:pBdr>
      <w:spacing w:after="100"/>
    </w:pPr>
    <w:r>
      <w:rPr>
        <w:rFonts w:ascii="Arial" w:cs="Arial" w:eastAsia="Arial" w:hAnsi="Arial"/>
        <w:color w:val="888888"/>
        <w:sz w:val="17"/>
        <w:szCs w:val="17"/>
      </w:rPr>
      <w:t xml:space="preserve">Cyberster Purple Team Internship  |  Batch 1  |  Month 3  |  Week 9  |  API Security, IDOR &amp; BOLA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2026-05-23T11:22:42.457Z</dcterms:created>
  <dcterms:modified xsi:type="dcterms:W3CDTF">2026-05-23T11:22:42.458Z</dcterms:modified>
</cp:coreProperties>
</file>

<file path=docProps/custom.xml><?xml version="1.0" encoding="utf-8"?>
<Properties xmlns="http://schemas.openxmlformats.org/officeDocument/2006/custom-properties" xmlns:vt="http://schemas.openxmlformats.org/officeDocument/2006/docPropsVTypes"/>
</file>