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44D" w14:textId="77777777" w:rsidR="00331539" w:rsidRDefault="00331539" w:rsidP="00D72FCE">
      <w:pPr>
        <w:pStyle w:val="Textoindependiente"/>
        <w:spacing w:before="0"/>
        <w:rPr>
          <w:rFonts w:ascii="Times New Roman"/>
        </w:rPr>
      </w:pPr>
    </w:p>
    <w:p w14:paraId="79CB695A" w14:textId="7CADF912" w:rsidR="00331539" w:rsidRPr="001C3BEC" w:rsidRDefault="00D72FCE" w:rsidP="00D72FCE">
      <w:pPr>
        <w:pStyle w:val="Ttulo1"/>
        <w:numPr>
          <w:ilvl w:val="0"/>
          <w:numId w:val="5"/>
        </w:numPr>
        <w:tabs>
          <w:tab w:val="left" w:pos="719"/>
        </w:tabs>
        <w:ind w:left="719" w:hanging="719"/>
        <w:rPr>
          <w:lang w:val="es-ES"/>
        </w:rPr>
      </w:pPr>
      <w:bookmarkStart w:id="0" w:name="1_Objective"/>
      <w:bookmarkEnd w:id="0"/>
      <w:r w:rsidRPr="001C3BEC">
        <w:rPr>
          <w:spacing w:val="-2"/>
          <w:sz w:val="21"/>
          <w:lang w:val="es-ES"/>
        </w:rPr>
        <w:t>Introducción</w:t>
      </w:r>
    </w:p>
    <w:p w14:paraId="469F4802" w14:textId="77777777" w:rsidR="00D72FCE" w:rsidRPr="001C3BEC" w:rsidRDefault="00D72FCE" w:rsidP="00D72FCE">
      <w:pPr>
        <w:pStyle w:val="NormalWeb"/>
        <w:spacing w:before="0" w:beforeAutospacing="0" w:after="0" w:afterAutospacing="0"/>
        <w:jc w:val="both"/>
        <w:rPr>
          <w:rFonts w:ascii="Arial" w:eastAsia="Arial" w:hAnsi="Arial" w:cs="Arial"/>
          <w:sz w:val="21"/>
          <w:lang w:val="es-ES" w:eastAsia="en-US"/>
        </w:rPr>
      </w:pPr>
    </w:p>
    <w:p w14:paraId="30FD89FC" w14:textId="7CF7B9C9"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La presente Política General de Protección de Datos Personales (en adelante, la “Política”) ha sido elaborada por Grünenthal de México, S.A. de C.V. (en lo sucesivo, “Grünenthal”), con el propósito de dar cumplimiento a los principios y deberes previstos en la Ley Federal de Protección de Datos Personales en Posesión de los Particulares (“LFPDPPP”) y garantizar el tratamiento legítimo, responsable y ético de los datos personales dentro de la organización.</w:t>
      </w:r>
    </w:p>
    <w:p w14:paraId="09A356B3"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p>
    <w:p w14:paraId="5A41D5CF"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Esta Política establece las disposiciones que deberán observar Grünenthal, su personal y los terceros con quienes mantenga relaciones jurídicas o comerciales, para cumplir con los principios, deberes y obligaciones previstos en la normativa aplicable, así como para demostrar su cumplimiento ante la autoridad competente y frente a los titulares de los datos personales.</w:t>
      </w:r>
    </w:p>
    <w:p w14:paraId="2AB45CAA"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p>
    <w:p w14:paraId="64539FE6"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Grünenthal reconoce que la gestión adecuada de los datos personales es una función esencial no solo para la comercialización de sus productos y servicios, sino también para el desarrollo de sus actividades académicas y de investigación. Por ello, se compromete a desarrollar, implementar, mantener y mejorar de forma continua la presente Política, con el fin de proteger los derechos de los titulares y asegurar el cumplimiento efectivo del marco normativo aplicable.</w:t>
      </w:r>
    </w:p>
    <w:p w14:paraId="076ADB21" w14:textId="77777777" w:rsidR="00331539" w:rsidRPr="001C3BEC" w:rsidRDefault="00331539" w:rsidP="00D72FCE">
      <w:pPr>
        <w:pStyle w:val="Textoindependiente"/>
        <w:spacing w:before="0"/>
        <w:rPr>
          <w:lang w:val="es-ES"/>
        </w:rPr>
      </w:pPr>
    </w:p>
    <w:p w14:paraId="296534B1" w14:textId="77777777" w:rsidR="00331539" w:rsidRPr="001C3BEC" w:rsidRDefault="007F2289" w:rsidP="00D72FCE">
      <w:pPr>
        <w:pStyle w:val="Ttulo1"/>
        <w:numPr>
          <w:ilvl w:val="0"/>
          <w:numId w:val="5"/>
        </w:numPr>
        <w:tabs>
          <w:tab w:val="left" w:pos="786"/>
        </w:tabs>
        <w:ind w:left="786" w:hanging="786"/>
        <w:rPr>
          <w:lang w:val="es-ES"/>
        </w:rPr>
      </w:pPr>
      <w:bookmarkStart w:id="1" w:name="2__Scope"/>
      <w:bookmarkEnd w:id="1"/>
      <w:r w:rsidRPr="001C3BEC">
        <w:rPr>
          <w:spacing w:val="-2"/>
          <w:sz w:val="21"/>
          <w:lang w:val="es-ES"/>
        </w:rPr>
        <w:t>Ámbito</w:t>
      </w:r>
    </w:p>
    <w:p w14:paraId="5FBBB7F1" w14:textId="77777777" w:rsidR="00D72FCE" w:rsidRPr="001C3BEC" w:rsidRDefault="00D72FCE" w:rsidP="00D72FCE">
      <w:pPr>
        <w:jc w:val="both"/>
        <w:rPr>
          <w:sz w:val="21"/>
          <w:szCs w:val="24"/>
          <w:lang w:val="es-ES"/>
        </w:rPr>
      </w:pPr>
    </w:p>
    <w:p w14:paraId="04F5A3EF" w14:textId="78473B52" w:rsidR="00D72FCE" w:rsidRPr="001C3BEC" w:rsidRDefault="00D72FCE" w:rsidP="00D72FCE">
      <w:pPr>
        <w:ind w:right="947"/>
        <w:jc w:val="both"/>
        <w:rPr>
          <w:sz w:val="21"/>
          <w:szCs w:val="24"/>
          <w:lang w:val="es-ES"/>
        </w:rPr>
      </w:pPr>
      <w:r w:rsidRPr="001C3BEC">
        <w:rPr>
          <w:sz w:val="21"/>
          <w:szCs w:val="24"/>
          <w:lang w:val="es-ES"/>
        </w:rPr>
        <w:t>Las presentes disposiciones son aplicables a todo tratamiento de datos personales que lleve a cabo Grünenthal. Este alcance comprende a todo el personal de Grünenthal, así como a terceros con los que mantenga relaciones contractuales o de colaboración, y será obligatorio para todas las áreas, procesos, sistemas y actividades que impliquen la recolección, uso, divulgación, almacenamiento, transferencia o cualquier otra forma de tratamiento de datos personales.</w:t>
      </w:r>
    </w:p>
    <w:p w14:paraId="5E9EBFCB" w14:textId="77777777" w:rsidR="00D72FCE" w:rsidRPr="001C3BEC" w:rsidRDefault="00D72FCE" w:rsidP="00D72FCE">
      <w:pPr>
        <w:ind w:right="947"/>
        <w:jc w:val="both"/>
        <w:rPr>
          <w:sz w:val="21"/>
          <w:szCs w:val="24"/>
          <w:lang w:val="es-ES"/>
        </w:rPr>
      </w:pPr>
    </w:p>
    <w:p w14:paraId="0B30C2E3" w14:textId="77777777" w:rsidR="00D72FCE" w:rsidRPr="001C3BEC" w:rsidRDefault="00D72FCE" w:rsidP="00D72FCE">
      <w:pPr>
        <w:ind w:right="947"/>
        <w:jc w:val="both"/>
        <w:rPr>
          <w:sz w:val="21"/>
          <w:szCs w:val="24"/>
          <w:lang w:val="es-ES"/>
        </w:rPr>
      </w:pPr>
      <w:r w:rsidRPr="001C3BEC">
        <w:rPr>
          <w:sz w:val="21"/>
          <w:szCs w:val="24"/>
          <w:lang w:val="es-ES"/>
        </w:rPr>
        <w:t xml:space="preserve">Estas políticas funcionan como complemento a las políticas globales de Grünenthal que regulan el tratamiento de datos personales. Ambas políticas son complementarias y son necesarias para el adecuado tratamiento de datos personales por parte de Grünenthal en México. </w:t>
      </w:r>
    </w:p>
    <w:p w14:paraId="50A2D6FB" w14:textId="77777777" w:rsidR="00331539" w:rsidRPr="001C3BEC" w:rsidRDefault="00331539" w:rsidP="00D72FCE">
      <w:pPr>
        <w:pStyle w:val="Textoindependiente"/>
        <w:spacing w:before="0"/>
        <w:rPr>
          <w:lang w:val="es-ES"/>
        </w:rPr>
      </w:pPr>
    </w:p>
    <w:p w14:paraId="121E2A89" w14:textId="72971FC3" w:rsidR="00331539" w:rsidRPr="001C3BEC" w:rsidRDefault="00D72FCE" w:rsidP="00D72FCE">
      <w:pPr>
        <w:pStyle w:val="Ttulo1"/>
        <w:numPr>
          <w:ilvl w:val="0"/>
          <w:numId w:val="5"/>
        </w:numPr>
        <w:tabs>
          <w:tab w:val="left" w:pos="719"/>
        </w:tabs>
        <w:ind w:left="719" w:hanging="719"/>
        <w:rPr>
          <w:lang w:val="es-ES"/>
        </w:rPr>
      </w:pPr>
      <w:bookmarkStart w:id="2" w:name="3_Responsibility"/>
      <w:bookmarkEnd w:id="2"/>
      <w:r w:rsidRPr="001C3BEC">
        <w:rPr>
          <w:spacing w:val="-2"/>
          <w:sz w:val="21"/>
          <w:lang w:val="es-ES"/>
        </w:rPr>
        <w:t>Objetivos</w:t>
      </w:r>
    </w:p>
    <w:p w14:paraId="66E76073" w14:textId="77777777" w:rsidR="00D72FCE" w:rsidRPr="001C3BEC" w:rsidRDefault="00D72FCE" w:rsidP="00D72FCE">
      <w:pPr>
        <w:pStyle w:val="Ttulo1"/>
        <w:tabs>
          <w:tab w:val="left" w:pos="719"/>
        </w:tabs>
        <w:ind w:left="0" w:firstLine="0"/>
        <w:jc w:val="left"/>
        <w:rPr>
          <w:spacing w:val="-2"/>
          <w:sz w:val="21"/>
          <w:lang w:val="es-ES"/>
        </w:rPr>
      </w:pPr>
    </w:p>
    <w:p w14:paraId="13477E03"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Son objetivos fundamentales de la presente Política:</w:t>
      </w:r>
    </w:p>
    <w:p w14:paraId="38B9F269"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p>
    <w:p w14:paraId="50957E42" w14:textId="77777777" w:rsidR="00D72FCE" w:rsidRPr="001C3BEC" w:rsidRDefault="00D72FCE" w:rsidP="00D72FCE">
      <w:pPr>
        <w:pStyle w:val="NormalWeb"/>
        <w:numPr>
          <w:ilvl w:val="0"/>
          <w:numId w:val="6"/>
        </w:numPr>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Asegurar y demostrar el cumplimiento de los principios establecidos en LFPDPPP, incluyendo los de licitud, lealtad, consentimiento, información, calidad, proporcionalidad, finalidad y responsabilidad.</w:t>
      </w:r>
    </w:p>
    <w:p w14:paraId="12199B32" w14:textId="77777777" w:rsidR="00D72FCE" w:rsidRPr="001C3BEC" w:rsidRDefault="00D72FCE" w:rsidP="00D72FCE">
      <w:pPr>
        <w:pStyle w:val="NormalWeb"/>
        <w:spacing w:before="0" w:beforeAutospacing="0" w:after="0" w:afterAutospacing="0"/>
        <w:ind w:left="720" w:right="947"/>
        <w:jc w:val="both"/>
        <w:rPr>
          <w:rFonts w:ascii="Arial" w:eastAsia="Arial" w:hAnsi="Arial" w:cs="Arial"/>
          <w:sz w:val="21"/>
          <w:lang w:val="es-ES" w:eastAsia="en-US"/>
        </w:rPr>
      </w:pPr>
    </w:p>
    <w:p w14:paraId="7B63923F" w14:textId="77777777" w:rsidR="00D72FCE" w:rsidRPr="001C3BEC" w:rsidRDefault="00D72FCE" w:rsidP="00D72FCE">
      <w:pPr>
        <w:pStyle w:val="NormalWeb"/>
        <w:numPr>
          <w:ilvl w:val="0"/>
          <w:numId w:val="6"/>
        </w:numPr>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 xml:space="preserve">Funcionar como complemento a las políticas globales de Grünenthal respecto al tratamiento de datos personales realizado por la empresa. </w:t>
      </w:r>
    </w:p>
    <w:p w14:paraId="35EE66DC" w14:textId="77777777" w:rsidR="00D72FCE" w:rsidRPr="001C3BEC" w:rsidRDefault="00D72FCE" w:rsidP="00D72FCE">
      <w:pPr>
        <w:pStyle w:val="NormalWeb"/>
        <w:spacing w:before="0" w:beforeAutospacing="0" w:after="0" w:afterAutospacing="0"/>
        <w:ind w:left="720" w:right="947"/>
        <w:jc w:val="both"/>
        <w:rPr>
          <w:rFonts w:ascii="Arial" w:eastAsia="Arial" w:hAnsi="Arial" w:cs="Arial"/>
          <w:sz w:val="21"/>
          <w:lang w:val="es-ES" w:eastAsia="en-US"/>
        </w:rPr>
      </w:pPr>
    </w:p>
    <w:p w14:paraId="15ECD606" w14:textId="77777777" w:rsidR="00D72FCE" w:rsidRPr="001C3BEC" w:rsidRDefault="00D72FCE" w:rsidP="00D72FCE">
      <w:pPr>
        <w:pStyle w:val="NormalWeb"/>
        <w:numPr>
          <w:ilvl w:val="0"/>
          <w:numId w:val="6"/>
        </w:numPr>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Garantizar y acreditar el cumplimiento de los deberes de seguridad y confidencialidad en el tratamiento de datos personales, conforme a lo dispuesto en la LFPDPPP y su Reglamento.</w:t>
      </w:r>
    </w:p>
    <w:p w14:paraId="39DB5E53"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lang w:val="es-ES" w:eastAsia="en-US"/>
        </w:rPr>
      </w:pPr>
    </w:p>
    <w:p w14:paraId="2FBE6E32" w14:textId="77777777" w:rsidR="00D72FCE" w:rsidRPr="001C3BEC" w:rsidRDefault="00D72FCE" w:rsidP="00D72FCE">
      <w:pPr>
        <w:pStyle w:val="NormalWeb"/>
        <w:numPr>
          <w:ilvl w:val="0"/>
          <w:numId w:val="6"/>
        </w:numPr>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Preservar la confidencialidad, integridad y disponibilidad de los datos personales tratados por Grünenthal, estableciendo niveles de protección adecuados y acordes con los riesgos identificados.</w:t>
      </w:r>
    </w:p>
    <w:p w14:paraId="3796380D" w14:textId="77777777" w:rsidR="00D72FCE" w:rsidRPr="001C3BEC" w:rsidRDefault="00D72FCE" w:rsidP="00D72FCE">
      <w:pPr>
        <w:pStyle w:val="NormalWeb"/>
        <w:spacing w:before="0" w:beforeAutospacing="0" w:after="0" w:afterAutospacing="0"/>
        <w:ind w:left="720" w:right="947"/>
        <w:jc w:val="both"/>
        <w:rPr>
          <w:rFonts w:ascii="Arial" w:eastAsia="Arial" w:hAnsi="Arial" w:cs="Arial"/>
          <w:sz w:val="21"/>
          <w:lang w:val="es-ES" w:eastAsia="en-US"/>
        </w:rPr>
      </w:pPr>
    </w:p>
    <w:p w14:paraId="18F113EE" w14:textId="77777777" w:rsidR="00D72FCE" w:rsidRPr="001C3BEC" w:rsidRDefault="00D72FCE" w:rsidP="00D72FCE">
      <w:pPr>
        <w:pStyle w:val="NormalWeb"/>
        <w:numPr>
          <w:ilvl w:val="0"/>
          <w:numId w:val="6"/>
        </w:numPr>
        <w:spacing w:before="0" w:beforeAutospacing="0" w:after="0" w:afterAutospacing="0"/>
        <w:ind w:right="947"/>
        <w:jc w:val="both"/>
        <w:rPr>
          <w:rFonts w:ascii="Arial" w:eastAsia="Arial" w:hAnsi="Arial" w:cs="Arial"/>
          <w:sz w:val="21"/>
          <w:lang w:val="es-ES" w:eastAsia="en-US"/>
        </w:rPr>
      </w:pPr>
      <w:r w:rsidRPr="001C3BEC">
        <w:rPr>
          <w:rFonts w:ascii="Arial" w:eastAsia="Arial" w:hAnsi="Arial" w:cs="Arial"/>
          <w:sz w:val="21"/>
          <w:lang w:val="es-ES" w:eastAsia="en-US"/>
        </w:rPr>
        <w:t>Demostrar la existencia, implementación y funcionamiento del Sistema de Gestión de Datos Personales (SGDP) de Grünenthal, así como de sus componentes operativos, normativos y de control.</w:t>
      </w:r>
    </w:p>
    <w:p w14:paraId="6591604C" w14:textId="77777777" w:rsidR="00D72FCE" w:rsidRPr="001C3BEC" w:rsidRDefault="00D72FCE" w:rsidP="00D72FCE">
      <w:pPr>
        <w:pStyle w:val="Ttulo1"/>
        <w:tabs>
          <w:tab w:val="left" w:pos="719"/>
        </w:tabs>
        <w:ind w:left="0" w:right="947" w:firstLine="0"/>
        <w:rPr>
          <w:b w:val="0"/>
          <w:bCs w:val="0"/>
          <w:sz w:val="21"/>
          <w:lang w:val="es-ES"/>
        </w:rPr>
      </w:pPr>
    </w:p>
    <w:p w14:paraId="2A528AF5" w14:textId="77777777" w:rsidR="00331539" w:rsidRPr="001C3BEC" w:rsidRDefault="007F2289" w:rsidP="00D72FCE">
      <w:pPr>
        <w:pStyle w:val="Textoindependiente"/>
        <w:spacing w:before="0"/>
        <w:ind w:right="947"/>
        <w:jc w:val="both"/>
        <w:rPr>
          <w:sz w:val="21"/>
          <w:lang w:val="es-ES"/>
        </w:rPr>
      </w:pPr>
      <w:r w:rsidRPr="001C3BEC">
        <w:rPr>
          <w:sz w:val="21"/>
          <w:lang w:val="es-ES"/>
        </w:rPr>
        <w:t>En esta sección se proporciona información sobre las funciones implicadas en el proceso descrito.</w:t>
      </w:r>
    </w:p>
    <w:p w14:paraId="3BA9B3E4" w14:textId="77777777" w:rsidR="00331539" w:rsidRPr="001C3BEC" w:rsidRDefault="00331539" w:rsidP="00D72FCE">
      <w:pPr>
        <w:pStyle w:val="Textoindependiente"/>
        <w:spacing w:before="0"/>
        <w:rPr>
          <w:sz w:val="20"/>
          <w:lang w:val="es-ES"/>
        </w:rPr>
      </w:pPr>
    </w:p>
    <w:p w14:paraId="04C2188D" w14:textId="77777777" w:rsidR="00D72FCE" w:rsidRPr="001C3BEC" w:rsidRDefault="00D72FCE" w:rsidP="00D72FCE">
      <w:pPr>
        <w:pStyle w:val="Prrafodelista"/>
        <w:tabs>
          <w:tab w:val="left" w:pos="719"/>
        </w:tabs>
        <w:ind w:firstLine="0"/>
        <w:rPr>
          <w:b/>
          <w:sz w:val="24"/>
          <w:lang w:val="es-ES"/>
        </w:rPr>
      </w:pPr>
      <w:bookmarkStart w:id="3" w:name="4_Terms_and_Definitions"/>
      <w:bookmarkEnd w:id="3"/>
    </w:p>
    <w:p w14:paraId="28B18310" w14:textId="7BDDBDAA" w:rsidR="00331539" w:rsidRPr="001C3BEC" w:rsidRDefault="007F2289" w:rsidP="00D72FCE">
      <w:pPr>
        <w:pStyle w:val="Prrafodelista"/>
        <w:numPr>
          <w:ilvl w:val="0"/>
          <w:numId w:val="5"/>
        </w:numPr>
        <w:tabs>
          <w:tab w:val="left" w:pos="719"/>
        </w:tabs>
        <w:ind w:left="719" w:hanging="719"/>
        <w:rPr>
          <w:b/>
          <w:sz w:val="24"/>
          <w:lang w:val="es-ES"/>
        </w:rPr>
      </w:pPr>
      <w:r w:rsidRPr="001C3BEC">
        <w:rPr>
          <w:b/>
          <w:sz w:val="21"/>
          <w:lang w:val="es-ES"/>
        </w:rPr>
        <w:lastRenderedPageBreak/>
        <w:t xml:space="preserve">Términos y </w:t>
      </w:r>
      <w:r w:rsidRPr="001C3BEC">
        <w:rPr>
          <w:b/>
          <w:spacing w:val="-2"/>
          <w:sz w:val="21"/>
          <w:lang w:val="es-ES"/>
        </w:rPr>
        <w:t>definiciones</w:t>
      </w:r>
    </w:p>
    <w:p w14:paraId="70DE7950" w14:textId="77777777" w:rsidR="00331539" w:rsidRPr="001C3BEC" w:rsidRDefault="00331539" w:rsidP="00D72FCE">
      <w:pPr>
        <w:pStyle w:val="Textoindependiente"/>
        <w:spacing w:before="0"/>
        <w:rPr>
          <w:b/>
          <w:sz w:val="20"/>
          <w:lang w:val="es-ES"/>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4"/>
        <w:gridCol w:w="5748"/>
      </w:tblGrid>
      <w:tr w:rsidR="00D72FCE" w:rsidRPr="001C3BEC" w14:paraId="44E0244B" w14:textId="77777777" w:rsidTr="001B3F9D">
        <w:trPr>
          <w:trHeight w:val="294"/>
        </w:trPr>
        <w:tc>
          <w:tcPr>
            <w:tcW w:w="3494" w:type="dxa"/>
            <w:vAlign w:val="center"/>
          </w:tcPr>
          <w:p w14:paraId="21E0DD83" w14:textId="691E0F12" w:rsidR="00D72FCE" w:rsidRPr="001C3BEC" w:rsidRDefault="00D72FCE" w:rsidP="00D72FCE">
            <w:pPr>
              <w:pStyle w:val="TableParagraph"/>
              <w:spacing w:line="275" w:lineRule="exact"/>
              <w:ind w:left="107"/>
              <w:rPr>
                <w:b/>
                <w:bCs/>
                <w:color w:val="000000" w:themeColor="text1"/>
                <w:sz w:val="21"/>
                <w:szCs w:val="21"/>
                <w:lang w:val="es-ES"/>
              </w:rPr>
            </w:pPr>
            <w:r w:rsidRPr="001C3BEC">
              <w:rPr>
                <w:b/>
                <w:bCs/>
                <w:color w:val="000000" w:themeColor="text1"/>
                <w:sz w:val="21"/>
                <w:szCs w:val="21"/>
                <w:lang w:val="es-ES"/>
              </w:rPr>
              <w:t>Término</w:t>
            </w:r>
          </w:p>
        </w:tc>
        <w:tc>
          <w:tcPr>
            <w:tcW w:w="5748" w:type="dxa"/>
            <w:vAlign w:val="center"/>
          </w:tcPr>
          <w:p w14:paraId="4A9EB059" w14:textId="2CBF752D" w:rsidR="00D72FCE" w:rsidRPr="001C3BEC" w:rsidRDefault="00D72FCE" w:rsidP="00D72FCE">
            <w:pPr>
              <w:pStyle w:val="TableParagraph"/>
              <w:spacing w:line="275" w:lineRule="exact"/>
              <w:rPr>
                <w:b/>
                <w:bCs/>
                <w:color w:val="000000" w:themeColor="text1"/>
                <w:sz w:val="21"/>
                <w:szCs w:val="21"/>
                <w:lang w:val="es-ES"/>
              </w:rPr>
            </w:pPr>
            <w:r w:rsidRPr="001C3BEC">
              <w:rPr>
                <w:b/>
                <w:bCs/>
                <w:color w:val="000000" w:themeColor="text1"/>
                <w:sz w:val="21"/>
                <w:szCs w:val="21"/>
                <w:lang w:val="es-ES"/>
              </w:rPr>
              <w:t>Definición</w:t>
            </w:r>
          </w:p>
        </w:tc>
      </w:tr>
      <w:tr w:rsidR="00D72FCE" w:rsidRPr="001C3BEC" w14:paraId="304E8BFE" w14:textId="77777777" w:rsidTr="001B3F9D">
        <w:trPr>
          <w:trHeight w:val="1470"/>
        </w:trPr>
        <w:tc>
          <w:tcPr>
            <w:tcW w:w="3494" w:type="dxa"/>
            <w:vAlign w:val="center"/>
          </w:tcPr>
          <w:p w14:paraId="65DD228B" w14:textId="715A7666"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Aviso de privacidad</w:t>
            </w:r>
          </w:p>
        </w:tc>
        <w:tc>
          <w:tcPr>
            <w:tcW w:w="5748" w:type="dxa"/>
            <w:vAlign w:val="center"/>
          </w:tcPr>
          <w:p w14:paraId="1159779D" w14:textId="773E846A"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01C3BEC">
              <w:rPr>
                <w:bCs/>
                <w:color w:val="000000" w:themeColor="text1"/>
                <w:sz w:val="21"/>
                <w:szCs w:val="21"/>
                <w:lang w:val="es-ES"/>
              </w:rPr>
              <w:t>los mismos</w:t>
            </w:r>
            <w:proofErr w:type="gramEnd"/>
            <w:r w:rsidRPr="001C3BEC">
              <w:rPr>
                <w:bCs/>
                <w:color w:val="000000" w:themeColor="text1"/>
                <w:sz w:val="21"/>
                <w:szCs w:val="21"/>
                <w:lang w:val="es-ES"/>
              </w:rPr>
              <w:t xml:space="preserve">. </w:t>
            </w:r>
          </w:p>
        </w:tc>
      </w:tr>
      <w:tr w:rsidR="00D72FCE" w:rsidRPr="001C3BEC" w14:paraId="10CD2123" w14:textId="77777777" w:rsidTr="001B3F9D">
        <w:trPr>
          <w:trHeight w:val="1470"/>
        </w:trPr>
        <w:tc>
          <w:tcPr>
            <w:tcW w:w="3494" w:type="dxa"/>
            <w:vAlign w:val="center"/>
          </w:tcPr>
          <w:p w14:paraId="5024A91D" w14:textId="346ACFBE"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Base de datos</w:t>
            </w:r>
          </w:p>
        </w:tc>
        <w:tc>
          <w:tcPr>
            <w:tcW w:w="5748" w:type="dxa"/>
            <w:vAlign w:val="center"/>
          </w:tcPr>
          <w:p w14:paraId="29788D30" w14:textId="00B081D2"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00D72FCE" w:rsidRPr="001C3BEC" w14:paraId="7571BB9D" w14:textId="77777777" w:rsidTr="001B3F9D">
        <w:trPr>
          <w:trHeight w:val="1470"/>
        </w:trPr>
        <w:tc>
          <w:tcPr>
            <w:tcW w:w="3494" w:type="dxa"/>
            <w:vAlign w:val="center"/>
          </w:tcPr>
          <w:p w14:paraId="173D19E4" w14:textId="0E7107F2"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Consentimiento</w:t>
            </w:r>
          </w:p>
        </w:tc>
        <w:tc>
          <w:tcPr>
            <w:tcW w:w="5748" w:type="dxa"/>
            <w:vAlign w:val="center"/>
          </w:tcPr>
          <w:p w14:paraId="1E170D9B" w14:textId="214A7A4D"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Manifestación de la voluntad libre, específica e informada de la persona titular de los datos mediante la cual se efectúa el tratamiento de </w:t>
            </w:r>
            <w:proofErr w:type="gramStart"/>
            <w:r w:rsidRPr="001C3BEC">
              <w:rPr>
                <w:bCs/>
                <w:color w:val="000000" w:themeColor="text1"/>
                <w:sz w:val="21"/>
                <w:szCs w:val="21"/>
                <w:lang w:val="es-ES"/>
              </w:rPr>
              <w:t>los mismos</w:t>
            </w:r>
            <w:proofErr w:type="gramEnd"/>
          </w:p>
        </w:tc>
      </w:tr>
      <w:tr w:rsidR="00D72FCE" w:rsidRPr="001C3BEC" w14:paraId="12B9A115" w14:textId="77777777" w:rsidTr="001B3F9D">
        <w:trPr>
          <w:trHeight w:val="1470"/>
        </w:trPr>
        <w:tc>
          <w:tcPr>
            <w:tcW w:w="3494" w:type="dxa"/>
            <w:vAlign w:val="center"/>
          </w:tcPr>
          <w:p w14:paraId="643C9DE5" w14:textId="4142A178"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Datos personales</w:t>
            </w:r>
          </w:p>
        </w:tc>
        <w:tc>
          <w:tcPr>
            <w:tcW w:w="5748" w:type="dxa"/>
            <w:vAlign w:val="center"/>
          </w:tcPr>
          <w:p w14:paraId="04823861" w14:textId="34395159"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Cualquier información concerniente a una persona identificada o identificable. Se considera que una persona es identificable cuando su identidad pueda determinarse directa o indirectamente a través de cualquier información</w:t>
            </w:r>
          </w:p>
        </w:tc>
      </w:tr>
      <w:tr w:rsidR="00D72FCE" w:rsidRPr="001C3BEC" w14:paraId="31AC25FD" w14:textId="77777777" w:rsidTr="001B3F9D">
        <w:trPr>
          <w:trHeight w:val="1470"/>
        </w:trPr>
        <w:tc>
          <w:tcPr>
            <w:tcW w:w="3494" w:type="dxa"/>
            <w:vAlign w:val="center"/>
          </w:tcPr>
          <w:p w14:paraId="7700CCA1" w14:textId="15F28FE9"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Datos personales sensibles</w:t>
            </w:r>
          </w:p>
        </w:tc>
        <w:tc>
          <w:tcPr>
            <w:tcW w:w="5748" w:type="dxa"/>
            <w:vAlign w:val="center"/>
          </w:tcPr>
          <w:p w14:paraId="74B728FB" w14:textId="1587A98D"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D72FCE" w:rsidRPr="001C3BEC" w14:paraId="1B4C3448" w14:textId="77777777" w:rsidTr="001B3F9D">
        <w:trPr>
          <w:trHeight w:val="1470"/>
        </w:trPr>
        <w:tc>
          <w:tcPr>
            <w:tcW w:w="3494" w:type="dxa"/>
            <w:vAlign w:val="center"/>
          </w:tcPr>
          <w:p w14:paraId="49013A0C" w14:textId="108039C7"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Derechos ARCO</w:t>
            </w:r>
          </w:p>
        </w:tc>
        <w:tc>
          <w:tcPr>
            <w:tcW w:w="5748" w:type="dxa"/>
            <w:vAlign w:val="center"/>
          </w:tcPr>
          <w:p w14:paraId="4F1CB4AD" w14:textId="22353992"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Son los derechos de Acceso, Rectificación, Cancelación, Oposición. Adicionalmente, se consideran los derechos de revocación de consentimiento y limitación de uso y/o divulgación de Datos Personales. </w:t>
            </w:r>
          </w:p>
        </w:tc>
      </w:tr>
      <w:tr w:rsidR="00D72FCE" w:rsidRPr="001C3BEC" w14:paraId="78FA2E0A" w14:textId="77777777" w:rsidTr="001B3F9D">
        <w:trPr>
          <w:trHeight w:val="1470"/>
        </w:trPr>
        <w:tc>
          <w:tcPr>
            <w:tcW w:w="3494" w:type="dxa"/>
            <w:vAlign w:val="center"/>
          </w:tcPr>
          <w:p w14:paraId="753BAAFD" w14:textId="6EEE6B4E"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Persona Encargada / Encargado</w:t>
            </w:r>
          </w:p>
        </w:tc>
        <w:tc>
          <w:tcPr>
            <w:tcW w:w="5748" w:type="dxa"/>
            <w:vAlign w:val="center"/>
          </w:tcPr>
          <w:p w14:paraId="0D1BA79F" w14:textId="4B97844C"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Persona física o jurídica que sola o conjuntamente con otras trate datos personales por cuenta del Grünenthal. </w:t>
            </w:r>
          </w:p>
        </w:tc>
      </w:tr>
      <w:tr w:rsidR="00D72FCE" w:rsidRPr="001C3BEC" w14:paraId="65F8A0B7" w14:textId="77777777" w:rsidTr="001B3F9D">
        <w:trPr>
          <w:trHeight w:val="1470"/>
        </w:trPr>
        <w:tc>
          <w:tcPr>
            <w:tcW w:w="3494" w:type="dxa"/>
            <w:vAlign w:val="center"/>
          </w:tcPr>
          <w:p w14:paraId="35E55370" w14:textId="0EBB4648"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Ley o LFPDPPP</w:t>
            </w:r>
          </w:p>
        </w:tc>
        <w:tc>
          <w:tcPr>
            <w:tcW w:w="5748" w:type="dxa"/>
            <w:vAlign w:val="center"/>
          </w:tcPr>
          <w:p w14:paraId="39BEC0D6" w14:textId="4183F67F"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Ley Federal de Protección de Datos Personales en Posesión de Particulares, publicada en marzo de 2025. </w:t>
            </w:r>
          </w:p>
        </w:tc>
      </w:tr>
      <w:tr w:rsidR="00D72FCE" w:rsidRPr="001C3BEC" w14:paraId="54F13462" w14:textId="77777777" w:rsidTr="00D72FCE">
        <w:trPr>
          <w:trHeight w:val="699"/>
        </w:trPr>
        <w:tc>
          <w:tcPr>
            <w:tcW w:w="3494" w:type="dxa"/>
            <w:vAlign w:val="center"/>
          </w:tcPr>
          <w:p w14:paraId="23AA901C" w14:textId="7E9444C5"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lastRenderedPageBreak/>
              <w:t>Listado de exclusión</w:t>
            </w:r>
          </w:p>
        </w:tc>
        <w:tc>
          <w:tcPr>
            <w:tcW w:w="5748" w:type="dxa"/>
            <w:vAlign w:val="center"/>
          </w:tcPr>
          <w:p w14:paraId="616759E9" w14:textId="191F2338"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Listado de exclusión de Grünenthal. </w:t>
            </w:r>
          </w:p>
        </w:tc>
      </w:tr>
      <w:tr w:rsidR="00D72FCE" w:rsidRPr="001C3BEC" w14:paraId="64F77036" w14:textId="77777777" w:rsidTr="001B3F9D">
        <w:trPr>
          <w:trHeight w:val="1470"/>
        </w:trPr>
        <w:tc>
          <w:tcPr>
            <w:tcW w:w="3494" w:type="dxa"/>
            <w:vAlign w:val="center"/>
          </w:tcPr>
          <w:p w14:paraId="4C0413D1" w14:textId="5A96D32A"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 xml:space="preserve">Departamento Datos </w:t>
            </w:r>
            <w:proofErr w:type="gramStart"/>
            <w:r w:rsidRPr="001C3BEC">
              <w:rPr>
                <w:bCs/>
                <w:color w:val="000000" w:themeColor="text1"/>
                <w:sz w:val="21"/>
                <w:szCs w:val="21"/>
                <w:lang w:val="es-ES"/>
              </w:rPr>
              <w:t>Personales  /</w:t>
            </w:r>
            <w:proofErr w:type="gramEnd"/>
            <w:r w:rsidRPr="001C3BEC">
              <w:rPr>
                <w:bCs/>
                <w:color w:val="000000" w:themeColor="text1"/>
                <w:sz w:val="21"/>
                <w:szCs w:val="21"/>
                <w:lang w:val="es-ES"/>
              </w:rPr>
              <w:t>DDP</w:t>
            </w:r>
          </w:p>
        </w:tc>
        <w:tc>
          <w:tcPr>
            <w:tcW w:w="5748" w:type="dxa"/>
            <w:vAlign w:val="center"/>
          </w:tcPr>
          <w:p w14:paraId="53790667" w14:textId="672FD875"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D72FCE" w:rsidRPr="001C3BEC" w14:paraId="4D5943E6" w14:textId="77777777" w:rsidTr="001B3F9D">
        <w:trPr>
          <w:trHeight w:val="1470"/>
        </w:trPr>
        <w:tc>
          <w:tcPr>
            <w:tcW w:w="3494" w:type="dxa"/>
            <w:vAlign w:val="center"/>
          </w:tcPr>
          <w:p w14:paraId="518EACD4" w14:textId="318FF76B"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Responsable</w:t>
            </w:r>
          </w:p>
        </w:tc>
        <w:tc>
          <w:tcPr>
            <w:tcW w:w="5748" w:type="dxa"/>
            <w:vAlign w:val="center"/>
          </w:tcPr>
          <w:p w14:paraId="698924E5" w14:textId="7B138175"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Personas físicas o morales de carácter privado que llevan a cabo el tratamiento de datos personales, en este caso Grünenthal. </w:t>
            </w:r>
          </w:p>
        </w:tc>
      </w:tr>
      <w:tr w:rsidR="00D72FCE" w:rsidRPr="001C3BEC" w14:paraId="44AC2C54" w14:textId="77777777" w:rsidTr="001B3F9D">
        <w:trPr>
          <w:trHeight w:val="1470"/>
        </w:trPr>
        <w:tc>
          <w:tcPr>
            <w:tcW w:w="3494" w:type="dxa"/>
            <w:vAlign w:val="center"/>
          </w:tcPr>
          <w:p w14:paraId="3C2213F0" w14:textId="365A718C"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Titular(es)</w:t>
            </w:r>
          </w:p>
        </w:tc>
        <w:tc>
          <w:tcPr>
            <w:tcW w:w="5748" w:type="dxa"/>
            <w:vAlign w:val="center"/>
          </w:tcPr>
          <w:p w14:paraId="0263AB38" w14:textId="46C2CE11"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La persona física a quien corresponden los datos personales.</w:t>
            </w:r>
          </w:p>
        </w:tc>
      </w:tr>
      <w:tr w:rsidR="00D72FCE" w:rsidRPr="001C3BEC" w14:paraId="5A6084C4" w14:textId="77777777" w:rsidTr="001B3F9D">
        <w:trPr>
          <w:trHeight w:val="1470"/>
        </w:trPr>
        <w:tc>
          <w:tcPr>
            <w:tcW w:w="3494" w:type="dxa"/>
            <w:vAlign w:val="center"/>
          </w:tcPr>
          <w:p w14:paraId="752AF99C" w14:textId="3A684395" w:rsidR="00D72FCE" w:rsidRPr="001C3BEC" w:rsidRDefault="00D72FCE" w:rsidP="00D72FCE">
            <w:pPr>
              <w:pStyle w:val="TableParagraph"/>
              <w:ind w:left="107"/>
              <w:rPr>
                <w:bCs/>
                <w:color w:val="000000" w:themeColor="text1"/>
                <w:sz w:val="21"/>
                <w:szCs w:val="21"/>
                <w:lang w:val="es-ES"/>
              </w:rPr>
            </w:pPr>
            <w:r w:rsidRPr="001C3BEC">
              <w:rPr>
                <w:bCs/>
                <w:color w:val="000000" w:themeColor="text1"/>
                <w:sz w:val="21"/>
                <w:szCs w:val="21"/>
                <w:lang w:val="es-ES"/>
              </w:rPr>
              <w:t>Tratamiento</w:t>
            </w:r>
          </w:p>
        </w:tc>
        <w:tc>
          <w:tcPr>
            <w:tcW w:w="5748" w:type="dxa"/>
            <w:vAlign w:val="center"/>
          </w:tcPr>
          <w:p w14:paraId="0CB6C2EC" w14:textId="4CF58A10" w:rsidR="00D72FCE" w:rsidRPr="001C3BEC" w:rsidRDefault="00D72FCE" w:rsidP="00D72FCE">
            <w:pPr>
              <w:pStyle w:val="TableParagraph"/>
              <w:spacing w:line="269" w:lineRule="exact"/>
              <w:jc w:val="both"/>
              <w:rPr>
                <w:bCs/>
                <w:color w:val="000000" w:themeColor="text1"/>
                <w:sz w:val="21"/>
                <w:szCs w:val="21"/>
                <w:lang w:val="es-ES"/>
              </w:rPr>
            </w:pPr>
            <w:r w:rsidRPr="001C3BEC">
              <w:rPr>
                <w:bCs/>
                <w:color w:val="000000" w:themeColor="text1"/>
                <w:sz w:val="21"/>
                <w:szCs w:val="21"/>
                <w:lang w:val="es-ES"/>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14:paraId="35ED26AD" w14:textId="77777777" w:rsidR="00331539" w:rsidRPr="001C3BEC" w:rsidRDefault="00331539" w:rsidP="00D72FCE">
      <w:pPr>
        <w:pStyle w:val="Textoindependiente"/>
        <w:spacing w:before="0"/>
        <w:rPr>
          <w:b/>
          <w:lang w:val="es-ES"/>
        </w:rPr>
      </w:pPr>
    </w:p>
    <w:p w14:paraId="2F43BA32" w14:textId="77777777" w:rsidR="00D72FCE" w:rsidRPr="001C3BEC" w:rsidRDefault="00D72FCE" w:rsidP="00D72FCE">
      <w:pPr>
        <w:pStyle w:val="Prrafodelista"/>
        <w:numPr>
          <w:ilvl w:val="0"/>
          <w:numId w:val="5"/>
        </w:numPr>
        <w:tabs>
          <w:tab w:val="left" w:pos="719"/>
        </w:tabs>
        <w:ind w:left="719" w:right="714" w:hanging="719"/>
        <w:jc w:val="both"/>
        <w:rPr>
          <w:b/>
          <w:sz w:val="24"/>
          <w:lang w:val="es-ES"/>
        </w:rPr>
      </w:pPr>
      <w:bookmarkStart w:id="4" w:name="5_Process"/>
      <w:bookmarkStart w:id="5" w:name="5.1_Identifying_a_suspected_personal_dat"/>
      <w:bookmarkEnd w:id="4"/>
      <w:bookmarkEnd w:id="5"/>
      <w:r w:rsidRPr="001C3BEC">
        <w:rPr>
          <w:b/>
          <w:spacing w:val="-2"/>
          <w:sz w:val="21"/>
          <w:lang w:val="es-ES"/>
        </w:rPr>
        <w:t>Cumplimiento a los principios en materia de protección de datos personales</w:t>
      </w:r>
    </w:p>
    <w:p w14:paraId="39FE41D0" w14:textId="77777777" w:rsidR="00D72FCE" w:rsidRPr="001C3BEC" w:rsidRDefault="00D72FCE" w:rsidP="00D72FCE">
      <w:pPr>
        <w:tabs>
          <w:tab w:val="left" w:pos="719"/>
        </w:tabs>
        <w:ind w:right="714"/>
        <w:jc w:val="both"/>
        <w:rPr>
          <w:sz w:val="21"/>
          <w:szCs w:val="24"/>
          <w:lang w:val="es-ES"/>
        </w:rPr>
      </w:pPr>
    </w:p>
    <w:p w14:paraId="0A60BE4B" w14:textId="49681BC5" w:rsidR="00D72FCE" w:rsidRPr="001C3BEC" w:rsidRDefault="00D72FCE" w:rsidP="00D72FCE">
      <w:pPr>
        <w:tabs>
          <w:tab w:val="left" w:pos="719"/>
        </w:tabs>
        <w:ind w:right="714"/>
        <w:jc w:val="both"/>
        <w:rPr>
          <w:sz w:val="21"/>
          <w:szCs w:val="24"/>
          <w:lang w:val="es-ES"/>
        </w:rPr>
      </w:pPr>
      <w:r w:rsidRPr="001C3BEC">
        <w:rPr>
          <w:sz w:val="21"/>
          <w:szCs w:val="24"/>
          <w:lang w:val="es-ES"/>
        </w:rPr>
        <w:t>La protección de los datos personales es un eje fundamental para Grünenthal, por lo que, con el propósito de garantizar la privacidad y el derecho a la autodeterminación informativa de los titulares, Grünenthal velará porque su personal, los encargados y los terceros con quienes se relaciona cumplan con los siguientes principios rectores del tratamiento de datos personales:</w:t>
      </w:r>
    </w:p>
    <w:p w14:paraId="5B444211" w14:textId="6ECA357C" w:rsidR="00D72FCE" w:rsidRPr="001C3BEC" w:rsidRDefault="00D72FCE" w:rsidP="00D72FCE">
      <w:pPr>
        <w:tabs>
          <w:tab w:val="left" w:pos="1132"/>
        </w:tabs>
        <w:ind w:right="714"/>
        <w:rPr>
          <w:b/>
          <w:sz w:val="24"/>
          <w:lang w:val="es-ES"/>
        </w:rPr>
      </w:pPr>
    </w:p>
    <w:p w14:paraId="5BDFE014" w14:textId="40CA6ECD" w:rsidR="00D72FCE" w:rsidRPr="001C3BEC" w:rsidRDefault="00D72FCE" w:rsidP="00D72FCE">
      <w:pPr>
        <w:pStyle w:val="Prrafodelista"/>
        <w:numPr>
          <w:ilvl w:val="1"/>
          <w:numId w:val="5"/>
        </w:numPr>
        <w:tabs>
          <w:tab w:val="left" w:pos="1132"/>
        </w:tabs>
        <w:ind w:right="714" w:hanging="1132"/>
        <w:jc w:val="both"/>
        <w:rPr>
          <w:b/>
          <w:sz w:val="24"/>
          <w:lang w:val="es-ES"/>
        </w:rPr>
      </w:pPr>
      <w:bookmarkStart w:id="6" w:name="_Toc205463033"/>
      <w:r w:rsidRPr="001C3BEC">
        <w:rPr>
          <w:b/>
          <w:sz w:val="21"/>
          <w:lang w:val="es-ES"/>
        </w:rPr>
        <w:t>Principio de licitud y lealtad.</w:t>
      </w:r>
      <w:bookmarkEnd w:id="6"/>
      <w:r w:rsidRPr="001C3BEC">
        <w:rPr>
          <w:b/>
          <w:sz w:val="21"/>
          <w:lang w:val="es-ES"/>
        </w:rPr>
        <w:t xml:space="preserve"> </w:t>
      </w:r>
    </w:p>
    <w:p w14:paraId="45C02B9A"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p>
    <w:p w14:paraId="40EBED82" w14:textId="74499403"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r w:rsidRPr="001C3BEC">
        <w:rPr>
          <w:rFonts w:ascii="Arial" w:eastAsia="Arial" w:hAnsi="Arial" w:cs="Arial"/>
          <w:sz w:val="21"/>
          <w:lang w:val="es-ES" w:eastAsia="en-US"/>
        </w:rPr>
        <w:t>En Grünenthal, los datos personales serán tratados de manera lícita y leal, lo que implica que el personal, los encargados y los terceros deberán actuar en todo momento con apego a esta Política, a LFPDPPP y demás normatividad aplicable (haciendo un hincapié a la normativa de salud y mercantil). Grünenthal únicamente podrá realizar tratamientos de datos personales que estén legalmente permitidos.</w:t>
      </w:r>
    </w:p>
    <w:p w14:paraId="36037CFA" w14:textId="77777777" w:rsidR="00D72FCE" w:rsidRPr="001C3BEC" w:rsidRDefault="00D72FCE" w:rsidP="00D72FCE">
      <w:pPr>
        <w:pStyle w:val="NormalWeb"/>
        <w:spacing w:before="0" w:beforeAutospacing="0" w:after="0" w:afterAutospacing="0"/>
        <w:ind w:left="284" w:right="714"/>
        <w:jc w:val="both"/>
        <w:rPr>
          <w:rFonts w:ascii="Arial" w:eastAsia="Arial" w:hAnsi="Arial" w:cs="Arial"/>
          <w:sz w:val="21"/>
          <w:lang w:val="es-ES" w:eastAsia="en-US"/>
        </w:rPr>
      </w:pPr>
    </w:p>
    <w:p w14:paraId="3EDE5A1D"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r w:rsidRPr="001C3BEC">
        <w:rPr>
          <w:rFonts w:ascii="Arial" w:eastAsia="Arial" w:hAnsi="Arial" w:cs="Arial"/>
          <w:sz w:val="21"/>
          <w:lang w:val="es-ES" w:eastAsia="en-US"/>
        </w:rPr>
        <w:t>Para garantizar el cumplimiento de los principios de licitud y lealtad, Grünenthal adoptará, entre otras, las siguientes medidas:</w:t>
      </w:r>
    </w:p>
    <w:p w14:paraId="7333D576" w14:textId="77777777" w:rsidR="00D72FCE" w:rsidRPr="001C3BEC" w:rsidRDefault="00D72FCE" w:rsidP="00D72FCE">
      <w:pPr>
        <w:pStyle w:val="NormalWeb"/>
        <w:spacing w:before="0" w:beforeAutospacing="0" w:after="0" w:afterAutospacing="0"/>
        <w:ind w:left="284" w:right="714"/>
        <w:jc w:val="both"/>
        <w:rPr>
          <w:rFonts w:ascii="Arial" w:eastAsia="Arial" w:hAnsi="Arial" w:cs="Arial"/>
          <w:sz w:val="21"/>
          <w:lang w:val="es-ES" w:eastAsia="en-US"/>
        </w:rPr>
      </w:pPr>
    </w:p>
    <w:p w14:paraId="26910249"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Tratar los datos personales conforme a la LFPDPPP, demás disposiciones legales nacionales e internacionales aplicables, así como a esta Política, velando en todo momento que todo el personal y los terceros que participen en actividades de tratamiento cumplan con dichas disposiciones en todo momento.</w:t>
      </w:r>
    </w:p>
    <w:p w14:paraId="24116C15" w14:textId="77777777" w:rsidR="00D72FCE" w:rsidRPr="001C3BEC" w:rsidRDefault="00D72FCE" w:rsidP="00D72FCE">
      <w:pPr>
        <w:pStyle w:val="NormalWeb"/>
        <w:spacing w:before="0" w:beforeAutospacing="0" w:after="0" w:afterAutospacing="0"/>
        <w:ind w:left="851" w:right="714"/>
        <w:jc w:val="both"/>
        <w:rPr>
          <w:rFonts w:ascii="Arial" w:eastAsia="Arial" w:hAnsi="Arial" w:cs="Arial"/>
          <w:sz w:val="21"/>
          <w:lang w:val="es-ES" w:eastAsia="en-US"/>
        </w:rPr>
      </w:pPr>
    </w:p>
    <w:p w14:paraId="4B6C38FF"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 xml:space="preserve">Conocer y aplicar la normativa sectorial específica que rija las actividades en las que se traten datos personales (por ejemplo, en materia de salud, farmacovigilancia, protección al </w:t>
      </w:r>
      <w:r w:rsidRPr="001C3BEC">
        <w:rPr>
          <w:rFonts w:ascii="Arial" w:eastAsia="Arial" w:hAnsi="Arial" w:cs="Arial"/>
          <w:sz w:val="21"/>
          <w:lang w:val="es-ES" w:eastAsia="en-US"/>
        </w:rPr>
        <w:lastRenderedPageBreak/>
        <w:t>consumidor, investigación clínica, entre otras) e identificar si dicha normativa contiene disposiciones que regulen directa o indirectamente el tratamiento de datos personales.</w:t>
      </w:r>
    </w:p>
    <w:p w14:paraId="11D36089" w14:textId="77777777" w:rsidR="00D72FCE" w:rsidRPr="001C3BEC" w:rsidRDefault="00D72FCE" w:rsidP="00D72FCE">
      <w:pPr>
        <w:pStyle w:val="Prrafodelista"/>
        <w:ind w:right="714"/>
        <w:rPr>
          <w:sz w:val="21"/>
          <w:szCs w:val="24"/>
          <w:lang w:val="es-ES"/>
        </w:rPr>
      </w:pPr>
    </w:p>
    <w:p w14:paraId="752B2FB3"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Incorporar cláusulas contractuales específicas que refuercen la obligación de cumplir con el principio de licitud en todos los contratos, convenios u otros instrumentos jurídicos que Grünenthal suscriba con terceros que traten datos personales por cuenta o en representación de la organización.</w:t>
      </w:r>
    </w:p>
    <w:p w14:paraId="14D1CE41" w14:textId="77777777" w:rsidR="00D72FCE" w:rsidRPr="001C3BEC" w:rsidRDefault="00D72FCE" w:rsidP="00D72FCE">
      <w:pPr>
        <w:pStyle w:val="Prrafodelista"/>
        <w:ind w:right="714"/>
        <w:rPr>
          <w:sz w:val="21"/>
          <w:szCs w:val="24"/>
          <w:lang w:val="es-ES"/>
        </w:rPr>
      </w:pPr>
    </w:p>
    <w:p w14:paraId="4FE26090"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No obtener datos personales por medios engañosos o fraudulentos. En particular, antes de recabar cualquier dato personal, el personal de Grünenthal deberá poner a disposición del titular el Aviso de Privacidad correspondiente, informando las condiciones generales del tratamiento que se llevará a cabo.</w:t>
      </w:r>
    </w:p>
    <w:p w14:paraId="3A9F630F" w14:textId="77777777" w:rsidR="00D72FCE" w:rsidRPr="001C3BEC" w:rsidRDefault="00D72FCE" w:rsidP="00D72FCE">
      <w:pPr>
        <w:pStyle w:val="Prrafodelista"/>
        <w:ind w:right="714"/>
        <w:rPr>
          <w:sz w:val="21"/>
          <w:szCs w:val="24"/>
          <w:lang w:val="es-ES"/>
        </w:rPr>
      </w:pPr>
    </w:p>
    <w:p w14:paraId="0FA7FBC3"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Respetar en todo momento la expectativa razonable de privacidad del titular, es decir, evitar cualquier tratamiento que exceda lo que el titular puede esperar razonablemente con base en la relación que mantiene con Grünenthal.</w:t>
      </w:r>
    </w:p>
    <w:p w14:paraId="3A721BFE" w14:textId="77777777" w:rsidR="00D72FCE" w:rsidRPr="001C3BEC" w:rsidRDefault="00D72FCE" w:rsidP="00D72FCE">
      <w:pPr>
        <w:pStyle w:val="Prrafodelista"/>
        <w:ind w:right="714"/>
        <w:rPr>
          <w:sz w:val="21"/>
          <w:szCs w:val="24"/>
          <w:lang w:val="es-ES"/>
        </w:rPr>
      </w:pPr>
    </w:p>
    <w:p w14:paraId="46A8A2EF"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Utilizar únicamente los procedimientos y formatos autorizados por Grünenthal para la recolección de datos personales, asegurando su correcta aplicación.</w:t>
      </w:r>
    </w:p>
    <w:p w14:paraId="4E7F857D" w14:textId="77777777" w:rsidR="00D72FCE" w:rsidRPr="001C3BEC" w:rsidRDefault="00D72FCE" w:rsidP="00D72FCE">
      <w:pPr>
        <w:pStyle w:val="Prrafodelista"/>
        <w:ind w:right="714"/>
        <w:rPr>
          <w:sz w:val="21"/>
          <w:szCs w:val="24"/>
          <w:lang w:val="es-ES"/>
        </w:rPr>
      </w:pPr>
    </w:p>
    <w:p w14:paraId="0D30DE03"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Establecer sanciones para el personal, encargados o terceros que incurran en malas prácticas o actividades ilícitas relacionadas con la obtención o tratamiento de datos personales.</w:t>
      </w:r>
    </w:p>
    <w:p w14:paraId="26C1C526" w14:textId="77777777" w:rsidR="00D72FCE" w:rsidRPr="001C3BEC" w:rsidRDefault="00D72FCE" w:rsidP="00D72FCE">
      <w:pPr>
        <w:pStyle w:val="Prrafodelista"/>
        <w:ind w:right="714"/>
        <w:rPr>
          <w:sz w:val="21"/>
          <w:szCs w:val="24"/>
          <w:lang w:val="es-ES"/>
        </w:rPr>
      </w:pPr>
    </w:p>
    <w:p w14:paraId="72B51526" w14:textId="77777777" w:rsidR="00D72FCE" w:rsidRPr="001C3BEC" w:rsidRDefault="00D72FCE" w:rsidP="00D72FCE">
      <w:pPr>
        <w:pStyle w:val="NormalWeb"/>
        <w:numPr>
          <w:ilvl w:val="0"/>
          <w:numId w:val="7"/>
        </w:numPr>
        <w:spacing w:before="0" w:beforeAutospacing="0" w:after="0" w:afterAutospacing="0"/>
        <w:ind w:left="851" w:right="714"/>
        <w:jc w:val="both"/>
        <w:rPr>
          <w:rFonts w:ascii="Arial" w:eastAsia="Arial" w:hAnsi="Arial" w:cs="Arial"/>
          <w:sz w:val="21"/>
          <w:lang w:val="es-ES" w:eastAsia="en-US"/>
        </w:rPr>
      </w:pPr>
      <w:r w:rsidRPr="001C3BEC">
        <w:rPr>
          <w:rFonts w:ascii="Arial" w:eastAsia="Arial" w:hAnsi="Arial" w:cs="Arial"/>
          <w:sz w:val="21"/>
          <w:lang w:val="es-ES" w:eastAsia="en-US"/>
        </w:rPr>
        <w:t xml:space="preserve">Tratar los datos conforme a lo informado y acordado con el titular, de acuerdo con la normatividad vigente y lo previsto en el Aviso de Privacidad correspondiente. Para ello, el personal, los encargados y los terceros deberán conocer y aplicar el contenido del aviso, así como observar las Políticas y Manuales internos correspondientes que regulan la creación y uso de estos documentos. </w:t>
      </w:r>
    </w:p>
    <w:p w14:paraId="27F9448C"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p>
    <w:p w14:paraId="085A62E1" w14:textId="11B8417B"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r w:rsidRPr="001C3BEC">
        <w:rPr>
          <w:rFonts w:ascii="Arial" w:eastAsia="Arial" w:hAnsi="Arial" w:cs="Arial"/>
          <w:sz w:val="21"/>
          <w:lang w:val="es-ES" w:eastAsia="en-US"/>
        </w:rPr>
        <w:t>La presente Política constituye el instrumento rector para el cumplimiento de los principios de licitud y lealtad previstos en la LFPDPPP, y deberá aplicarse de manera complementaria con las demás políticas, lineamientos y procedimientos internos en materia de protección de datos personales y seguridad de la información adoptados por Grünenthal.</w:t>
      </w:r>
    </w:p>
    <w:p w14:paraId="4E658190"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lang w:val="es-ES" w:eastAsia="en-US"/>
        </w:rPr>
      </w:pPr>
    </w:p>
    <w:p w14:paraId="787FDA1F" w14:textId="0E36C0C2"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Consentimiento</w:t>
      </w:r>
    </w:p>
    <w:p w14:paraId="17B0CA32"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24643320" w14:textId="652A028D"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 xml:space="preserve">Grünenthal deberá contar con el consentimiento del titular para el tratamiento de sus datos personales cuando esta sea la base de legitimación empleada para realizar dicho tratamiento, de conformidad con lo dispuesto en la LFPDPPP. </w:t>
      </w:r>
    </w:p>
    <w:p w14:paraId="330A0AD3"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234DFCF9"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Para cumplir con el principio de consentimiento, Grünenthal adoptará las siguientes medidas:</w:t>
      </w:r>
    </w:p>
    <w:p w14:paraId="01EE9867"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395966E2"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Obtener el consentimiento del titular cuando sea legalmente requerido, salvo que se actualice alguna de las excepciones previstas en el artículo 9 de la LFPDPPP. Entre dichas excepciones, se incluyen las siguientes:</w:t>
      </w:r>
    </w:p>
    <w:p w14:paraId="35CCC02D" w14:textId="77777777" w:rsidR="00D72FCE" w:rsidRPr="001C3BEC" w:rsidRDefault="00D72FCE" w:rsidP="00D72FCE">
      <w:pPr>
        <w:pStyle w:val="NormalWeb"/>
        <w:spacing w:before="0" w:beforeAutospacing="0" w:after="0" w:afterAutospacing="0"/>
        <w:ind w:left="720" w:right="714"/>
        <w:jc w:val="both"/>
        <w:rPr>
          <w:rFonts w:ascii="Arial" w:eastAsia="Arial" w:hAnsi="Arial" w:cs="Arial"/>
          <w:sz w:val="21"/>
          <w:szCs w:val="21"/>
          <w:lang w:val="es-ES" w:eastAsia="en-US"/>
        </w:rPr>
      </w:pPr>
    </w:p>
    <w:p w14:paraId="0AF54130" w14:textId="77777777" w:rsidR="00D72FCE" w:rsidRPr="001C3BEC" w:rsidRDefault="00D72FCE" w:rsidP="00D72FCE">
      <w:pPr>
        <w:pStyle w:val="NormalWeb"/>
        <w:numPr>
          <w:ilvl w:val="0"/>
          <w:numId w:val="9"/>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Cuando una disposición legal establezca la obligación o facultad de tratar los datos personales (Ejemplo: la obligación de crear y mantener actualizado el expediente laboral de un trabajador conforme a la legislación laboral.)</w:t>
      </w:r>
    </w:p>
    <w:p w14:paraId="7DD282CF" w14:textId="77777777" w:rsidR="00D72FCE" w:rsidRPr="001C3BEC" w:rsidRDefault="00D72FCE" w:rsidP="00D72FCE">
      <w:pPr>
        <w:ind w:left="1440" w:right="714"/>
        <w:jc w:val="both"/>
        <w:rPr>
          <w:sz w:val="21"/>
          <w:szCs w:val="21"/>
          <w:lang w:val="es-ES"/>
        </w:rPr>
      </w:pPr>
    </w:p>
    <w:p w14:paraId="0FF13E22"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t>Cuando los datos personales provengan de fuentes de acceso público, entendidas como aquellas que, por disposición legal, estén disponibles al público. (Ejemplo: datos obtenidos del Registro Nacional de Profesionistas.)</w:t>
      </w:r>
    </w:p>
    <w:p w14:paraId="34E9464A" w14:textId="77777777" w:rsidR="00D72FCE" w:rsidRPr="001C3BEC" w:rsidRDefault="00D72FCE" w:rsidP="00D72FCE">
      <w:pPr>
        <w:ind w:left="1495" w:right="714"/>
        <w:jc w:val="both"/>
        <w:rPr>
          <w:sz w:val="21"/>
          <w:szCs w:val="21"/>
          <w:lang w:val="es-ES"/>
        </w:rPr>
      </w:pPr>
    </w:p>
    <w:p w14:paraId="743A579A"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lastRenderedPageBreak/>
        <w:t>Cuando los datos se hayan anonimizado y, por tanto, ya no puedan asociarse a una persona identificada o identificable. (Ejemplo: una base de datos anonimizada para fines estadísticos o científicos.)</w:t>
      </w:r>
    </w:p>
    <w:p w14:paraId="7D3F9D29" w14:textId="77777777" w:rsidR="00D72FCE" w:rsidRPr="001C3BEC" w:rsidRDefault="00D72FCE" w:rsidP="00D72FCE">
      <w:pPr>
        <w:ind w:left="1495" w:right="714"/>
        <w:jc w:val="both"/>
        <w:rPr>
          <w:sz w:val="21"/>
          <w:szCs w:val="21"/>
          <w:lang w:val="es-ES"/>
        </w:rPr>
      </w:pPr>
    </w:p>
    <w:p w14:paraId="0C7D3598"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t>Cuando el tratamiento sea necesario para cumplir obligaciones o ejercer derechos derivados de una relación jurídica entre el titular y Grünenthal.  (Ejemplo: tratar datos bancarios para realizar el pago de honorarios a un médico contratado como ponente.)</w:t>
      </w:r>
    </w:p>
    <w:p w14:paraId="3A7DB9E6" w14:textId="77777777" w:rsidR="00D72FCE" w:rsidRPr="001C3BEC" w:rsidRDefault="00D72FCE" w:rsidP="00D72FCE">
      <w:pPr>
        <w:ind w:left="1495" w:right="714"/>
        <w:jc w:val="both"/>
        <w:rPr>
          <w:sz w:val="21"/>
          <w:szCs w:val="21"/>
          <w:lang w:val="es-ES"/>
        </w:rPr>
      </w:pPr>
    </w:p>
    <w:p w14:paraId="04517072"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t>Cuando exista una situación de emergencia que potencialmente pueda dañar a una persona en su integridad o bienes. (Ejemplo: proporcionar datos de contacto de un colaborador en caso de accidente médico en instalaciones de Grünenthal.)</w:t>
      </w:r>
    </w:p>
    <w:p w14:paraId="43536841" w14:textId="77777777" w:rsidR="00D72FCE" w:rsidRPr="001C3BEC" w:rsidRDefault="00D72FCE" w:rsidP="00D72FCE">
      <w:pPr>
        <w:ind w:left="1495" w:right="714"/>
        <w:jc w:val="both"/>
        <w:rPr>
          <w:sz w:val="21"/>
          <w:szCs w:val="21"/>
          <w:lang w:val="es-ES"/>
        </w:rPr>
      </w:pPr>
    </w:p>
    <w:p w14:paraId="71D37135"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t>Cuando los datos sean indispensables para la atención médica, prevención, diagnóstico, prestación de asistencia sanitaria o tratamiento médico, y el titular no esté en condiciones de otorgar su consentimiento. (Ejemplo: uso de datos clínicos de un paciente durante una intervención de urgencia.)</w:t>
      </w:r>
    </w:p>
    <w:p w14:paraId="57AAF829" w14:textId="77777777" w:rsidR="00D72FCE" w:rsidRPr="001C3BEC" w:rsidRDefault="00D72FCE" w:rsidP="00D72FCE">
      <w:pPr>
        <w:ind w:left="1495" w:right="714"/>
        <w:jc w:val="both"/>
        <w:rPr>
          <w:sz w:val="21"/>
          <w:szCs w:val="21"/>
          <w:lang w:val="es-ES"/>
        </w:rPr>
      </w:pPr>
    </w:p>
    <w:p w14:paraId="54FF2B1D" w14:textId="77777777" w:rsidR="00D72FCE" w:rsidRPr="001C3BEC" w:rsidRDefault="00D72FCE" w:rsidP="00D72FCE">
      <w:pPr>
        <w:widowControl/>
        <w:numPr>
          <w:ilvl w:val="1"/>
          <w:numId w:val="9"/>
        </w:numPr>
        <w:autoSpaceDE/>
        <w:autoSpaceDN/>
        <w:ind w:right="714"/>
        <w:jc w:val="both"/>
        <w:rPr>
          <w:sz w:val="21"/>
          <w:szCs w:val="21"/>
          <w:lang w:val="es-ES"/>
        </w:rPr>
      </w:pPr>
      <w:r w:rsidRPr="001C3BEC">
        <w:rPr>
          <w:sz w:val="21"/>
          <w:szCs w:val="21"/>
          <w:lang w:val="es-ES"/>
        </w:rPr>
        <w:t>Cuando medie una resolución judicial que ordene el tratamiento o entrega de datos personales. (Ejemplo: cumplimiento de un requerimiento judicial sobre información patrimonial de un colaborador.)</w:t>
      </w:r>
    </w:p>
    <w:p w14:paraId="5C25D8CA" w14:textId="77777777" w:rsidR="00D72FCE" w:rsidRPr="001C3BEC" w:rsidRDefault="00D72FCE" w:rsidP="00D72FCE">
      <w:pPr>
        <w:ind w:left="1495" w:right="714"/>
        <w:jc w:val="both"/>
        <w:rPr>
          <w:sz w:val="21"/>
          <w:szCs w:val="21"/>
          <w:lang w:val="es-ES"/>
        </w:rPr>
      </w:pPr>
    </w:p>
    <w:p w14:paraId="32FAB4BF"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 xml:space="preserve">Asegurar que el consentimiento recabado sea libre, específico, informado e inequívoco, conforme a lo establecido en la normativa aplicable. Asimismo, realizar las gestiones necesarias para obtener prueba de ello. </w:t>
      </w:r>
    </w:p>
    <w:p w14:paraId="56F4C46C" w14:textId="77777777" w:rsidR="00D72FCE" w:rsidRPr="001C3BEC" w:rsidRDefault="00D72FCE" w:rsidP="00D72FCE">
      <w:pPr>
        <w:pStyle w:val="NormalWeb"/>
        <w:spacing w:before="0" w:beforeAutospacing="0" w:after="0" w:afterAutospacing="0"/>
        <w:ind w:left="720" w:right="714"/>
        <w:jc w:val="both"/>
        <w:rPr>
          <w:rFonts w:ascii="Arial" w:eastAsia="Arial" w:hAnsi="Arial" w:cs="Arial"/>
          <w:sz w:val="21"/>
          <w:szCs w:val="21"/>
          <w:lang w:val="es-ES" w:eastAsia="en-US"/>
        </w:rPr>
      </w:pPr>
    </w:p>
    <w:p w14:paraId="0720568E"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Antes de solicitar el consentimiento, el personal de Grünenthal o los terceros autorizados deberán poner a disposición del titular el Aviso de Privacidad correspondiente, en el que se informen claramente las finalidades del tratamiento y las condiciones generales bajo las cuales se llevará a cabo.</w:t>
      </w:r>
    </w:p>
    <w:p w14:paraId="7EA5279A"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20ED2A9F"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Limitar el consentimiento a las finalidades específicas e informadas en el Aviso de Privacidad, evitando su uso para fines distintos o no autorizados.</w:t>
      </w:r>
    </w:p>
    <w:p w14:paraId="4588C9FD"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2BB9B98A"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Determinar el tipo de consentimiento requerido conforme a la naturaleza de los datos y el tratamiento previsto, ya sea:</w:t>
      </w:r>
    </w:p>
    <w:p w14:paraId="0F0FB9AE"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Tácito</w:t>
      </w:r>
    </w:p>
    <w:p w14:paraId="6952F3D1"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Expreso</w:t>
      </w:r>
    </w:p>
    <w:p w14:paraId="2E608E31"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Expreso y por escrito</w:t>
      </w:r>
    </w:p>
    <w:p w14:paraId="493BAB8B" w14:textId="77777777" w:rsidR="00D72FCE" w:rsidRPr="001C3BEC" w:rsidRDefault="00D72FCE" w:rsidP="00D72FCE">
      <w:pPr>
        <w:pStyle w:val="NormalWeb"/>
        <w:spacing w:before="0" w:beforeAutospacing="0" w:after="0" w:afterAutospacing="0"/>
        <w:ind w:left="1440" w:right="714"/>
        <w:jc w:val="both"/>
        <w:rPr>
          <w:rFonts w:ascii="Arial" w:eastAsia="Arial" w:hAnsi="Arial" w:cs="Arial"/>
          <w:sz w:val="21"/>
          <w:szCs w:val="21"/>
          <w:lang w:val="es-ES" w:eastAsia="en-US"/>
        </w:rPr>
      </w:pPr>
    </w:p>
    <w:p w14:paraId="1130C0C0"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 xml:space="preserve">Solicitar el consentimiento expreso para el tratamiento de datos personales financieros o patrimoniales, cuando así lo exija la normativa aplicable. (Ejemplo: solicitar datos bancarios de un médico para evaluar su viabilidad como ponente en actividades académicas o científicas organizadas por Grünenthal) </w:t>
      </w:r>
    </w:p>
    <w:p w14:paraId="165F43A5" w14:textId="77777777" w:rsidR="00D72FCE" w:rsidRPr="001C3BEC" w:rsidRDefault="00D72FCE" w:rsidP="00D72FCE">
      <w:pPr>
        <w:pStyle w:val="NormalWeb"/>
        <w:spacing w:before="0" w:beforeAutospacing="0" w:after="0" w:afterAutospacing="0"/>
        <w:ind w:left="720" w:right="714"/>
        <w:jc w:val="both"/>
        <w:rPr>
          <w:rFonts w:ascii="Arial" w:eastAsia="Arial" w:hAnsi="Arial" w:cs="Arial"/>
          <w:sz w:val="21"/>
          <w:szCs w:val="21"/>
          <w:lang w:val="es-ES" w:eastAsia="en-US"/>
        </w:rPr>
      </w:pPr>
    </w:p>
    <w:p w14:paraId="5FB2C5C4" w14:textId="77777777" w:rsidR="00D72FCE" w:rsidRPr="001C3BEC" w:rsidRDefault="00D72FCE" w:rsidP="00D72FCE">
      <w:pPr>
        <w:widowControl/>
        <w:numPr>
          <w:ilvl w:val="0"/>
          <w:numId w:val="10"/>
        </w:numPr>
        <w:autoSpaceDE/>
        <w:autoSpaceDN/>
        <w:ind w:right="714"/>
        <w:jc w:val="both"/>
        <w:rPr>
          <w:sz w:val="21"/>
          <w:szCs w:val="21"/>
          <w:lang w:val="es-ES"/>
        </w:rPr>
      </w:pPr>
      <w:r w:rsidRPr="001C3BEC">
        <w:rPr>
          <w:sz w:val="21"/>
          <w:szCs w:val="21"/>
          <w:lang w:val="es-ES"/>
        </w:rPr>
        <w:t>Solicitar el consentimiento expreso y por escrito para el tratamiento de datos personales sensibles, en cumplimiento del artículo 8 de la LFPDPPP. (Ejemplo: tratar datos de salud de pacientes o usuarios como parte de procesos de farmacovigilancia o estudios clínicos.)</w:t>
      </w:r>
    </w:p>
    <w:p w14:paraId="6859CC37" w14:textId="77777777" w:rsidR="00D72FCE" w:rsidRPr="001C3BEC" w:rsidRDefault="00D72FCE" w:rsidP="00D72FCE">
      <w:pPr>
        <w:ind w:left="720" w:right="714"/>
        <w:jc w:val="both"/>
        <w:rPr>
          <w:sz w:val="21"/>
          <w:szCs w:val="21"/>
          <w:lang w:val="es-ES"/>
        </w:rPr>
      </w:pPr>
    </w:p>
    <w:p w14:paraId="57FC35EB" w14:textId="77777777" w:rsidR="00D72FCE" w:rsidRPr="001C3BEC" w:rsidRDefault="00D72FCE" w:rsidP="00D72FCE">
      <w:pPr>
        <w:widowControl/>
        <w:numPr>
          <w:ilvl w:val="0"/>
          <w:numId w:val="10"/>
        </w:numPr>
        <w:autoSpaceDE/>
        <w:autoSpaceDN/>
        <w:ind w:right="714"/>
        <w:jc w:val="both"/>
        <w:rPr>
          <w:sz w:val="21"/>
          <w:szCs w:val="21"/>
          <w:lang w:val="es-ES"/>
        </w:rPr>
      </w:pPr>
      <w:r w:rsidRPr="001C3BEC">
        <w:rPr>
          <w:sz w:val="21"/>
          <w:szCs w:val="21"/>
          <w:lang w:val="es-ES"/>
        </w:rPr>
        <w:t>Implementar mecanismos sencillos y gratuitos para la obtención del consentimiento, tales como:</w:t>
      </w:r>
    </w:p>
    <w:p w14:paraId="01AD4D58"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707CDBB1"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Para consentimiento tácito: asegurar que el titular reciba el Aviso de Privacidad previamente y documentar los casos en que no otorgue su consentimiento.</w:t>
      </w:r>
    </w:p>
    <w:p w14:paraId="01051463" w14:textId="77777777" w:rsidR="00D72FCE" w:rsidRPr="001C3BEC" w:rsidRDefault="00D72FCE" w:rsidP="00D72FCE">
      <w:pPr>
        <w:pStyle w:val="NormalWeb"/>
        <w:spacing w:before="0" w:beforeAutospacing="0" w:after="0" w:afterAutospacing="0"/>
        <w:ind w:left="1440" w:right="714"/>
        <w:jc w:val="both"/>
        <w:rPr>
          <w:rFonts w:ascii="Arial" w:eastAsia="Arial" w:hAnsi="Arial" w:cs="Arial"/>
          <w:sz w:val="21"/>
          <w:szCs w:val="21"/>
          <w:lang w:val="es-ES" w:eastAsia="en-US"/>
        </w:rPr>
      </w:pPr>
    </w:p>
    <w:p w14:paraId="3AEBC067"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Para consentimiento expreso: habilitar medios para que el titular manifieste su consentimiento de manera positiva y afirmativa, por ejemplo, mediante casillas de marcación en formularios físicos o digitales, o grabaciones telefónicas verificables.</w:t>
      </w:r>
    </w:p>
    <w:p w14:paraId="0141103B"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38185A16" w14:textId="77777777" w:rsidR="00D72FCE" w:rsidRPr="001C3BEC" w:rsidRDefault="00D72FCE" w:rsidP="00D72FCE">
      <w:pPr>
        <w:pStyle w:val="NormalWeb"/>
        <w:numPr>
          <w:ilvl w:val="1"/>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Para consentimiento expreso y por escrito: establecer procedimientos que permitan la manifestación de voluntad mediante firma autógrafa, firma electrónica, huella dactilar electrónica u otro medio válido legalmente reconocido.</w:t>
      </w:r>
    </w:p>
    <w:p w14:paraId="1944CFBE"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7FE2717A"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Llevar un control documental que permita identificar a los titulares que hayan negado su consentimiento para finalidades secundarias o sujetas a autorización expresa.</w:t>
      </w:r>
    </w:p>
    <w:p w14:paraId="2D286423" w14:textId="77777777" w:rsidR="00D72FCE" w:rsidRPr="001C3BEC" w:rsidRDefault="00D72FCE" w:rsidP="00D72FCE">
      <w:pPr>
        <w:pStyle w:val="NormalWeb"/>
        <w:spacing w:before="0" w:beforeAutospacing="0" w:after="0" w:afterAutospacing="0"/>
        <w:ind w:left="720" w:right="714"/>
        <w:jc w:val="both"/>
        <w:rPr>
          <w:rFonts w:ascii="Arial" w:eastAsia="Arial" w:hAnsi="Arial" w:cs="Arial"/>
          <w:sz w:val="21"/>
          <w:szCs w:val="21"/>
          <w:lang w:val="es-ES" w:eastAsia="en-US"/>
        </w:rPr>
      </w:pPr>
    </w:p>
    <w:p w14:paraId="01964E23"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Identificar las finalidades concretas para las cuales no es posible tratar los datos personales sin el consentimiento del titular.</w:t>
      </w:r>
    </w:p>
    <w:p w14:paraId="7E4049C3"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035AAEC3"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Solicitar nuevamente el consentimiento del titular en caso de que exista un cambio en las finalidades originalmente informadas en el Aviso de Privacidad.</w:t>
      </w:r>
    </w:p>
    <w:p w14:paraId="48EF2384"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19324D08" w14:textId="77777777" w:rsidR="00D72FCE" w:rsidRPr="001C3BEC" w:rsidRDefault="00D72FCE" w:rsidP="00D72FCE">
      <w:pPr>
        <w:pStyle w:val="NormalWeb"/>
        <w:numPr>
          <w:ilvl w:val="0"/>
          <w:numId w:val="8"/>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Generar y conservar pruebas documentales que acrediten que el consentimiento fue recabado de manera lícita y conforme a esta Política, incluyendo registros electrónicos, formularios firmados o cualquier otro medio válido.</w:t>
      </w:r>
    </w:p>
    <w:p w14:paraId="39C1E9B9"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5F30326D"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Todo el personal de Grünenthal estará obligado a generar, resguardar y conservar las pruebas y documentos que acrediten que el consentimiento del titular fue recabado conforme a los principios de la LFPDPPP y esta Política. Esto forma parte del deber de responsabilidad y rendición de cuentas que rige el tratamiento de datos personales en la organización.</w:t>
      </w:r>
    </w:p>
    <w:p w14:paraId="570B5FBB" w14:textId="77777777" w:rsidR="00D72FCE" w:rsidRPr="001C3BEC" w:rsidRDefault="00D72FCE" w:rsidP="00D72FCE">
      <w:pPr>
        <w:ind w:right="714"/>
        <w:rPr>
          <w:lang w:val="es-ES"/>
        </w:rPr>
      </w:pPr>
    </w:p>
    <w:p w14:paraId="6DD812C8" w14:textId="36645747"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información</w:t>
      </w:r>
    </w:p>
    <w:p w14:paraId="6EA426F3" w14:textId="77777777" w:rsidR="00D72FCE" w:rsidRPr="001C3BEC" w:rsidRDefault="00D72FCE" w:rsidP="00D72FCE">
      <w:pPr>
        <w:pStyle w:val="Textoindependiente"/>
        <w:spacing w:before="0"/>
        <w:ind w:left="-1" w:right="714"/>
        <w:jc w:val="both"/>
        <w:rPr>
          <w:sz w:val="21"/>
          <w:szCs w:val="21"/>
          <w:lang w:val="es-ES"/>
        </w:rPr>
      </w:pPr>
    </w:p>
    <w:p w14:paraId="0FDEEFD2" w14:textId="77777777" w:rsidR="00D72FCE" w:rsidRPr="001C3BEC" w:rsidRDefault="00D72FCE" w:rsidP="00D72FCE">
      <w:pPr>
        <w:ind w:right="714"/>
        <w:jc w:val="both"/>
        <w:rPr>
          <w:sz w:val="21"/>
          <w:szCs w:val="21"/>
          <w:lang w:val="es-ES"/>
        </w:rPr>
      </w:pPr>
      <w:r w:rsidRPr="001C3BEC">
        <w:rPr>
          <w:sz w:val="21"/>
          <w:szCs w:val="21"/>
          <w:lang w:val="es-ES"/>
        </w:rPr>
        <w:t>Todo titular de datos personales tiene derecho a conocer quién trata su información personal, que información se va a tratar de ellos, con qué fines, y cómo puede ejercer sus derechos. Por ello, Grünenthal implementará y pondrá a disposición un Aviso de Privacidad que informe claramente a los titulares sobre las condiciones generales del tratamiento de sus datos personales, en términos de lo dispuesto por la LFPDPPP y demás normativa aplicable en la materia.</w:t>
      </w:r>
    </w:p>
    <w:p w14:paraId="76A30DAC" w14:textId="77777777" w:rsidR="00D72FCE" w:rsidRPr="001C3BEC" w:rsidRDefault="00D72FCE" w:rsidP="00D72FCE">
      <w:pPr>
        <w:ind w:right="714"/>
        <w:jc w:val="both"/>
        <w:rPr>
          <w:sz w:val="21"/>
          <w:szCs w:val="21"/>
          <w:lang w:val="es-ES"/>
        </w:rPr>
      </w:pPr>
    </w:p>
    <w:p w14:paraId="68507D23" w14:textId="77777777" w:rsidR="00D72FCE" w:rsidRPr="001C3BEC" w:rsidRDefault="00D72FCE" w:rsidP="00D72FCE">
      <w:pPr>
        <w:ind w:right="714"/>
        <w:jc w:val="both"/>
        <w:rPr>
          <w:sz w:val="21"/>
          <w:szCs w:val="21"/>
          <w:lang w:val="es-ES"/>
        </w:rPr>
      </w:pPr>
      <w:r w:rsidRPr="001C3BEC">
        <w:rPr>
          <w:sz w:val="21"/>
          <w:szCs w:val="21"/>
          <w:lang w:val="es-ES"/>
        </w:rPr>
        <w:t>Medidas adoptadas para cumplir con el principio de información.</w:t>
      </w:r>
    </w:p>
    <w:p w14:paraId="72DD9914" w14:textId="77777777" w:rsidR="00D72FCE" w:rsidRPr="001C3BEC" w:rsidRDefault="00D72FCE" w:rsidP="00D72FCE">
      <w:pPr>
        <w:ind w:right="714"/>
        <w:jc w:val="both"/>
        <w:outlineLvl w:val="3"/>
        <w:rPr>
          <w:sz w:val="21"/>
          <w:szCs w:val="21"/>
          <w:lang w:val="es-ES"/>
        </w:rPr>
      </w:pPr>
    </w:p>
    <w:p w14:paraId="3A468DA6" w14:textId="77777777" w:rsidR="00D72FCE" w:rsidRPr="001C3BEC" w:rsidRDefault="00D72FCE" w:rsidP="00D72FCE">
      <w:pPr>
        <w:ind w:right="714"/>
        <w:jc w:val="both"/>
        <w:outlineLvl w:val="3"/>
        <w:rPr>
          <w:b/>
          <w:bCs/>
          <w:sz w:val="21"/>
          <w:szCs w:val="21"/>
          <w:lang w:val="es-ES"/>
        </w:rPr>
      </w:pPr>
      <w:r w:rsidRPr="001C3BEC">
        <w:rPr>
          <w:b/>
          <w:bCs/>
          <w:sz w:val="21"/>
          <w:szCs w:val="21"/>
          <w:lang w:val="es-ES"/>
        </w:rPr>
        <w:t>a. Sobre la puesta a disposición del Aviso de Privacidad.</w:t>
      </w:r>
    </w:p>
    <w:p w14:paraId="3FB4FD09" w14:textId="77777777" w:rsidR="00D72FCE" w:rsidRPr="001C3BEC" w:rsidRDefault="00D72FCE" w:rsidP="00D72FCE">
      <w:pPr>
        <w:ind w:right="714"/>
        <w:jc w:val="both"/>
        <w:rPr>
          <w:sz w:val="21"/>
          <w:szCs w:val="21"/>
          <w:lang w:val="es-ES"/>
        </w:rPr>
      </w:pPr>
    </w:p>
    <w:p w14:paraId="1D5C130B" w14:textId="77777777" w:rsidR="00D72FCE" w:rsidRPr="001C3BEC" w:rsidRDefault="00D72FCE" w:rsidP="00D72FCE">
      <w:pPr>
        <w:ind w:right="714"/>
        <w:jc w:val="both"/>
        <w:rPr>
          <w:sz w:val="21"/>
          <w:szCs w:val="21"/>
          <w:lang w:val="es-ES"/>
        </w:rPr>
      </w:pPr>
      <w:r w:rsidRPr="001C3BEC">
        <w:rPr>
          <w:sz w:val="21"/>
          <w:szCs w:val="21"/>
          <w:lang w:val="es-ES"/>
        </w:rPr>
        <w:t>Grünenthal adoptará las siguientes medidas en relación con la entrega del Aviso de Privacidad:</w:t>
      </w:r>
    </w:p>
    <w:p w14:paraId="70535F7D" w14:textId="77777777" w:rsidR="00D72FCE" w:rsidRPr="001C3BEC" w:rsidRDefault="00D72FCE" w:rsidP="00D72FCE">
      <w:pPr>
        <w:ind w:right="714"/>
        <w:jc w:val="both"/>
        <w:rPr>
          <w:sz w:val="21"/>
          <w:szCs w:val="21"/>
          <w:lang w:val="es-ES"/>
        </w:rPr>
      </w:pPr>
    </w:p>
    <w:p w14:paraId="49833E16" w14:textId="77777777" w:rsidR="00D72FCE" w:rsidRPr="001C3BEC" w:rsidRDefault="00D72FCE" w:rsidP="00D72FCE">
      <w:pPr>
        <w:widowControl/>
        <w:numPr>
          <w:ilvl w:val="0"/>
          <w:numId w:val="11"/>
        </w:numPr>
        <w:autoSpaceDE/>
        <w:autoSpaceDN/>
        <w:ind w:right="714"/>
        <w:jc w:val="both"/>
        <w:rPr>
          <w:sz w:val="21"/>
          <w:szCs w:val="21"/>
          <w:lang w:val="es-ES"/>
        </w:rPr>
      </w:pPr>
      <w:r w:rsidRPr="001C3BEC">
        <w:rPr>
          <w:sz w:val="21"/>
          <w:szCs w:val="21"/>
          <w:lang w:val="es-ES"/>
        </w:rPr>
        <w:t>El personal deberá poner a disposición del titular el Aviso de Privacidad previo a la obtención de sus datos personales, cuando estos se recaben de manera directa o personal.</w:t>
      </w:r>
    </w:p>
    <w:p w14:paraId="4AF1BF9D" w14:textId="77777777" w:rsidR="00D72FCE" w:rsidRPr="001C3BEC" w:rsidRDefault="00D72FCE" w:rsidP="00D72FCE">
      <w:pPr>
        <w:ind w:left="720" w:right="714"/>
        <w:jc w:val="both"/>
        <w:rPr>
          <w:sz w:val="21"/>
          <w:szCs w:val="21"/>
          <w:lang w:val="es-ES"/>
        </w:rPr>
      </w:pPr>
    </w:p>
    <w:p w14:paraId="3750B9E9" w14:textId="77777777" w:rsidR="00D72FCE" w:rsidRPr="001C3BEC" w:rsidRDefault="00D72FCE" w:rsidP="00D72FCE">
      <w:pPr>
        <w:widowControl/>
        <w:numPr>
          <w:ilvl w:val="0"/>
          <w:numId w:val="11"/>
        </w:numPr>
        <w:autoSpaceDE/>
        <w:autoSpaceDN/>
        <w:ind w:right="714"/>
        <w:jc w:val="both"/>
        <w:rPr>
          <w:sz w:val="21"/>
          <w:szCs w:val="21"/>
          <w:lang w:val="es-ES"/>
        </w:rPr>
      </w:pPr>
      <w:r w:rsidRPr="001C3BEC">
        <w:rPr>
          <w:sz w:val="21"/>
          <w:szCs w:val="21"/>
          <w:lang w:val="es-ES"/>
        </w:rPr>
        <w:t>En caso de que los datos hayan sido obtenidos mediante una transferencia consentida, una fuente de acceso público o una transferencia que no requiera consentimiento, el Aviso de Privacidad deberá entregarse al primer contacto con el titular.</w:t>
      </w:r>
    </w:p>
    <w:p w14:paraId="2EF8EB40" w14:textId="77777777" w:rsidR="00D72FCE" w:rsidRPr="001C3BEC" w:rsidRDefault="00D72FCE" w:rsidP="00D72FCE">
      <w:pPr>
        <w:ind w:right="714"/>
        <w:jc w:val="both"/>
        <w:rPr>
          <w:sz w:val="21"/>
          <w:szCs w:val="21"/>
          <w:lang w:val="es-ES"/>
        </w:rPr>
      </w:pPr>
    </w:p>
    <w:p w14:paraId="1E65B44B" w14:textId="77777777" w:rsidR="00D72FCE" w:rsidRPr="001C3BEC" w:rsidRDefault="00D72FCE" w:rsidP="00D72FCE">
      <w:pPr>
        <w:widowControl/>
        <w:numPr>
          <w:ilvl w:val="0"/>
          <w:numId w:val="11"/>
        </w:numPr>
        <w:autoSpaceDE/>
        <w:autoSpaceDN/>
        <w:ind w:right="714"/>
        <w:jc w:val="both"/>
        <w:rPr>
          <w:sz w:val="21"/>
          <w:szCs w:val="21"/>
          <w:lang w:val="es-ES"/>
        </w:rPr>
      </w:pPr>
      <w:r w:rsidRPr="001C3BEC">
        <w:rPr>
          <w:sz w:val="21"/>
          <w:szCs w:val="21"/>
          <w:lang w:val="es-ES"/>
        </w:rPr>
        <w:t>Cuando el tratamiento no requiera contacto directo con el titular, pero se cuente con medios para hacerlo, el Aviso de Privacidad deberá ponerse a disposición antes de iniciar el uso o aprovechamiento de los datos.</w:t>
      </w:r>
    </w:p>
    <w:p w14:paraId="3EC26402" w14:textId="77777777" w:rsidR="00D72FCE" w:rsidRPr="001C3BEC" w:rsidRDefault="00D72FCE" w:rsidP="00D72FCE">
      <w:pPr>
        <w:ind w:right="714"/>
        <w:jc w:val="both"/>
        <w:rPr>
          <w:sz w:val="21"/>
          <w:szCs w:val="21"/>
          <w:lang w:val="es-ES"/>
        </w:rPr>
      </w:pPr>
    </w:p>
    <w:p w14:paraId="4283747F" w14:textId="77777777" w:rsidR="00D72FCE" w:rsidRPr="001C3BEC" w:rsidRDefault="00D72FCE" w:rsidP="00D72FCE">
      <w:pPr>
        <w:widowControl/>
        <w:numPr>
          <w:ilvl w:val="0"/>
          <w:numId w:val="11"/>
        </w:numPr>
        <w:autoSpaceDE/>
        <w:autoSpaceDN/>
        <w:ind w:right="714"/>
        <w:jc w:val="both"/>
        <w:rPr>
          <w:sz w:val="21"/>
          <w:szCs w:val="21"/>
          <w:lang w:val="es-ES"/>
        </w:rPr>
      </w:pPr>
      <w:r w:rsidRPr="001C3BEC">
        <w:rPr>
          <w:sz w:val="21"/>
          <w:szCs w:val="21"/>
          <w:lang w:val="es-ES"/>
        </w:rPr>
        <w:t>Cuando Grünenthal requiera tratar los datos para nuevas finalidades distintas y no compatibles con las originalmente informadas, se deberá poner a disposición un nuevo Aviso de Privacidad antes de llevar a cabo dicho tratamiento.</w:t>
      </w:r>
    </w:p>
    <w:p w14:paraId="39D2E309" w14:textId="77777777" w:rsidR="00D72FCE" w:rsidRPr="001C3BEC" w:rsidRDefault="00D72FCE" w:rsidP="00D72FCE">
      <w:pPr>
        <w:pStyle w:val="Textoindependiente"/>
        <w:spacing w:before="0"/>
        <w:ind w:left="-1" w:right="714"/>
        <w:jc w:val="both"/>
        <w:rPr>
          <w:sz w:val="21"/>
          <w:lang w:val="es-ES"/>
        </w:rPr>
      </w:pPr>
    </w:p>
    <w:p w14:paraId="5595E39F" w14:textId="77777777" w:rsidR="00D72FCE" w:rsidRPr="001C3BEC" w:rsidRDefault="00D72FCE" w:rsidP="00D72FCE">
      <w:pPr>
        <w:ind w:right="714"/>
        <w:rPr>
          <w:b/>
          <w:bCs/>
          <w:sz w:val="21"/>
          <w:szCs w:val="21"/>
          <w:lang w:val="es-ES"/>
        </w:rPr>
      </w:pPr>
      <w:r w:rsidRPr="001C3BEC">
        <w:rPr>
          <w:b/>
          <w:bCs/>
          <w:sz w:val="21"/>
          <w:lang w:val="es-ES"/>
        </w:rPr>
        <w:t>b</w:t>
      </w:r>
      <w:r w:rsidRPr="001C3BEC">
        <w:rPr>
          <w:b/>
          <w:bCs/>
          <w:sz w:val="21"/>
          <w:szCs w:val="21"/>
          <w:lang w:val="es-ES"/>
        </w:rPr>
        <w:t>. Sobre la redacción y diseño del Aviso de Privacidad.</w:t>
      </w:r>
    </w:p>
    <w:p w14:paraId="724A28A5"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220632A3"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Grünenthal deberá redactar sus Avisos de Privacidad de manera que sean claros, comprensibles y estructurados, procurando un diseño accesible y adecuado para el perfil del titular. Para ello:</w:t>
      </w:r>
    </w:p>
    <w:p w14:paraId="62D151E2"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133F2D8F" w14:textId="77777777" w:rsidR="00D72FCE" w:rsidRPr="001C3BEC" w:rsidRDefault="00D72FCE" w:rsidP="00D72FCE">
      <w:pPr>
        <w:pStyle w:val="NormalWeb"/>
        <w:numPr>
          <w:ilvl w:val="0"/>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lastRenderedPageBreak/>
        <w:t>Se deberá considerar si los destinatarios del Aviso de Privacidad pueden ser menores de edad o personas en situación de vulnerabilidad, a fin de adaptar el lenguaje, formato y accesibilidad del aviso a sus condiciones particulares. (Ejemplo: cuando se traten datos personales derivados de reportes de farmacovigilancia relacionados con productos pediátricos o geriátricos)</w:t>
      </w:r>
    </w:p>
    <w:p w14:paraId="79C39459" w14:textId="77777777" w:rsidR="00D72FCE" w:rsidRPr="001C3BEC" w:rsidRDefault="00D72FCE" w:rsidP="00D72FCE">
      <w:pPr>
        <w:pStyle w:val="NormalWeb"/>
        <w:spacing w:before="0" w:beforeAutospacing="0" w:after="0" w:afterAutospacing="0"/>
        <w:ind w:left="720" w:right="714"/>
        <w:jc w:val="both"/>
        <w:rPr>
          <w:rFonts w:ascii="Arial" w:eastAsia="Arial" w:hAnsi="Arial" w:cs="Arial"/>
          <w:sz w:val="21"/>
          <w:szCs w:val="21"/>
          <w:lang w:val="es-ES" w:eastAsia="en-US"/>
        </w:rPr>
      </w:pPr>
    </w:p>
    <w:p w14:paraId="5F1F0C85" w14:textId="77777777" w:rsidR="00D72FCE" w:rsidRPr="001C3BEC" w:rsidRDefault="00D72FCE" w:rsidP="00D72FCE">
      <w:pPr>
        <w:pStyle w:val="NormalWeb"/>
        <w:numPr>
          <w:ilvl w:val="0"/>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Cualquier enlace a sitios web o documentos deberá ser revisado periódicamente para asegurar que se encuentren funcionando correctamente, al igual que los números de contacto.</w:t>
      </w:r>
    </w:p>
    <w:p w14:paraId="453043A0"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679F2DE2" w14:textId="77777777" w:rsidR="00D72FCE" w:rsidRPr="001C3BEC" w:rsidRDefault="00D72FCE" w:rsidP="00D72FCE">
      <w:pPr>
        <w:pStyle w:val="NormalWeb"/>
        <w:numPr>
          <w:ilvl w:val="0"/>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El Aviso de Privacidad deberá contener todos los elementos exigidos por la LFPDPPP, y cumplir con las siguientes buenas prácticas:</w:t>
      </w:r>
    </w:p>
    <w:p w14:paraId="60B0325B" w14:textId="77777777" w:rsidR="00D72FCE" w:rsidRPr="001C3BEC" w:rsidRDefault="00D72FCE" w:rsidP="00D72FCE">
      <w:pPr>
        <w:pStyle w:val="NormalWeb"/>
        <w:spacing w:before="0" w:beforeAutospacing="0" w:after="0" w:afterAutospacing="0"/>
        <w:ind w:right="714"/>
        <w:jc w:val="both"/>
        <w:rPr>
          <w:rFonts w:ascii="Arial" w:eastAsia="Arial" w:hAnsi="Arial" w:cs="Arial"/>
          <w:sz w:val="21"/>
          <w:szCs w:val="21"/>
          <w:lang w:val="es-ES" w:eastAsia="en-US"/>
        </w:rPr>
      </w:pPr>
    </w:p>
    <w:p w14:paraId="6288C58B" w14:textId="77777777" w:rsidR="00D72FCE" w:rsidRPr="001C3BEC" w:rsidRDefault="00D72FCE" w:rsidP="00D72FCE">
      <w:pPr>
        <w:pStyle w:val="NormalWeb"/>
        <w:numPr>
          <w:ilvl w:val="1"/>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Evitar frases ambiguas, imprecisas o confusas.</w:t>
      </w:r>
    </w:p>
    <w:p w14:paraId="340F4255" w14:textId="77777777" w:rsidR="00D72FCE" w:rsidRPr="001C3BEC" w:rsidRDefault="00D72FCE" w:rsidP="00D72FCE">
      <w:pPr>
        <w:pStyle w:val="NormalWeb"/>
        <w:numPr>
          <w:ilvl w:val="1"/>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No utilizar redacciones o formatos que induzcan al titular a elegir una opción predeterminada.</w:t>
      </w:r>
    </w:p>
    <w:p w14:paraId="487092BE" w14:textId="77777777" w:rsidR="00D72FCE" w:rsidRPr="001C3BEC" w:rsidRDefault="00D72FCE" w:rsidP="00D72FCE">
      <w:pPr>
        <w:pStyle w:val="NormalWeb"/>
        <w:numPr>
          <w:ilvl w:val="1"/>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 xml:space="preserve">No utilizar casillas </w:t>
      </w:r>
      <w:proofErr w:type="spellStart"/>
      <w:r w:rsidRPr="001C3BEC">
        <w:rPr>
          <w:rFonts w:ascii="Arial" w:eastAsia="Arial" w:hAnsi="Arial" w:cs="Arial"/>
          <w:sz w:val="21"/>
          <w:szCs w:val="21"/>
          <w:lang w:val="es-ES" w:eastAsia="en-US"/>
        </w:rPr>
        <w:t>premarcadas</w:t>
      </w:r>
      <w:proofErr w:type="spellEnd"/>
      <w:r w:rsidRPr="001C3BEC">
        <w:rPr>
          <w:rFonts w:ascii="Arial" w:eastAsia="Arial" w:hAnsi="Arial" w:cs="Arial"/>
          <w:sz w:val="21"/>
          <w:szCs w:val="21"/>
          <w:lang w:val="es-ES" w:eastAsia="en-US"/>
        </w:rPr>
        <w:t xml:space="preserve"> para recabar el consentimiento.</w:t>
      </w:r>
    </w:p>
    <w:p w14:paraId="21BA5107" w14:textId="77777777" w:rsidR="00D72FCE" w:rsidRPr="001C3BEC" w:rsidRDefault="00D72FCE" w:rsidP="00D72FCE">
      <w:pPr>
        <w:pStyle w:val="NormalWeb"/>
        <w:numPr>
          <w:ilvl w:val="1"/>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No remitir a documentos o enlaces que no estén disponibles.</w:t>
      </w:r>
    </w:p>
    <w:p w14:paraId="03C33065" w14:textId="77777777" w:rsidR="00D72FCE" w:rsidRPr="001C3BEC" w:rsidRDefault="00D72FCE" w:rsidP="00D72FCE">
      <w:pPr>
        <w:pStyle w:val="NormalWeb"/>
        <w:spacing w:before="0" w:beforeAutospacing="0" w:after="0" w:afterAutospacing="0"/>
        <w:ind w:left="1440" w:right="714"/>
        <w:jc w:val="both"/>
        <w:rPr>
          <w:rFonts w:ascii="Arial" w:eastAsia="Arial" w:hAnsi="Arial" w:cs="Arial"/>
          <w:sz w:val="21"/>
          <w:szCs w:val="21"/>
          <w:lang w:val="es-ES" w:eastAsia="en-US"/>
        </w:rPr>
      </w:pPr>
    </w:p>
    <w:p w14:paraId="722444AA" w14:textId="77777777" w:rsidR="00D72FCE" w:rsidRPr="001C3BEC" w:rsidRDefault="00D72FCE" w:rsidP="00D72FCE">
      <w:pPr>
        <w:pStyle w:val="NormalWeb"/>
        <w:numPr>
          <w:ilvl w:val="0"/>
          <w:numId w:val="12"/>
        </w:numPr>
        <w:spacing w:before="0" w:beforeAutospacing="0" w:after="0" w:afterAutospacing="0"/>
        <w:ind w:right="714"/>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El Aviso de Privacidad deberá ubicarse en un lugar visible y de fácil acceso, independientemente del medio a través del cual se difunda o reproduzca.</w:t>
      </w:r>
    </w:p>
    <w:p w14:paraId="746B33E0" w14:textId="77777777" w:rsidR="00D72FCE" w:rsidRPr="001C3BEC" w:rsidRDefault="00D72FCE" w:rsidP="00D72FCE">
      <w:pPr>
        <w:pStyle w:val="NormalWeb"/>
        <w:spacing w:before="0" w:beforeAutospacing="0" w:after="0" w:afterAutospacing="0"/>
        <w:ind w:left="720" w:right="720"/>
        <w:jc w:val="both"/>
        <w:rPr>
          <w:rFonts w:ascii="Arial" w:eastAsia="Arial" w:hAnsi="Arial" w:cs="Arial"/>
          <w:sz w:val="21"/>
          <w:szCs w:val="21"/>
          <w:lang w:val="es-ES" w:eastAsia="en-US"/>
        </w:rPr>
      </w:pPr>
    </w:p>
    <w:p w14:paraId="4FB21DD2" w14:textId="77777777" w:rsidR="00D72FCE" w:rsidRPr="001C3BEC" w:rsidRDefault="00D72FCE" w:rsidP="00D72FCE">
      <w:pPr>
        <w:pStyle w:val="NormalWeb"/>
        <w:numPr>
          <w:ilvl w:val="0"/>
          <w:numId w:val="12"/>
        </w:numPr>
        <w:spacing w:before="0" w:beforeAutospacing="0" w:after="0" w:afterAutospacing="0"/>
        <w:ind w:right="720"/>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El Aviso de Privacidad deberá ser comunicado a encargados y terceros a quienes Grünenthal remita o transfiera datos personales.</w:t>
      </w:r>
    </w:p>
    <w:p w14:paraId="50579948" w14:textId="7F2EEE75" w:rsidR="00D72FCE" w:rsidRPr="001C3BEC" w:rsidRDefault="00D72FCE" w:rsidP="00D72FCE">
      <w:pPr>
        <w:pStyle w:val="Textoindependiente"/>
        <w:spacing w:before="0"/>
        <w:ind w:left="-1" w:right="714"/>
        <w:jc w:val="both"/>
        <w:rPr>
          <w:sz w:val="21"/>
          <w:lang w:val="es-ES"/>
        </w:rPr>
      </w:pPr>
    </w:p>
    <w:p w14:paraId="6DFF49C0" w14:textId="1BE00CAB" w:rsidR="00D72FCE" w:rsidRPr="001C3BEC" w:rsidRDefault="00D72FCE" w:rsidP="00D72FCE">
      <w:pPr>
        <w:pStyle w:val="Textoindependiente"/>
        <w:spacing w:before="0"/>
        <w:ind w:left="-1" w:right="714"/>
        <w:jc w:val="both"/>
        <w:rPr>
          <w:b/>
          <w:bCs/>
          <w:sz w:val="21"/>
          <w:szCs w:val="21"/>
          <w:lang w:val="es-ES"/>
        </w:rPr>
      </w:pPr>
      <w:r w:rsidRPr="001C3BEC">
        <w:rPr>
          <w:b/>
          <w:bCs/>
          <w:sz w:val="21"/>
          <w:szCs w:val="21"/>
          <w:lang w:val="es-ES"/>
        </w:rPr>
        <w:t>c. Sobre las modalidades del Aviso de Privacidad</w:t>
      </w:r>
    </w:p>
    <w:p w14:paraId="30DCB2B1"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p>
    <w:p w14:paraId="19FC7519" w14:textId="345B6273"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r w:rsidRPr="001C3BEC">
        <w:rPr>
          <w:rFonts w:ascii="Arial" w:eastAsia="Arial" w:hAnsi="Arial" w:cs="Arial"/>
          <w:sz w:val="21"/>
          <w:szCs w:val="21"/>
          <w:lang w:val="es-ES" w:eastAsia="en-US"/>
        </w:rPr>
        <w:t>Grünenthal aplicará las siguientes versiones del Aviso de Privacidad, conforme al contexto:</w:t>
      </w:r>
    </w:p>
    <w:p w14:paraId="05251069"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p>
    <w:p w14:paraId="79F334D4" w14:textId="77777777" w:rsidR="00D72FCE" w:rsidRPr="001C3BEC" w:rsidRDefault="00D72FCE" w:rsidP="00D72FCE">
      <w:pPr>
        <w:pStyle w:val="NormalWeb"/>
        <w:numPr>
          <w:ilvl w:val="0"/>
          <w:numId w:val="14"/>
        </w:numPr>
        <w:spacing w:before="0" w:beforeAutospacing="0" w:after="0" w:afterAutospacing="0"/>
        <w:ind w:right="720"/>
        <w:jc w:val="both"/>
        <w:rPr>
          <w:rFonts w:ascii="Arial" w:eastAsia="Arial" w:hAnsi="Arial" w:cs="Arial"/>
          <w:sz w:val="21"/>
          <w:szCs w:val="21"/>
          <w:lang w:val="es-ES" w:eastAsia="en-US"/>
        </w:rPr>
      </w:pPr>
      <w:r w:rsidRPr="001C3BEC">
        <w:rPr>
          <w:rFonts w:ascii="Arial" w:eastAsia="Arial" w:hAnsi="Arial" w:cs="Arial"/>
          <w:b/>
          <w:bCs/>
          <w:sz w:val="21"/>
          <w:szCs w:val="21"/>
          <w:lang w:val="es-ES" w:eastAsia="en-US"/>
        </w:rPr>
        <w:t>Versión integral:</w:t>
      </w:r>
      <w:r w:rsidRPr="001C3BEC">
        <w:rPr>
          <w:rFonts w:ascii="Arial" w:eastAsia="Arial" w:hAnsi="Arial" w:cs="Arial"/>
          <w:sz w:val="21"/>
          <w:szCs w:val="21"/>
          <w:lang w:val="es-ES" w:eastAsia="en-US"/>
        </w:rPr>
        <w:t xml:space="preserve"> Cuando los datos personales sean obtenidos personalmente del titular.</w:t>
      </w:r>
    </w:p>
    <w:p w14:paraId="023E9B10" w14:textId="77777777" w:rsidR="00D72FCE" w:rsidRPr="001C3BEC" w:rsidRDefault="00D72FCE" w:rsidP="00D72FCE">
      <w:pPr>
        <w:pStyle w:val="NormalWeb"/>
        <w:spacing w:before="0" w:beforeAutospacing="0" w:after="0" w:afterAutospacing="0"/>
        <w:ind w:left="720" w:right="720"/>
        <w:jc w:val="both"/>
        <w:rPr>
          <w:rFonts w:ascii="Arial" w:eastAsia="Arial" w:hAnsi="Arial" w:cs="Arial"/>
          <w:sz w:val="21"/>
          <w:szCs w:val="21"/>
          <w:lang w:val="es-ES" w:eastAsia="en-US"/>
        </w:rPr>
      </w:pPr>
    </w:p>
    <w:p w14:paraId="36CF5376" w14:textId="77777777" w:rsidR="00D72FCE" w:rsidRPr="001C3BEC" w:rsidRDefault="00D72FCE" w:rsidP="00D72FCE">
      <w:pPr>
        <w:pStyle w:val="NormalWeb"/>
        <w:numPr>
          <w:ilvl w:val="0"/>
          <w:numId w:val="14"/>
        </w:numPr>
        <w:spacing w:before="0" w:beforeAutospacing="0" w:after="0" w:afterAutospacing="0"/>
        <w:ind w:right="720"/>
        <w:jc w:val="both"/>
        <w:rPr>
          <w:rFonts w:ascii="Arial" w:eastAsia="Arial" w:hAnsi="Arial" w:cs="Arial"/>
          <w:sz w:val="21"/>
          <w:szCs w:val="21"/>
          <w:lang w:val="es-ES" w:eastAsia="en-US"/>
        </w:rPr>
      </w:pPr>
      <w:r w:rsidRPr="001C3BEC">
        <w:rPr>
          <w:rFonts w:ascii="Arial" w:eastAsia="Arial" w:hAnsi="Arial" w:cs="Arial"/>
          <w:b/>
          <w:bCs/>
          <w:sz w:val="21"/>
          <w:szCs w:val="21"/>
          <w:lang w:val="es-ES" w:eastAsia="en-US"/>
        </w:rPr>
        <w:t>Versión simplificada:</w:t>
      </w:r>
      <w:r w:rsidRPr="001C3BEC">
        <w:rPr>
          <w:rFonts w:ascii="Arial" w:eastAsia="Arial" w:hAnsi="Arial" w:cs="Arial"/>
          <w:sz w:val="21"/>
          <w:szCs w:val="21"/>
          <w:lang w:val="es-ES" w:eastAsia="en-US"/>
        </w:rPr>
        <w:t xml:space="preserve"> Cuando los datos personales sean obtenidos directamente del titular, sin contacto físico. Grünenthal podrá optar por utilizar directamente la versión integral, si así lo considera conveniente.</w:t>
      </w:r>
    </w:p>
    <w:p w14:paraId="4D4574F9"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p>
    <w:p w14:paraId="7CA55509"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r w:rsidRPr="001C3BEC">
        <w:rPr>
          <w:rFonts w:ascii="Arial" w:eastAsia="Arial" w:hAnsi="Arial" w:cs="Arial"/>
          <w:sz w:val="21"/>
          <w:szCs w:val="21"/>
          <w:lang w:val="es-ES" w:eastAsia="en-US"/>
        </w:rPr>
        <w:t>Independientemente del uso de versiones simplificada o corta, la versión integral deberá estar siempre disponible para consulta.</w:t>
      </w:r>
    </w:p>
    <w:p w14:paraId="091E225C"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p>
    <w:p w14:paraId="2D1E73B3" w14:textId="77777777" w:rsidR="00D72FCE" w:rsidRPr="001C3BEC" w:rsidRDefault="00D72FCE" w:rsidP="00D72FCE">
      <w:pPr>
        <w:pStyle w:val="NormalWeb"/>
        <w:spacing w:before="0" w:beforeAutospacing="0" w:after="0" w:afterAutospacing="0"/>
        <w:jc w:val="both"/>
        <w:rPr>
          <w:rFonts w:ascii="Arial" w:eastAsia="Arial" w:hAnsi="Arial" w:cs="Arial"/>
          <w:sz w:val="21"/>
          <w:szCs w:val="21"/>
          <w:lang w:val="es-ES" w:eastAsia="en-US"/>
        </w:rPr>
      </w:pPr>
      <w:r w:rsidRPr="001C3BEC">
        <w:rPr>
          <w:rFonts w:ascii="Arial" w:eastAsia="Arial" w:hAnsi="Arial" w:cs="Arial"/>
          <w:sz w:val="21"/>
          <w:szCs w:val="21"/>
          <w:lang w:val="es-ES" w:eastAsia="en-US"/>
        </w:rPr>
        <w:t>La consulta del Aviso de Privacidad no podrá estar sujeta a ningún costo.</w:t>
      </w:r>
    </w:p>
    <w:p w14:paraId="28C51E0C" w14:textId="77777777" w:rsidR="00D72FCE" w:rsidRPr="001C3BEC" w:rsidRDefault="00D72FCE" w:rsidP="00D72FCE">
      <w:pPr>
        <w:pStyle w:val="NormalWeb"/>
        <w:spacing w:before="0" w:beforeAutospacing="0" w:after="0" w:afterAutospacing="0"/>
        <w:ind w:right="720"/>
        <w:jc w:val="both"/>
        <w:rPr>
          <w:rFonts w:ascii="Arial" w:eastAsia="Arial" w:hAnsi="Arial" w:cs="Arial"/>
          <w:sz w:val="21"/>
          <w:szCs w:val="21"/>
          <w:lang w:val="es-ES" w:eastAsia="en-US"/>
        </w:rPr>
      </w:pPr>
    </w:p>
    <w:p w14:paraId="5959D676" w14:textId="282A5D83" w:rsidR="00D72FCE" w:rsidRPr="001C3BEC" w:rsidRDefault="00D72FCE" w:rsidP="00D72FCE">
      <w:pPr>
        <w:outlineLvl w:val="3"/>
        <w:rPr>
          <w:b/>
          <w:bCs/>
          <w:sz w:val="21"/>
          <w:szCs w:val="21"/>
          <w:lang w:val="es-ES"/>
        </w:rPr>
      </w:pPr>
      <w:r w:rsidRPr="001C3BEC">
        <w:rPr>
          <w:b/>
          <w:bCs/>
          <w:sz w:val="21"/>
          <w:szCs w:val="21"/>
          <w:lang w:val="es-ES"/>
        </w:rPr>
        <w:t>d. Uso de tecnologías de rastreo.</w:t>
      </w:r>
    </w:p>
    <w:p w14:paraId="4FA70B0A" w14:textId="77777777" w:rsidR="00D72FCE" w:rsidRPr="001C3BEC" w:rsidRDefault="00D72FCE" w:rsidP="00D72FCE">
      <w:pPr>
        <w:ind w:right="720"/>
        <w:jc w:val="both"/>
        <w:rPr>
          <w:sz w:val="21"/>
          <w:szCs w:val="21"/>
          <w:lang w:val="es-ES"/>
        </w:rPr>
      </w:pPr>
    </w:p>
    <w:p w14:paraId="66855983" w14:textId="272849E1" w:rsidR="00D72FCE" w:rsidRDefault="00D72FCE" w:rsidP="00D72FCE">
      <w:pPr>
        <w:ind w:right="720"/>
        <w:jc w:val="both"/>
        <w:rPr>
          <w:sz w:val="21"/>
          <w:szCs w:val="21"/>
          <w:lang w:val="es-ES"/>
        </w:rPr>
      </w:pPr>
      <w:r w:rsidRPr="001C3BEC">
        <w:rPr>
          <w:sz w:val="21"/>
          <w:szCs w:val="21"/>
          <w:lang w:val="es-ES"/>
        </w:rPr>
        <w:t xml:space="preserve">Cuando Grünenthal emplee tecnologías como cookies, web </w:t>
      </w:r>
      <w:proofErr w:type="spellStart"/>
      <w:r w:rsidRPr="001C3BEC">
        <w:rPr>
          <w:sz w:val="21"/>
          <w:szCs w:val="21"/>
          <w:lang w:val="es-ES"/>
        </w:rPr>
        <w:t>beacons</w:t>
      </w:r>
      <w:proofErr w:type="spellEnd"/>
      <w:r w:rsidRPr="001C3BEC">
        <w:rPr>
          <w:sz w:val="21"/>
          <w:szCs w:val="21"/>
          <w:lang w:val="es-ES"/>
        </w:rPr>
        <w:t>, píxeles u otros mecanismos de rastreo, se deberá informar a los titulares a través de una comunicación visible en el portal de internet, indicando:</w:t>
      </w:r>
    </w:p>
    <w:p w14:paraId="3B184B1E" w14:textId="77777777" w:rsidR="001C3BEC" w:rsidRPr="001C3BEC" w:rsidRDefault="001C3BEC" w:rsidP="00D72FCE">
      <w:pPr>
        <w:ind w:right="720"/>
        <w:jc w:val="both"/>
        <w:rPr>
          <w:sz w:val="21"/>
          <w:szCs w:val="21"/>
          <w:lang w:val="es-ES"/>
        </w:rPr>
      </w:pPr>
    </w:p>
    <w:p w14:paraId="24C7DEF8" w14:textId="77777777" w:rsidR="00D72FCE" w:rsidRPr="001C3BEC" w:rsidRDefault="00D72FCE" w:rsidP="00D72FCE">
      <w:pPr>
        <w:widowControl/>
        <w:numPr>
          <w:ilvl w:val="0"/>
          <w:numId w:val="15"/>
        </w:numPr>
        <w:autoSpaceDE/>
        <w:autoSpaceDN/>
        <w:ind w:right="720"/>
        <w:jc w:val="both"/>
        <w:rPr>
          <w:sz w:val="21"/>
          <w:szCs w:val="21"/>
          <w:lang w:val="es-ES"/>
        </w:rPr>
      </w:pPr>
      <w:r w:rsidRPr="001C3BEC">
        <w:rPr>
          <w:sz w:val="21"/>
          <w:szCs w:val="21"/>
          <w:lang w:val="es-ES"/>
        </w:rPr>
        <w:t>Que se están utilizando tecnologías que recaban datos personales,</w:t>
      </w:r>
    </w:p>
    <w:p w14:paraId="22C1848C" w14:textId="77777777" w:rsidR="00D72FCE" w:rsidRPr="001C3BEC" w:rsidRDefault="00D72FCE" w:rsidP="00D72FCE">
      <w:pPr>
        <w:widowControl/>
        <w:numPr>
          <w:ilvl w:val="0"/>
          <w:numId w:val="15"/>
        </w:numPr>
        <w:autoSpaceDE/>
        <w:autoSpaceDN/>
        <w:ind w:right="720"/>
        <w:jc w:val="both"/>
        <w:rPr>
          <w:sz w:val="21"/>
          <w:szCs w:val="21"/>
          <w:lang w:val="es-ES"/>
        </w:rPr>
      </w:pPr>
      <w:r w:rsidRPr="001C3BEC">
        <w:rPr>
          <w:sz w:val="21"/>
          <w:szCs w:val="21"/>
          <w:lang w:val="es-ES"/>
        </w:rPr>
        <w:t>El tipo de datos que se obtienen, y</w:t>
      </w:r>
    </w:p>
    <w:p w14:paraId="68668F68" w14:textId="14F65102" w:rsidR="00D72FCE" w:rsidRPr="001C3BEC" w:rsidRDefault="00D72FCE" w:rsidP="00D72FCE">
      <w:pPr>
        <w:widowControl/>
        <w:numPr>
          <w:ilvl w:val="0"/>
          <w:numId w:val="15"/>
        </w:numPr>
        <w:autoSpaceDE/>
        <w:autoSpaceDN/>
        <w:ind w:right="720"/>
        <w:jc w:val="both"/>
        <w:rPr>
          <w:sz w:val="21"/>
          <w:szCs w:val="21"/>
          <w:lang w:val="es-ES"/>
        </w:rPr>
      </w:pPr>
      <w:r w:rsidRPr="001C3BEC">
        <w:rPr>
          <w:sz w:val="21"/>
          <w:szCs w:val="21"/>
          <w:lang w:val="es-ES"/>
        </w:rPr>
        <w:t>La forma en que pueden deshabilitarse.</w:t>
      </w:r>
    </w:p>
    <w:p w14:paraId="21C0D7EB" w14:textId="77777777" w:rsidR="00D72FCE" w:rsidRPr="001C3BEC" w:rsidRDefault="00D72FCE" w:rsidP="00D72FCE">
      <w:pPr>
        <w:widowControl/>
        <w:autoSpaceDE/>
        <w:autoSpaceDN/>
        <w:ind w:left="720" w:right="720"/>
        <w:jc w:val="both"/>
        <w:rPr>
          <w:sz w:val="21"/>
          <w:szCs w:val="21"/>
          <w:lang w:val="es-ES"/>
        </w:rPr>
      </w:pPr>
    </w:p>
    <w:p w14:paraId="30DCDC5A" w14:textId="77777777" w:rsidR="00D72FCE" w:rsidRPr="001C3BEC" w:rsidRDefault="00D72FCE" w:rsidP="00D72FCE">
      <w:pPr>
        <w:pStyle w:val="NormalWeb"/>
        <w:spacing w:before="0" w:beforeAutospacing="0" w:after="0" w:afterAutospacing="0"/>
        <w:ind w:right="947"/>
        <w:rPr>
          <w:rFonts w:ascii="Arial" w:eastAsia="Arial" w:hAnsi="Arial" w:cs="Arial"/>
          <w:b/>
          <w:bCs/>
          <w:sz w:val="21"/>
          <w:szCs w:val="21"/>
          <w:lang w:val="es-ES" w:eastAsia="en-US"/>
        </w:rPr>
      </w:pPr>
      <w:r w:rsidRPr="001C3BEC">
        <w:rPr>
          <w:rFonts w:ascii="Arial" w:eastAsia="Arial" w:hAnsi="Arial" w:cs="Arial"/>
          <w:b/>
          <w:bCs/>
          <w:sz w:val="21"/>
          <w:szCs w:val="21"/>
          <w:lang w:val="es-ES" w:eastAsia="en-US"/>
        </w:rPr>
        <w:t>e. Actualización del Aviso de Privacidad.</w:t>
      </w:r>
    </w:p>
    <w:p w14:paraId="0F7788D1" w14:textId="77777777" w:rsidR="00D72FCE" w:rsidRPr="001C3BEC" w:rsidRDefault="00D72FCE" w:rsidP="00D72FCE">
      <w:pPr>
        <w:pStyle w:val="NormalWeb"/>
        <w:spacing w:before="0" w:beforeAutospacing="0" w:after="0" w:afterAutospacing="0"/>
        <w:ind w:right="947"/>
        <w:rPr>
          <w:rFonts w:ascii="Arial" w:eastAsia="Arial" w:hAnsi="Arial" w:cs="Arial"/>
          <w:b/>
          <w:bCs/>
          <w:sz w:val="21"/>
          <w:szCs w:val="21"/>
          <w:lang w:val="es-ES" w:eastAsia="en-US"/>
        </w:rPr>
      </w:pPr>
    </w:p>
    <w:p w14:paraId="2F4360AF" w14:textId="39B005D7" w:rsidR="00D72FCE" w:rsidRDefault="00D72FCE" w:rsidP="00D72FCE">
      <w:pPr>
        <w:pStyle w:val="NormalWeb"/>
        <w:spacing w:before="0" w:beforeAutospacing="0" w:after="0" w:afterAutospacing="0"/>
        <w:ind w:right="947"/>
        <w:rPr>
          <w:rFonts w:ascii="Arial" w:eastAsia="Arial" w:hAnsi="Arial" w:cs="Arial"/>
          <w:sz w:val="21"/>
          <w:szCs w:val="21"/>
          <w:lang w:val="es-ES" w:eastAsia="en-US"/>
        </w:rPr>
      </w:pPr>
      <w:r w:rsidRPr="001C3BEC">
        <w:rPr>
          <w:rFonts w:ascii="Arial" w:eastAsia="Arial" w:hAnsi="Arial" w:cs="Arial"/>
          <w:sz w:val="21"/>
          <w:szCs w:val="21"/>
          <w:lang w:val="es-ES" w:eastAsia="en-US"/>
        </w:rPr>
        <w:t>Grünenthal pondrá a disposición un nuevo Aviso de Privacidad cuando ocurra cualquiera de los siguientes supuestos:</w:t>
      </w:r>
    </w:p>
    <w:p w14:paraId="4B1260B3" w14:textId="77777777" w:rsidR="001C3BEC" w:rsidRPr="001C3BEC" w:rsidRDefault="001C3BEC" w:rsidP="00D72FCE">
      <w:pPr>
        <w:pStyle w:val="NormalWeb"/>
        <w:spacing w:before="0" w:beforeAutospacing="0" w:after="0" w:afterAutospacing="0"/>
        <w:ind w:right="947"/>
        <w:rPr>
          <w:rFonts w:ascii="Arial" w:eastAsia="Arial" w:hAnsi="Arial" w:cs="Arial"/>
          <w:b/>
          <w:bCs/>
          <w:sz w:val="21"/>
          <w:szCs w:val="21"/>
          <w:lang w:val="es-ES" w:eastAsia="en-US"/>
        </w:rPr>
      </w:pPr>
    </w:p>
    <w:p w14:paraId="46E0F7AF" w14:textId="77777777" w:rsidR="00D72FCE" w:rsidRPr="001C3BEC" w:rsidRDefault="00D72FCE" w:rsidP="00D72FCE">
      <w:pPr>
        <w:pStyle w:val="NormalWeb"/>
        <w:numPr>
          <w:ilvl w:val="0"/>
          <w:numId w:val="16"/>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 xml:space="preserve">Cambie la identidad de Grünenthal como responsable del tratamiento. </w:t>
      </w:r>
    </w:p>
    <w:p w14:paraId="3F8AD3CF" w14:textId="77777777" w:rsidR="00D72FCE" w:rsidRPr="001C3BEC" w:rsidRDefault="00D72FCE" w:rsidP="00D72FCE">
      <w:pPr>
        <w:pStyle w:val="NormalWeb"/>
        <w:spacing w:before="0" w:beforeAutospacing="0" w:after="0" w:afterAutospacing="0"/>
        <w:ind w:left="1440" w:right="947"/>
        <w:jc w:val="both"/>
        <w:rPr>
          <w:rFonts w:ascii="Arial" w:eastAsia="Arial" w:hAnsi="Arial" w:cs="Arial"/>
          <w:sz w:val="21"/>
          <w:szCs w:val="21"/>
          <w:lang w:val="es-ES" w:eastAsia="en-US"/>
        </w:rPr>
      </w:pPr>
    </w:p>
    <w:p w14:paraId="4BEC80DE" w14:textId="77777777" w:rsidR="00D72FCE" w:rsidRPr="001C3BEC" w:rsidRDefault="00D72FCE" w:rsidP="00D72FCE">
      <w:pPr>
        <w:pStyle w:val="NormalWeb"/>
        <w:numPr>
          <w:ilvl w:val="0"/>
          <w:numId w:val="16"/>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lastRenderedPageBreak/>
        <w:t>Se requiera recabar nuevos datos personales sensibles, patrimoniales o financieros que necesiten consentimiento expreso del titular.</w:t>
      </w:r>
    </w:p>
    <w:p w14:paraId="4B18A83A" w14:textId="77777777" w:rsidR="00D72FCE" w:rsidRPr="001C3BEC" w:rsidRDefault="00D72FCE" w:rsidP="00D72FCE">
      <w:pPr>
        <w:pStyle w:val="NormalWeb"/>
        <w:spacing w:before="0" w:beforeAutospacing="0" w:after="0" w:afterAutospacing="0"/>
        <w:ind w:left="1440" w:right="947"/>
        <w:jc w:val="both"/>
        <w:rPr>
          <w:rFonts w:ascii="Arial" w:eastAsia="Arial" w:hAnsi="Arial" w:cs="Arial"/>
          <w:sz w:val="21"/>
          <w:szCs w:val="21"/>
          <w:lang w:val="es-ES" w:eastAsia="en-US"/>
        </w:rPr>
      </w:pPr>
    </w:p>
    <w:p w14:paraId="0BFAA246" w14:textId="77777777" w:rsidR="00D72FCE" w:rsidRPr="001C3BEC" w:rsidRDefault="00D72FCE" w:rsidP="00D72FCE">
      <w:pPr>
        <w:pStyle w:val="NormalWeb"/>
        <w:numPr>
          <w:ilvl w:val="0"/>
          <w:numId w:val="16"/>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Se pretenda tratar los datos personales para nuevas finalidades que requieran nuevo consentimiento.</w:t>
      </w:r>
    </w:p>
    <w:p w14:paraId="29300BCE" w14:textId="77777777" w:rsidR="00D72FCE" w:rsidRPr="001C3BEC" w:rsidRDefault="00D72FCE" w:rsidP="00D72FCE">
      <w:pPr>
        <w:pStyle w:val="NormalWeb"/>
        <w:spacing w:before="0" w:beforeAutospacing="0" w:after="0" w:afterAutospacing="0"/>
        <w:ind w:left="1440" w:right="947"/>
        <w:jc w:val="both"/>
        <w:rPr>
          <w:rFonts w:ascii="Arial" w:eastAsia="Arial" w:hAnsi="Arial" w:cs="Arial"/>
          <w:sz w:val="21"/>
          <w:szCs w:val="21"/>
          <w:lang w:val="es-ES" w:eastAsia="en-US"/>
        </w:rPr>
      </w:pPr>
    </w:p>
    <w:p w14:paraId="3341B667" w14:textId="77777777" w:rsidR="00D72FCE" w:rsidRPr="001C3BEC" w:rsidRDefault="00D72FCE" w:rsidP="00D72FCE">
      <w:pPr>
        <w:pStyle w:val="NormalWeb"/>
        <w:numPr>
          <w:ilvl w:val="0"/>
          <w:numId w:val="16"/>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Se realicen nuevas transferencias que requieran el consentimiento del titular.</w:t>
      </w:r>
    </w:p>
    <w:p w14:paraId="333BF351" w14:textId="77777777" w:rsidR="00D72FCE" w:rsidRPr="001C3BEC" w:rsidRDefault="00D72FCE" w:rsidP="00D72FCE">
      <w:pPr>
        <w:pStyle w:val="Textoindependiente"/>
        <w:spacing w:before="0"/>
        <w:ind w:left="-1" w:right="714"/>
        <w:jc w:val="both"/>
        <w:rPr>
          <w:b/>
          <w:bCs/>
          <w:sz w:val="21"/>
          <w:szCs w:val="21"/>
          <w:lang w:val="es-ES"/>
        </w:rPr>
      </w:pPr>
    </w:p>
    <w:p w14:paraId="2CB63AB3" w14:textId="651F54E7" w:rsidR="00D72FCE" w:rsidRPr="001C3BEC" w:rsidRDefault="00D72FCE" w:rsidP="00D72FCE">
      <w:pPr>
        <w:pStyle w:val="NormalWeb"/>
        <w:spacing w:before="0" w:beforeAutospacing="0" w:after="0" w:afterAutospacing="0"/>
        <w:rPr>
          <w:rFonts w:ascii="Arial" w:eastAsia="Arial" w:hAnsi="Arial" w:cs="Arial"/>
          <w:b/>
          <w:bCs/>
          <w:sz w:val="21"/>
          <w:szCs w:val="21"/>
          <w:lang w:val="es-ES" w:eastAsia="en-US"/>
        </w:rPr>
      </w:pPr>
      <w:r w:rsidRPr="001C3BEC">
        <w:rPr>
          <w:rFonts w:ascii="Arial" w:eastAsia="Arial" w:hAnsi="Arial" w:cs="Arial"/>
          <w:b/>
          <w:bCs/>
          <w:sz w:val="21"/>
          <w:szCs w:val="21"/>
          <w:lang w:val="es-ES" w:eastAsia="en-US"/>
        </w:rPr>
        <w:t>f. Pruebas de cumplimiento del Aviso de Privacidad.</w:t>
      </w:r>
    </w:p>
    <w:p w14:paraId="65F6BFB0" w14:textId="77777777" w:rsidR="00D72FCE" w:rsidRPr="001C3BEC" w:rsidRDefault="00D72FCE" w:rsidP="00D72FCE">
      <w:pPr>
        <w:pStyle w:val="NormalWeb"/>
        <w:spacing w:before="0" w:beforeAutospacing="0" w:after="0" w:afterAutospacing="0"/>
        <w:rPr>
          <w:rFonts w:ascii="Arial" w:eastAsia="Arial" w:hAnsi="Arial" w:cs="Arial"/>
          <w:b/>
          <w:bCs/>
          <w:sz w:val="21"/>
          <w:szCs w:val="21"/>
          <w:lang w:val="es-ES" w:eastAsia="en-US"/>
        </w:rPr>
      </w:pPr>
    </w:p>
    <w:p w14:paraId="4624BAE6"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Grünenthal deberá generar y conservar evidencia que acredite el cumplimiento de este principio, tales como:</w:t>
      </w:r>
    </w:p>
    <w:p w14:paraId="0A22DBFB" w14:textId="77777777" w:rsidR="00D72FCE" w:rsidRPr="001C3BEC" w:rsidRDefault="00D72FCE" w:rsidP="00D72FCE">
      <w:pPr>
        <w:pStyle w:val="NormalWeb"/>
        <w:spacing w:before="0" w:beforeAutospacing="0" w:after="0" w:afterAutospacing="0"/>
        <w:ind w:right="947"/>
        <w:jc w:val="both"/>
        <w:rPr>
          <w:rFonts w:ascii="Arial" w:eastAsia="Arial" w:hAnsi="Arial" w:cs="Arial"/>
          <w:sz w:val="21"/>
          <w:szCs w:val="21"/>
          <w:lang w:val="es-ES" w:eastAsia="en-US"/>
        </w:rPr>
      </w:pPr>
    </w:p>
    <w:p w14:paraId="765DD82A" w14:textId="77777777" w:rsidR="00D72FCE" w:rsidRPr="001C3BEC" w:rsidRDefault="00D72FCE" w:rsidP="00D72FCE">
      <w:pPr>
        <w:pStyle w:val="NormalWeb"/>
        <w:numPr>
          <w:ilvl w:val="0"/>
          <w:numId w:val="17"/>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Cuando el consentimiento expreso o expreso y por escrito se recabe a través del propio Aviso de Privacidad, se deberá conservar una copia del aviso firmada o aceptada por el titular.</w:t>
      </w:r>
    </w:p>
    <w:p w14:paraId="093AB501" w14:textId="77777777" w:rsidR="00D72FCE" w:rsidRPr="001C3BEC" w:rsidRDefault="00D72FCE" w:rsidP="00D72FCE">
      <w:pPr>
        <w:pStyle w:val="NormalWeb"/>
        <w:spacing w:before="0" w:beforeAutospacing="0" w:after="0" w:afterAutospacing="0"/>
        <w:ind w:left="720" w:right="947"/>
        <w:jc w:val="both"/>
        <w:rPr>
          <w:rFonts w:ascii="Arial" w:eastAsia="Arial" w:hAnsi="Arial" w:cs="Arial"/>
          <w:sz w:val="21"/>
          <w:szCs w:val="21"/>
          <w:lang w:val="es-ES" w:eastAsia="en-US"/>
        </w:rPr>
      </w:pPr>
    </w:p>
    <w:p w14:paraId="2C3E9080" w14:textId="77777777" w:rsidR="00D72FCE" w:rsidRPr="001C3BEC" w:rsidRDefault="00D72FCE" w:rsidP="00D72FCE">
      <w:pPr>
        <w:pStyle w:val="NormalWeb"/>
        <w:numPr>
          <w:ilvl w:val="0"/>
          <w:numId w:val="17"/>
        </w:numPr>
        <w:spacing w:before="0" w:beforeAutospacing="0" w:after="0" w:afterAutospacing="0"/>
        <w:ind w:right="947"/>
        <w:jc w:val="both"/>
        <w:rPr>
          <w:rFonts w:ascii="Arial" w:eastAsia="Arial" w:hAnsi="Arial" w:cs="Arial"/>
          <w:sz w:val="21"/>
          <w:szCs w:val="21"/>
          <w:lang w:val="es-ES" w:eastAsia="en-US"/>
        </w:rPr>
      </w:pPr>
      <w:r w:rsidRPr="001C3BEC">
        <w:rPr>
          <w:rFonts w:ascii="Arial" w:eastAsia="Arial" w:hAnsi="Arial" w:cs="Arial"/>
          <w:sz w:val="21"/>
          <w:szCs w:val="21"/>
          <w:lang w:val="es-ES" w:eastAsia="en-US"/>
        </w:rPr>
        <w:t>En casos de consentimiento tácito, se deberá contar con constancia de la puesta a disposición del Aviso de Privacidad, por ejemplo, mediante publicación en el sitio web o mediante correo electrónico dirigido al titular.</w:t>
      </w:r>
    </w:p>
    <w:p w14:paraId="773A4D9F" w14:textId="77777777" w:rsidR="00D72FCE" w:rsidRPr="001C3BEC" w:rsidRDefault="00D72FCE" w:rsidP="00D72FCE">
      <w:pPr>
        <w:ind w:right="947"/>
        <w:jc w:val="both"/>
        <w:rPr>
          <w:sz w:val="21"/>
          <w:szCs w:val="21"/>
          <w:lang w:val="es-ES"/>
        </w:rPr>
      </w:pPr>
    </w:p>
    <w:p w14:paraId="12C0C5C6" w14:textId="77777777" w:rsidR="00D72FCE" w:rsidRPr="001C3BEC" w:rsidRDefault="00D72FCE" w:rsidP="00D72FCE">
      <w:pPr>
        <w:ind w:right="947"/>
        <w:jc w:val="both"/>
        <w:rPr>
          <w:sz w:val="21"/>
          <w:szCs w:val="21"/>
          <w:lang w:val="es-ES"/>
        </w:rPr>
      </w:pPr>
      <w:r w:rsidRPr="001C3BEC">
        <w:rPr>
          <w:sz w:val="21"/>
          <w:szCs w:val="21"/>
          <w:lang w:val="es-ES"/>
        </w:rPr>
        <w:t xml:space="preserve">Para dar cumplimiento al principio de información, todo tratamiento de datos personales deberá observar, además de la presente política, los manuales y políticas internas de Grünenthal que rigen la elaboración y uso de los Avisos de Privacidad. </w:t>
      </w:r>
    </w:p>
    <w:p w14:paraId="73F093C3" w14:textId="77777777" w:rsidR="00D72FCE" w:rsidRPr="001C3BEC" w:rsidRDefault="00D72FCE" w:rsidP="00D72FCE">
      <w:pPr>
        <w:pStyle w:val="Textoindependiente"/>
        <w:spacing w:before="0"/>
        <w:ind w:left="-1" w:right="713"/>
        <w:jc w:val="both"/>
        <w:rPr>
          <w:sz w:val="21"/>
          <w:szCs w:val="21"/>
          <w:lang w:val="es-ES"/>
        </w:rPr>
      </w:pPr>
    </w:p>
    <w:p w14:paraId="16A8ABF4" w14:textId="77777777"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Calidad</w:t>
      </w:r>
    </w:p>
    <w:p w14:paraId="620AF834" w14:textId="77777777" w:rsidR="00D72FCE" w:rsidRPr="001C3BEC" w:rsidRDefault="00D72FCE" w:rsidP="00D72FCE">
      <w:pPr>
        <w:pStyle w:val="Prrafodelista"/>
        <w:tabs>
          <w:tab w:val="left" w:pos="1132"/>
        </w:tabs>
        <w:ind w:left="1132" w:right="714" w:firstLine="0"/>
        <w:jc w:val="both"/>
        <w:rPr>
          <w:b/>
          <w:spacing w:val="-2"/>
          <w:sz w:val="21"/>
          <w:lang w:val="es-ES"/>
        </w:rPr>
      </w:pPr>
    </w:p>
    <w:p w14:paraId="47C06326" w14:textId="23FF5D3D" w:rsidR="00D72FCE" w:rsidRPr="001C3BEC" w:rsidRDefault="00D72FCE" w:rsidP="00D72FCE">
      <w:pPr>
        <w:tabs>
          <w:tab w:val="left" w:pos="1132"/>
        </w:tabs>
        <w:ind w:right="714"/>
        <w:jc w:val="both"/>
        <w:rPr>
          <w:b/>
          <w:spacing w:val="-2"/>
          <w:sz w:val="21"/>
          <w:szCs w:val="21"/>
          <w:lang w:val="es-ES"/>
        </w:rPr>
      </w:pPr>
      <w:r w:rsidRPr="001C3BEC">
        <w:rPr>
          <w:bCs/>
          <w:color w:val="000000" w:themeColor="text1"/>
          <w:sz w:val="21"/>
          <w:szCs w:val="21"/>
          <w:lang w:val="es-ES"/>
        </w:rPr>
        <w:t>Los datos personales tratados por Grünenthal deberán ser exactos, completos, pertinentes, actualizados y correctos en relación con las finalidades específicas para las cuales fueron recabados y tratados.</w:t>
      </w:r>
    </w:p>
    <w:p w14:paraId="3AA8844B" w14:textId="77777777" w:rsidR="00D72FCE" w:rsidRPr="001C3BEC" w:rsidRDefault="00D72FCE" w:rsidP="00D72FCE">
      <w:pPr>
        <w:jc w:val="both"/>
        <w:rPr>
          <w:bCs/>
          <w:color w:val="000000" w:themeColor="text1"/>
          <w:sz w:val="21"/>
          <w:szCs w:val="21"/>
          <w:lang w:val="es-ES"/>
        </w:rPr>
      </w:pPr>
    </w:p>
    <w:p w14:paraId="6DE802C4" w14:textId="77777777" w:rsidR="00D72FCE" w:rsidRPr="001C3BEC" w:rsidRDefault="00D72FCE" w:rsidP="00D72FCE">
      <w:pPr>
        <w:ind w:right="947"/>
        <w:jc w:val="both"/>
        <w:rPr>
          <w:b/>
          <w:color w:val="000000" w:themeColor="text1"/>
          <w:sz w:val="21"/>
          <w:szCs w:val="21"/>
          <w:lang w:val="es-ES"/>
        </w:rPr>
      </w:pPr>
      <w:r w:rsidRPr="001C3BEC">
        <w:rPr>
          <w:b/>
          <w:color w:val="000000" w:themeColor="text1"/>
          <w:sz w:val="21"/>
          <w:szCs w:val="21"/>
          <w:lang w:val="es-ES"/>
        </w:rPr>
        <w:t>Medidas adoptadas para cumplir con el principio de calidad</w:t>
      </w:r>
    </w:p>
    <w:p w14:paraId="78BF0B04" w14:textId="77777777" w:rsidR="00D72FCE" w:rsidRPr="001C3BEC" w:rsidRDefault="00D72FCE" w:rsidP="00D72FCE">
      <w:pPr>
        <w:ind w:right="947"/>
        <w:jc w:val="both"/>
        <w:rPr>
          <w:b/>
          <w:color w:val="000000" w:themeColor="text1"/>
          <w:sz w:val="21"/>
          <w:szCs w:val="21"/>
          <w:lang w:val="es-ES"/>
        </w:rPr>
      </w:pPr>
    </w:p>
    <w:p w14:paraId="5416955C" w14:textId="77777777" w:rsidR="00D72FCE" w:rsidRPr="001C3BEC" w:rsidRDefault="00D72FCE" w:rsidP="00D72FCE">
      <w:pPr>
        <w:ind w:right="947"/>
        <w:jc w:val="both"/>
        <w:rPr>
          <w:b/>
          <w:color w:val="000000" w:themeColor="text1"/>
          <w:sz w:val="21"/>
          <w:szCs w:val="21"/>
          <w:lang w:val="es-ES"/>
        </w:rPr>
      </w:pPr>
      <w:r w:rsidRPr="001C3BEC">
        <w:rPr>
          <w:b/>
          <w:color w:val="000000" w:themeColor="text1"/>
          <w:sz w:val="21"/>
          <w:szCs w:val="21"/>
          <w:lang w:val="es-ES"/>
        </w:rPr>
        <w:t xml:space="preserve">a. </w:t>
      </w:r>
      <w:r w:rsidRPr="001C3BEC">
        <w:rPr>
          <w:rFonts w:eastAsiaTheme="minorEastAsia"/>
          <w:b/>
          <w:color w:val="000000" w:themeColor="text1"/>
          <w:sz w:val="21"/>
          <w:szCs w:val="21"/>
          <w:lang w:val="es-ES" w:eastAsia="es-ES"/>
        </w:rPr>
        <w:t>Exactitud, integridad y actualización de los datos</w:t>
      </w:r>
    </w:p>
    <w:p w14:paraId="016CBC79" w14:textId="77777777" w:rsidR="00D72FCE" w:rsidRPr="001C3BEC" w:rsidRDefault="00D72FCE" w:rsidP="00D72FCE">
      <w:pPr>
        <w:ind w:right="947"/>
        <w:jc w:val="both"/>
        <w:rPr>
          <w:rFonts w:eastAsiaTheme="minorEastAsia"/>
          <w:b/>
          <w:color w:val="000000" w:themeColor="text1"/>
          <w:sz w:val="21"/>
          <w:szCs w:val="21"/>
          <w:lang w:val="es-ES" w:eastAsia="es-ES"/>
        </w:rPr>
      </w:pPr>
    </w:p>
    <w:p w14:paraId="43871D76" w14:textId="77777777" w:rsidR="00D72FCE" w:rsidRPr="001C3BEC" w:rsidRDefault="00D72FCE" w:rsidP="00D72FCE">
      <w:pPr>
        <w:widowControl/>
        <w:numPr>
          <w:ilvl w:val="0"/>
          <w:numId w:val="18"/>
        </w:numPr>
        <w:autoSpaceDE/>
        <w:autoSpaceDN/>
        <w:ind w:right="947"/>
        <w:jc w:val="both"/>
        <w:rPr>
          <w:bCs/>
          <w:color w:val="000000" w:themeColor="text1"/>
          <w:sz w:val="21"/>
          <w:szCs w:val="21"/>
          <w:lang w:val="es-ES"/>
        </w:rPr>
      </w:pPr>
      <w:r w:rsidRPr="001C3BEC">
        <w:rPr>
          <w:rFonts w:eastAsiaTheme="minorEastAsia"/>
          <w:bCs/>
          <w:color w:val="000000" w:themeColor="text1"/>
          <w:sz w:val="21"/>
          <w:szCs w:val="21"/>
          <w:lang w:val="es-ES" w:eastAsia="es-ES"/>
        </w:rPr>
        <w:t>Implementar mecanismos para procurar que los datos personales sean exactos, completos, pertinentes, actualizados y correctos, en todo momento.</w:t>
      </w:r>
    </w:p>
    <w:p w14:paraId="318217DA"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66D9DF48" w14:textId="77777777" w:rsidR="00D72FCE" w:rsidRPr="001C3BEC" w:rsidRDefault="00D72FCE" w:rsidP="00D72FCE">
      <w:pPr>
        <w:widowControl/>
        <w:numPr>
          <w:ilvl w:val="0"/>
          <w:numId w:val="18"/>
        </w:numPr>
        <w:autoSpaceDE/>
        <w:autoSpaceDN/>
        <w:ind w:right="947"/>
        <w:jc w:val="both"/>
        <w:rPr>
          <w:bCs/>
          <w:color w:val="000000" w:themeColor="text1"/>
          <w:sz w:val="21"/>
          <w:szCs w:val="21"/>
          <w:lang w:val="es-ES"/>
        </w:rPr>
      </w:pPr>
      <w:r w:rsidRPr="001C3BEC">
        <w:rPr>
          <w:rFonts w:eastAsiaTheme="minorEastAsia"/>
          <w:bCs/>
          <w:color w:val="000000" w:themeColor="text1"/>
          <w:sz w:val="21"/>
          <w:szCs w:val="21"/>
          <w:lang w:val="es-ES" w:eastAsia="es-ES"/>
        </w:rPr>
        <w:t>Establecer procedimientos formales para la corrección y actualización de datos personales cuando así lo soliciten los titulares o cuando se identifiquen inconsistencias.</w:t>
      </w:r>
    </w:p>
    <w:p w14:paraId="4F57CC3C"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7642F608" w14:textId="77777777" w:rsidR="00D72FCE" w:rsidRPr="001C3BEC" w:rsidRDefault="00D72FCE" w:rsidP="00D72FCE">
      <w:pPr>
        <w:widowControl/>
        <w:numPr>
          <w:ilvl w:val="0"/>
          <w:numId w:val="18"/>
        </w:numPr>
        <w:autoSpaceDE/>
        <w:autoSpaceDN/>
        <w:ind w:right="947"/>
        <w:jc w:val="both"/>
        <w:rPr>
          <w:bCs/>
          <w:color w:val="000000" w:themeColor="text1"/>
          <w:sz w:val="21"/>
          <w:szCs w:val="21"/>
          <w:lang w:val="es-ES"/>
        </w:rPr>
      </w:pPr>
      <w:r w:rsidRPr="001C3BEC">
        <w:rPr>
          <w:rFonts w:eastAsiaTheme="minorEastAsia"/>
          <w:bCs/>
          <w:color w:val="000000" w:themeColor="text1"/>
          <w:sz w:val="21"/>
          <w:szCs w:val="21"/>
          <w:lang w:val="es-ES" w:eastAsia="es-ES"/>
        </w:rPr>
        <w:t>Realizar campañas de actualización de datos, dirigidas a los titulares, conforme a las finalidades específicas del tratamiento.</w:t>
      </w:r>
    </w:p>
    <w:p w14:paraId="01E581C1" w14:textId="77777777" w:rsidR="00D72FCE" w:rsidRPr="001C3BEC" w:rsidRDefault="00D72FCE" w:rsidP="00D72FCE">
      <w:pPr>
        <w:ind w:left="360" w:right="947"/>
        <w:jc w:val="both"/>
        <w:rPr>
          <w:rFonts w:eastAsiaTheme="minorEastAsia"/>
          <w:bCs/>
          <w:color w:val="000000" w:themeColor="text1"/>
          <w:sz w:val="21"/>
          <w:szCs w:val="21"/>
          <w:lang w:val="es-ES" w:eastAsia="es-ES"/>
        </w:rPr>
      </w:pPr>
    </w:p>
    <w:p w14:paraId="0CEF124F" w14:textId="77777777" w:rsidR="00D72FCE" w:rsidRPr="001C3BEC" w:rsidRDefault="00D72FCE" w:rsidP="00D72FCE">
      <w:pPr>
        <w:widowControl/>
        <w:numPr>
          <w:ilvl w:val="0"/>
          <w:numId w:val="18"/>
        </w:numPr>
        <w:autoSpaceDE/>
        <w:autoSpaceDN/>
        <w:ind w:right="947"/>
        <w:jc w:val="both"/>
        <w:rPr>
          <w:bCs/>
          <w:color w:val="000000" w:themeColor="text1"/>
          <w:sz w:val="21"/>
          <w:szCs w:val="21"/>
          <w:lang w:val="es-ES"/>
        </w:rPr>
      </w:pPr>
      <w:r w:rsidRPr="001C3BEC">
        <w:rPr>
          <w:rFonts w:eastAsiaTheme="minorEastAsia"/>
          <w:bCs/>
          <w:color w:val="000000" w:themeColor="text1"/>
          <w:sz w:val="21"/>
          <w:szCs w:val="21"/>
          <w:lang w:val="es-ES" w:eastAsia="es-ES"/>
        </w:rPr>
        <w:t>Informar a los encargados que hayan recibido datos personales de Grünenthal sobre cualquier modificación, corrección o actualización que se realice, a fin de asegurar la consistencia de la información.</w:t>
      </w:r>
    </w:p>
    <w:p w14:paraId="4A9E1513" w14:textId="77777777" w:rsidR="00D72FCE" w:rsidRPr="001C3BEC" w:rsidRDefault="00D72FCE" w:rsidP="00D72FCE">
      <w:pPr>
        <w:pStyle w:val="Prrafodelista"/>
        <w:rPr>
          <w:rFonts w:asciiTheme="majorHAnsi" w:eastAsiaTheme="minorEastAsia" w:hAnsiTheme="majorHAnsi" w:cstheme="majorHAnsi"/>
          <w:bCs/>
          <w:color w:val="000000" w:themeColor="text1"/>
          <w:lang w:val="es-ES" w:eastAsia="es-ES"/>
        </w:rPr>
      </w:pPr>
    </w:p>
    <w:p w14:paraId="54D4CEB2" w14:textId="797EB4E8" w:rsidR="00D72FCE" w:rsidRPr="001C3BEC" w:rsidRDefault="00D72FCE" w:rsidP="00D72FCE">
      <w:pPr>
        <w:widowControl/>
        <w:numPr>
          <w:ilvl w:val="0"/>
          <w:numId w:val="18"/>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Incluir cláusulas contractuales con encargados y terceros que establezcan la obligación expresa de cumplir con este principio, así como de atender las actualizaciones notificadas por Grünenthal.</w:t>
      </w:r>
    </w:p>
    <w:p w14:paraId="61AD322F" w14:textId="77777777" w:rsidR="00D72FCE" w:rsidRPr="001C3BEC" w:rsidRDefault="00D72FCE" w:rsidP="00D72FCE">
      <w:pPr>
        <w:pStyle w:val="Textoindependiente"/>
        <w:spacing w:before="0"/>
        <w:ind w:right="713"/>
        <w:jc w:val="both"/>
        <w:rPr>
          <w:sz w:val="21"/>
          <w:lang w:val="es-ES"/>
        </w:rPr>
      </w:pPr>
    </w:p>
    <w:p w14:paraId="43306CC8" w14:textId="03DD58E5" w:rsidR="00D72FCE" w:rsidRPr="001C3BEC" w:rsidRDefault="00D72FCE" w:rsidP="00D72FCE">
      <w:pPr>
        <w:ind w:right="947"/>
        <w:jc w:val="both"/>
        <w:rPr>
          <w:rFonts w:eastAsiaTheme="minorEastAsia"/>
          <w:b/>
          <w:color w:val="000000" w:themeColor="text1"/>
          <w:sz w:val="21"/>
          <w:szCs w:val="21"/>
          <w:lang w:val="es-ES" w:eastAsia="es-ES"/>
        </w:rPr>
      </w:pPr>
      <w:r w:rsidRPr="001C3BEC">
        <w:rPr>
          <w:b/>
          <w:color w:val="000000" w:themeColor="text1"/>
          <w:sz w:val="21"/>
          <w:szCs w:val="21"/>
          <w:lang w:val="es-ES"/>
        </w:rPr>
        <w:t xml:space="preserve">b. </w:t>
      </w:r>
      <w:r w:rsidRPr="001C3BEC">
        <w:rPr>
          <w:rFonts w:eastAsiaTheme="minorEastAsia"/>
          <w:b/>
          <w:color w:val="000000" w:themeColor="text1"/>
          <w:sz w:val="21"/>
          <w:szCs w:val="21"/>
          <w:lang w:val="es-ES" w:eastAsia="es-ES"/>
        </w:rPr>
        <w:t>Conservación, bloqueo y supresión de datos personales</w:t>
      </w:r>
    </w:p>
    <w:p w14:paraId="16566702" w14:textId="77777777" w:rsidR="00D72FCE" w:rsidRPr="001C3BEC" w:rsidRDefault="00D72FCE" w:rsidP="00D72FCE">
      <w:pPr>
        <w:ind w:right="947"/>
        <w:jc w:val="both"/>
        <w:rPr>
          <w:b/>
          <w:color w:val="000000" w:themeColor="text1"/>
          <w:sz w:val="21"/>
          <w:szCs w:val="21"/>
          <w:lang w:val="es-ES"/>
        </w:rPr>
      </w:pPr>
    </w:p>
    <w:p w14:paraId="2F89A53C"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Conservar los datos personales únicamente durante el tiempo necesario para cumplir con las finalidades que justificaron su tratamiento, así como para atender obligaciones legales, administrativas, contables, fiscales, jurídicas e históricas.</w:t>
      </w:r>
    </w:p>
    <w:p w14:paraId="4E94C0D8"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3BB6F456"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Para determinar los plazos de conservación y supresión, Grünenthal deberá:</w:t>
      </w:r>
    </w:p>
    <w:p w14:paraId="74C86739"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472CE9B2" w14:textId="77777777" w:rsidR="00D72FCE" w:rsidRPr="001C3BEC" w:rsidRDefault="00D72FCE" w:rsidP="00D72FCE">
      <w:pPr>
        <w:widowControl/>
        <w:numPr>
          <w:ilvl w:val="1"/>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Verificar las disposiciones normativas que regulen sus actividades en materia de protección de datos.</w:t>
      </w:r>
    </w:p>
    <w:p w14:paraId="210E3266" w14:textId="77777777" w:rsidR="00D72FCE" w:rsidRPr="001C3BEC" w:rsidRDefault="00D72FCE" w:rsidP="00D72FCE">
      <w:pPr>
        <w:ind w:left="1440" w:right="947"/>
        <w:jc w:val="both"/>
        <w:rPr>
          <w:rFonts w:eastAsiaTheme="minorEastAsia"/>
          <w:bCs/>
          <w:color w:val="000000" w:themeColor="text1"/>
          <w:sz w:val="21"/>
          <w:szCs w:val="21"/>
          <w:lang w:val="es-ES" w:eastAsia="es-ES"/>
        </w:rPr>
      </w:pPr>
    </w:p>
    <w:p w14:paraId="38B039A3" w14:textId="77777777" w:rsidR="00D72FCE" w:rsidRPr="001C3BEC" w:rsidRDefault="00D72FCE" w:rsidP="00D72FCE">
      <w:pPr>
        <w:widowControl/>
        <w:numPr>
          <w:ilvl w:val="1"/>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Identificar los plazos legales, contractuales o regulatorios en materia administrativa, fiscal, salubridad o jurídica que resulten aplicables.</w:t>
      </w:r>
    </w:p>
    <w:p w14:paraId="5BA00019"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2430AFC7" w14:textId="77777777" w:rsidR="00D72FCE" w:rsidRPr="001C3BEC" w:rsidRDefault="00D72FCE" w:rsidP="00D72FCE">
      <w:pPr>
        <w:widowControl/>
        <w:numPr>
          <w:ilvl w:val="1"/>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Considerar los plazos de prescripción legal o contractual para fijar el periodo de bloqueo previo a la supresión.</w:t>
      </w:r>
    </w:p>
    <w:p w14:paraId="7AD41FF5" w14:textId="77777777" w:rsidR="00D72FCE" w:rsidRPr="001C3BEC" w:rsidRDefault="00D72FCE" w:rsidP="00D72FCE">
      <w:pPr>
        <w:ind w:left="1440" w:right="947"/>
        <w:jc w:val="both"/>
        <w:rPr>
          <w:rFonts w:eastAsiaTheme="minorEastAsia"/>
          <w:bCs/>
          <w:color w:val="000000" w:themeColor="text1"/>
          <w:sz w:val="21"/>
          <w:szCs w:val="21"/>
          <w:lang w:val="es-ES" w:eastAsia="es-ES"/>
        </w:rPr>
      </w:pPr>
    </w:p>
    <w:p w14:paraId="36DB02D3"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 xml:space="preserve">Eliminar los datos personales vinculados a un incumplimiento de obligaciones contractuales en un plazo de 72 (setenta y dos) meses, contados a partir de la fecha en que se haya producido dicho incumplimiento, salvo que exista una disposición distinta aplicable que disponga un plazo mayor. </w:t>
      </w:r>
    </w:p>
    <w:p w14:paraId="0B08260F"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52A8B2EA"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Aplicar el periodo de bloqueo antes de suprimir los datos personales. Durante dicho periodo, los datos únicamente podrán ser conservados y accedidos para determinar posibles responsabilidades relacionadas con el tratamiento. Para ello, se observará lo dispuesto en la Política de Bloqueo y Cancelación de Datos Personales de Grünenthal.</w:t>
      </w:r>
    </w:p>
    <w:p w14:paraId="2CE48DF4"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5726A667"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 xml:space="preserve">Una vez concluido el plazo de conservación o prescripción, los datos deberán ser suprimidos conforme a los procedimientos establecidos, en las políticas internas de Grünenthal como en las políticas y procedimientos establecidos por la compañía matriz de Grünenthal. </w:t>
      </w:r>
    </w:p>
    <w:p w14:paraId="00CA9251"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765BD92E"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Establecer y documentar procedimientos específicos para la conservación, bloqueo y supresión de datos personales, incluyendo responsables, plazos, medios y controles de verificación.</w:t>
      </w:r>
    </w:p>
    <w:p w14:paraId="3CA7BCE9"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0A071DF9" w14:textId="77777777" w:rsidR="00D72FCE" w:rsidRPr="001C3BEC" w:rsidRDefault="00D72FCE" w:rsidP="00D72FCE">
      <w:pPr>
        <w:widowControl/>
        <w:numPr>
          <w:ilvl w:val="0"/>
          <w:numId w:val="19"/>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Elaborar bitácoras, actas o registros documentales que acrediten la fecha de bloqueo o supresión de los datos personales.</w:t>
      </w:r>
    </w:p>
    <w:p w14:paraId="7EE01E9B" w14:textId="77777777" w:rsidR="00D72FCE" w:rsidRPr="001C3BEC" w:rsidRDefault="00D72FCE" w:rsidP="00D72FCE">
      <w:pPr>
        <w:pStyle w:val="Textoindependiente"/>
        <w:spacing w:before="0"/>
        <w:ind w:right="713"/>
        <w:jc w:val="both"/>
        <w:rPr>
          <w:sz w:val="21"/>
          <w:szCs w:val="21"/>
          <w:lang w:val="es-ES"/>
        </w:rPr>
      </w:pPr>
    </w:p>
    <w:p w14:paraId="2D050538" w14:textId="77777777"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Finalidad</w:t>
      </w:r>
    </w:p>
    <w:p w14:paraId="19E5747A" w14:textId="77777777" w:rsidR="00D72FCE" w:rsidRPr="001C3BEC" w:rsidRDefault="00D72FCE" w:rsidP="00D72FCE">
      <w:pPr>
        <w:pStyle w:val="Prrafodelista"/>
        <w:tabs>
          <w:tab w:val="left" w:pos="1132"/>
        </w:tabs>
        <w:ind w:left="1132" w:right="714" w:firstLine="0"/>
        <w:jc w:val="both"/>
        <w:rPr>
          <w:b/>
          <w:spacing w:val="-2"/>
          <w:sz w:val="21"/>
          <w:lang w:val="es-ES"/>
        </w:rPr>
      </w:pPr>
    </w:p>
    <w:p w14:paraId="4A8AB60A" w14:textId="577F22D8" w:rsidR="00D72FCE" w:rsidRPr="001C3BEC" w:rsidRDefault="00D72FCE" w:rsidP="00D72FCE">
      <w:pPr>
        <w:tabs>
          <w:tab w:val="left" w:pos="1132"/>
        </w:tabs>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En Grünenthal, los datos personales solo podrán ser tratados para las finalidades lícitas, previamente determinadas e informadas a los titulares a través del Aviso de Privacidad, en cumplimiento de lo dispuesto por la Ley Federal de Protección de Datos Personales en Posesión de los Particulares (LFPDPPP).</w:t>
      </w:r>
    </w:p>
    <w:p w14:paraId="47EF445B" w14:textId="77777777" w:rsidR="00D72FCE" w:rsidRPr="001C3BEC" w:rsidRDefault="00D72FCE" w:rsidP="00D72FCE">
      <w:pPr>
        <w:tabs>
          <w:tab w:val="left" w:pos="1132"/>
        </w:tabs>
        <w:ind w:right="947"/>
        <w:jc w:val="both"/>
        <w:rPr>
          <w:rFonts w:eastAsiaTheme="minorEastAsia"/>
          <w:bCs/>
          <w:color w:val="000000" w:themeColor="text1"/>
          <w:sz w:val="21"/>
          <w:szCs w:val="21"/>
          <w:lang w:val="es-ES" w:eastAsia="es-ES"/>
        </w:rPr>
      </w:pPr>
    </w:p>
    <w:p w14:paraId="37579375" w14:textId="46766AE2" w:rsidR="00D72FCE" w:rsidRPr="001C3BEC" w:rsidRDefault="00D72FCE" w:rsidP="00D72FCE">
      <w:pPr>
        <w:tabs>
          <w:tab w:val="left" w:pos="1132"/>
        </w:tabs>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Medidas adoptadas para cumplir con el principio de calidad.</w:t>
      </w:r>
    </w:p>
    <w:p w14:paraId="35C0C61F"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Para garantizar la observancia de este principio, Grünenthal adoptará las siguientes medidas:</w:t>
      </w:r>
    </w:p>
    <w:p w14:paraId="3F7D6C3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9ACD1AB"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Incluir en el Aviso de Privacidad todas las finalidades específicas para las cuales se tratarán los datos personales, redactadas de forma clara, determinada, objetiva y sin ambigüedades, de modo que reflejen de manera precisa los propósitos reales del tratamiento.</w:t>
      </w:r>
    </w:p>
    <w:p w14:paraId="05F4719B"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0DB6EAAE"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Evitar el uso de expresiones vagas o abiertas en la redacción de las finalidades, tales como: “entre otros”, “etcétera”, “de manera enunciativa mas no limitativa”, “por mencionar algunos”, “por ejemplo” u “otros fines análogos”.</w:t>
      </w:r>
    </w:p>
    <w:p w14:paraId="3D55BE7F"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D79EB33"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Distinguir claramente entre finalidades primarias y secundarias en el Aviso de Privacidad, de conformidad con lo establecido en los Lineamientos del Aviso de Privacidad.</w:t>
      </w:r>
    </w:p>
    <w:p w14:paraId="6940CDEE"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6290B75"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lastRenderedPageBreak/>
        <w:t>Ofrecer mecanismos accesibles y gratuitos para que los titulares puedan manifestar su negativa al tratamiento de sus datos personales para una, varias o todas las finalidades secundarias, sin que ello afecte el tratamiento para las finalidades primarias.</w:t>
      </w:r>
    </w:p>
    <w:p w14:paraId="1FA98C3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67474BE"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No condicionar el tratamiento de los datos personales para finalidades primarias a la aceptación del tratamiento para finalidades secundarias.</w:t>
      </w:r>
    </w:p>
    <w:p w14:paraId="7CAF6C4B"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0DA8030" w14:textId="77777777" w:rsidR="00D72FCE" w:rsidRPr="001C3BEC" w:rsidRDefault="00D72FCE" w:rsidP="00D72FCE">
      <w:pPr>
        <w:pStyle w:val="NormalWeb"/>
        <w:numPr>
          <w:ilvl w:val="0"/>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Abstenerse de tratar datos personales para finalidades distintas o no compatibles con aquellas inicialmente informadas, salvo que:</w:t>
      </w:r>
    </w:p>
    <w:p w14:paraId="0974B6E3"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5D98E945" w14:textId="77777777" w:rsidR="00D72FCE" w:rsidRPr="001C3BEC" w:rsidRDefault="00D72FCE" w:rsidP="00D72FCE">
      <w:pPr>
        <w:pStyle w:val="NormalWeb"/>
        <w:numPr>
          <w:ilvl w:val="1"/>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Exista una base legal o reglamentaria que lo permita, o</w:t>
      </w:r>
    </w:p>
    <w:p w14:paraId="4E39EEDB" w14:textId="77777777" w:rsidR="00D72FCE" w:rsidRPr="001C3BEC" w:rsidRDefault="00D72FCE" w:rsidP="00D72FCE">
      <w:pPr>
        <w:pStyle w:val="NormalWeb"/>
        <w:numPr>
          <w:ilvl w:val="1"/>
          <w:numId w:val="20"/>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Se obtenga nuevo consentimiento del titular, en los términos que establece la LFPDPPP.</w:t>
      </w:r>
    </w:p>
    <w:p w14:paraId="1F8D2BE4" w14:textId="77777777" w:rsidR="00D72FCE" w:rsidRPr="001C3BEC" w:rsidRDefault="00D72FCE" w:rsidP="00D72FCE">
      <w:pPr>
        <w:pStyle w:val="paragraph"/>
        <w:spacing w:before="0" w:beforeAutospacing="0" w:after="0" w:afterAutospacing="0"/>
        <w:ind w:right="947"/>
        <w:jc w:val="both"/>
        <w:textAlignment w:val="baseline"/>
        <w:rPr>
          <w:rFonts w:eastAsiaTheme="minorEastAsia"/>
          <w:bCs/>
          <w:color w:val="000000" w:themeColor="text1"/>
          <w:sz w:val="21"/>
          <w:szCs w:val="21"/>
          <w:lang w:val="es-ES" w:eastAsia="es-ES"/>
        </w:rPr>
      </w:pPr>
    </w:p>
    <w:p w14:paraId="1D181A01" w14:textId="1D048075"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Proporcionalidad</w:t>
      </w:r>
    </w:p>
    <w:p w14:paraId="592C87BE" w14:textId="77777777" w:rsidR="00D72FCE" w:rsidRPr="001C3BEC" w:rsidRDefault="00D72FCE" w:rsidP="00D72FCE">
      <w:pPr>
        <w:pStyle w:val="Prrafodelista"/>
        <w:tabs>
          <w:tab w:val="left" w:pos="1132"/>
        </w:tabs>
        <w:ind w:left="1132" w:right="714" w:firstLine="0"/>
        <w:jc w:val="both"/>
        <w:rPr>
          <w:b/>
          <w:spacing w:val="-2"/>
          <w:sz w:val="21"/>
          <w:lang w:val="es-ES"/>
        </w:rPr>
      </w:pPr>
    </w:p>
    <w:p w14:paraId="40E18D89"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Para cumplir con el principio de proporcionalidad, Grünenthal se compromete a limitar el tratamiento de datos personales a aquellos que resulten estrictamente necesarios, adecuados y relevantes en relación con las finalidades legítimas para las cuales fueron recabados.</w:t>
      </w:r>
    </w:p>
    <w:p w14:paraId="27FF97EA"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373B6A4" w14:textId="77777777" w:rsidR="00D72FCE" w:rsidRPr="001C3BEC" w:rsidRDefault="00D72FCE" w:rsidP="00D72FCE">
      <w:pPr>
        <w:ind w:right="947"/>
        <w:jc w:val="both"/>
        <w:outlineLvl w:val="2"/>
        <w:rPr>
          <w:rFonts w:eastAsiaTheme="minorEastAsia"/>
          <w:b/>
          <w:color w:val="000000" w:themeColor="text1"/>
          <w:sz w:val="21"/>
          <w:szCs w:val="21"/>
          <w:lang w:val="es-ES" w:eastAsia="es-ES"/>
        </w:rPr>
      </w:pPr>
      <w:bookmarkStart w:id="7" w:name="_Toc205463039"/>
      <w:r w:rsidRPr="001C3BEC">
        <w:rPr>
          <w:rFonts w:eastAsiaTheme="minorEastAsia"/>
          <w:b/>
          <w:color w:val="000000" w:themeColor="text1"/>
          <w:sz w:val="21"/>
          <w:szCs w:val="21"/>
          <w:lang w:val="es-ES" w:eastAsia="es-ES"/>
        </w:rPr>
        <w:t>Medidas adoptadas para cumplir con el principio de proporcionalidad.</w:t>
      </w:r>
      <w:bookmarkEnd w:id="7"/>
    </w:p>
    <w:p w14:paraId="593261C1"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7CDD2172"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Grünenthal adoptará las siguientes medidas:</w:t>
      </w:r>
    </w:p>
    <w:p w14:paraId="4A5907AD"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54885C07"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Identificar con precisión las finalidades del tratamiento de datos personales y determinar los datos estrictamente necesarios para cumplir con dichas finalidades.</w:t>
      </w:r>
    </w:p>
    <w:p w14:paraId="0E3F4CC4"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2D70B4F9"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Reducir al mínimo indispensable la recolección y tratamiento de datos personales, evitando la solicitud o almacenamiento de información que no sea esencial para las finalidades previstas.</w:t>
      </w:r>
    </w:p>
    <w:p w14:paraId="57DB9005"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D30E84F"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Incluir cláusulas contractuales en los convenios que celebre con terceros y encargados, en las que se establezca expresamente la obligación de observar este principio.</w:t>
      </w:r>
    </w:p>
    <w:p w14:paraId="784CE607"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392197C0"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Eliminar de las bases de datos aquellos datos personales que no sean indispensables para las finalidades del tratamiento. Esta acción deberá realizarse conforme a lo previsto en la Política de Bloqueo y Cancelación de Datos Personales de Grünenthal.</w:t>
      </w:r>
    </w:p>
    <w:p w14:paraId="58C7684E"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74F96414"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Limitar, al mínimo posible, el periodo de tratamiento de datos personales sensibles, procurando que dicho tratamiento se lleve a cabo solo durante el tiempo estrictamente necesario.</w:t>
      </w:r>
    </w:p>
    <w:p w14:paraId="1E815B1D"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63912726" w14:textId="77777777" w:rsidR="00D72FCE" w:rsidRPr="001C3BEC" w:rsidRDefault="00D72FCE" w:rsidP="00D72FCE">
      <w:pPr>
        <w:widowControl/>
        <w:numPr>
          <w:ilvl w:val="0"/>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Crear bases de datos que contengan datos personales sensibles únicamente cuando se actualice alguno de los siguientes supuestos:</w:t>
      </w:r>
    </w:p>
    <w:p w14:paraId="5297BECF"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227FFB85" w14:textId="77777777" w:rsidR="00D72FCE" w:rsidRPr="001C3BEC" w:rsidRDefault="00D72FCE" w:rsidP="00D72FCE">
      <w:pPr>
        <w:widowControl/>
        <w:numPr>
          <w:ilvl w:val="1"/>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Exista un mandato legal expreso que así lo establezca.</w:t>
      </w:r>
    </w:p>
    <w:p w14:paraId="22E0DB82" w14:textId="77777777" w:rsidR="00D72FCE" w:rsidRPr="001C3BEC" w:rsidRDefault="00D72FCE" w:rsidP="00D72FCE">
      <w:pPr>
        <w:widowControl/>
        <w:numPr>
          <w:ilvl w:val="1"/>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Se justifique para la seguridad nacional, el orden público, la salud pública o la protección de los derechos de terceros.</w:t>
      </w:r>
    </w:p>
    <w:p w14:paraId="2751DAED" w14:textId="77777777" w:rsidR="00D72FCE" w:rsidRPr="001C3BEC" w:rsidRDefault="00D72FCE" w:rsidP="00D72FCE">
      <w:pPr>
        <w:widowControl/>
        <w:numPr>
          <w:ilvl w:val="1"/>
          <w:numId w:val="21"/>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Sea necesario para finalidades legítimas, concretas y acordes con las actividades o fines explícitos que persiga Grünenthal.</w:t>
      </w:r>
    </w:p>
    <w:p w14:paraId="10A7A69C" w14:textId="26AFB778" w:rsidR="00D72FCE" w:rsidRPr="001C3BEC" w:rsidRDefault="00D72FCE" w:rsidP="00D72FCE">
      <w:pPr>
        <w:rPr>
          <w:sz w:val="24"/>
          <w:szCs w:val="24"/>
          <w:lang w:val="es-ES"/>
        </w:rPr>
      </w:pPr>
    </w:p>
    <w:p w14:paraId="0A729232" w14:textId="5233C23E"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Principio de Responsabilidad</w:t>
      </w:r>
    </w:p>
    <w:p w14:paraId="392E6B40" w14:textId="77777777" w:rsidR="00D72FCE" w:rsidRPr="001C3BEC" w:rsidRDefault="00D72FCE" w:rsidP="00D72FCE">
      <w:pPr>
        <w:pStyle w:val="Prrafodelista"/>
        <w:tabs>
          <w:tab w:val="left" w:pos="1132"/>
        </w:tabs>
        <w:ind w:left="1132" w:right="714" w:firstLine="0"/>
        <w:jc w:val="both"/>
        <w:rPr>
          <w:b/>
          <w:spacing w:val="-2"/>
          <w:sz w:val="21"/>
          <w:lang w:val="es-ES"/>
        </w:rPr>
      </w:pPr>
    </w:p>
    <w:p w14:paraId="1CBB272C"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Para cumplir con el principio de responsabilidad, Grünenthal se compromete a velar por el cumplimiento de los principios, deberes y obligaciones previstos en la LFPDPPP, así como a adoptar las medidas necesarias para demostrar dicho cumplimiento ante los titulares y la autoridad competente.</w:t>
      </w:r>
    </w:p>
    <w:p w14:paraId="52DA7A0E"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22895855" w14:textId="77777777" w:rsidR="00D72FCE" w:rsidRPr="001C3BEC" w:rsidRDefault="00D72FCE" w:rsidP="00D72FCE">
      <w:pPr>
        <w:ind w:right="947"/>
        <w:outlineLvl w:val="2"/>
        <w:rPr>
          <w:rFonts w:eastAsiaTheme="minorEastAsia"/>
          <w:b/>
          <w:color w:val="000000" w:themeColor="text1"/>
          <w:sz w:val="21"/>
          <w:szCs w:val="21"/>
          <w:lang w:val="es-ES" w:eastAsia="es-ES"/>
        </w:rPr>
      </w:pPr>
      <w:bookmarkStart w:id="8" w:name="_Toc205463041"/>
      <w:r w:rsidRPr="001C3BEC">
        <w:rPr>
          <w:rFonts w:eastAsiaTheme="minorEastAsia"/>
          <w:b/>
          <w:color w:val="000000" w:themeColor="text1"/>
          <w:sz w:val="21"/>
          <w:szCs w:val="21"/>
          <w:lang w:val="es-ES" w:eastAsia="es-ES"/>
        </w:rPr>
        <w:t>Medidas adoptadas para cumplir con el principio de responsabilidad.</w:t>
      </w:r>
      <w:bookmarkEnd w:id="8"/>
    </w:p>
    <w:p w14:paraId="0A0E8847" w14:textId="77777777" w:rsidR="00D72FCE" w:rsidRPr="001C3BEC" w:rsidRDefault="00D72FCE" w:rsidP="00D72FCE">
      <w:pPr>
        <w:ind w:right="947"/>
        <w:outlineLvl w:val="2"/>
        <w:rPr>
          <w:rFonts w:eastAsiaTheme="minorEastAsia"/>
          <w:bCs/>
          <w:color w:val="000000" w:themeColor="text1"/>
          <w:sz w:val="21"/>
          <w:szCs w:val="21"/>
          <w:lang w:val="es-ES" w:eastAsia="es-ES"/>
        </w:rPr>
      </w:pPr>
    </w:p>
    <w:p w14:paraId="6A8EC5A3"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Grünenthal observará, entre otras, las siguientes acciones:</w:t>
      </w:r>
    </w:p>
    <w:p w14:paraId="0240E0C0"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0DFAD3C2"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Responder por todo tratamiento de datos personales que realice, incluso respecto de aquellos que se comuniquen o remitan a encargados, asegurando que el tratamiento se lleve a cabo conforme a las finalidades, principios y términos establecidos.</w:t>
      </w:r>
    </w:p>
    <w:p w14:paraId="6A9A812F"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445AD266"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Adoptar medidas organizacionales y operativas para garantizar el tratamiento adecuado de los datos personales, privilegiando siempre los intereses del titular y su expectativa razonable de privacidad.</w:t>
      </w:r>
    </w:p>
    <w:p w14:paraId="6B46633A"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06598F8D"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Establecer políticas internas de privacidad, adherirse a esquemas de autorregulación, y adoptar estándares, mejores prácticas internacionales o mecanismos equivalentes que fortalezcan la gestión de datos personales.</w:t>
      </w:r>
    </w:p>
    <w:p w14:paraId="34E4C1DB" w14:textId="77777777" w:rsidR="00D72FCE" w:rsidRPr="001C3BEC" w:rsidRDefault="00D72FCE" w:rsidP="00D72FCE">
      <w:pPr>
        <w:pStyle w:val="Prrafodelista"/>
        <w:ind w:right="947"/>
        <w:rPr>
          <w:rFonts w:eastAsiaTheme="minorEastAsia"/>
          <w:bCs/>
          <w:color w:val="000000" w:themeColor="text1"/>
          <w:sz w:val="21"/>
          <w:szCs w:val="21"/>
          <w:lang w:val="es-ES" w:eastAsia="es-ES"/>
        </w:rPr>
      </w:pPr>
    </w:p>
    <w:p w14:paraId="46EDB9C9"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Implementar procedimientos de gestión de riesgos, particularmente en la incorporación de nuevos productos, servicios, tecnologías o modelos de negocio que puedan implicar tratamiento de datos personales.</w:t>
      </w:r>
    </w:p>
    <w:p w14:paraId="28FD3BF2"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5F18A49" w14:textId="77777777"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Para ello, Grünenthal contará con un Manual para la Elaboración de Evaluaciones de Impacto en la Protección de Datos Personales, aplicable a tratamientos considerados de alto riesgo.</w:t>
      </w:r>
    </w:p>
    <w:p w14:paraId="6E52BE0D"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7751E704"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Incorporar el enfoque de privacidad desde el diseño, considerando los impactos potenciales a la privacidad en el desarrollo o implementación de sistemas de información, bases de datos, aplicaciones, procesos o tecnologías que involucren tratamiento de datos personales.</w:t>
      </w:r>
    </w:p>
    <w:p w14:paraId="1C186CAE"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700E1C29" w14:textId="77777777"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Estas acciones se regirán conforme al citado Manual para la Elaboración de Evaluaciones de Impacto en la Protección de Datos Personales</w:t>
      </w:r>
    </w:p>
    <w:p w14:paraId="685B3FA3"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0FA53BE4"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Desarrollar e implementar programas de capacitación, sensibilización y actualización periódica dirigidos al personal que tenga acceso a datos personales como parte de sus funciones, para fomentar una cultura organizacional de cumplimiento.</w:t>
      </w:r>
    </w:p>
    <w:p w14:paraId="50F74DFA"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3A7759D8"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Adoptar medidas contractuales y operativas para garantizar que los terceros con quienes Grünenthal mantiene relaciones jurídicas y que traten datos personales, respeten lo establecido en el Aviso de Privacidad y en esta Política. Para ello, Grünenthal deberá:</w:t>
      </w:r>
    </w:p>
    <w:p w14:paraId="0FBE8E23" w14:textId="77777777" w:rsidR="00D72FCE" w:rsidRPr="001C3BEC" w:rsidRDefault="00D72FCE" w:rsidP="00D72FCE">
      <w:pPr>
        <w:pStyle w:val="Prrafodelista"/>
        <w:ind w:right="947"/>
        <w:rPr>
          <w:rFonts w:eastAsiaTheme="minorEastAsia"/>
          <w:bCs/>
          <w:color w:val="000000" w:themeColor="text1"/>
          <w:sz w:val="21"/>
          <w:szCs w:val="21"/>
          <w:lang w:val="es-ES" w:eastAsia="es-ES"/>
        </w:rPr>
      </w:pPr>
    </w:p>
    <w:p w14:paraId="1C5F7FF3"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16BC5FB4" w14:textId="77777777"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Incluir en los contratos, convenios u otros instrumentos jurídicos con terceros, cláusulas que establezcan la obligación de dar tratamiento a los datos personales conforme a lo previsto en el Aviso de Privacidad correspondiente.</w:t>
      </w:r>
    </w:p>
    <w:p w14:paraId="53B0285F" w14:textId="77777777" w:rsidR="00D72FCE" w:rsidRPr="001C3BEC" w:rsidRDefault="00D72FCE" w:rsidP="00D72FCE">
      <w:pPr>
        <w:ind w:left="1440" w:right="947"/>
        <w:jc w:val="both"/>
        <w:rPr>
          <w:rFonts w:eastAsiaTheme="minorEastAsia"/>
          <w:bCs/>
          <w:color w:val="000000" w:themeColor="text1"/>
          <w:sz w:val="21"/>
          <w:szCs w:val="21"/>
          <w:lang w:val="es-ES" w:eastAsia="es-ES"/>
        </w:rPr>
      </w:pPr>
    </w:p>
    <w:p w14:paraId="2809B641" w14:textId="5EFB08D8"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 xml:space="preserve">Utilizar instrumentos jurídicos estandarizados, conforme a lo establecido en la Política de Contratación de Terceros y </w:t>
      </w:r>
      <w:r w:rsidR="001C3BEC">
        <w:rPr>
          <w:rFonts w:eastAsiaTheme="minorEastAsia"/>
          <w:bCs/>
          <w:color w:val="000000" w:themeColor="text1"/>
          <w:sz w:val="21"/>
          <w:szCs w:val="21"/>
          <w:lang w:val="es-ES" w:eastAsia="es-ES"/>
        </w:rPr>
        <w:t xml:space="preserve">el Manual de Relaciones con Terceros. </w:t>
      </w:r>
    </w:p>
    <w:p w14:paraId="17A1AB1D"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302E46A9" w14:textId="77777777"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Documentar la comunicación del Aviso de Privacidad a todos los terceros involucrados en el tratamiento.</w:t>
      </w:r>
    </w:p>
    <w:p w14:paraId="7A59940A"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59912AE2"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Revisar periódicamente las políticas, procedimientos y programas de seguridad y privacidad para determinar las modificaciones, ajustes o mejoras necesarias.</w:t>
      </w:r>
    </w:p>
    <w:p w14:paraId="3127057B"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410A104F"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Establecer procedimientos claros para la atención de dudas, consultas y quejas relacionadas con el tratamiento de datos personales.</w:t>
      </w:r>
    </w:p>
    <w:p w14:paraId="3A206B42"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08BFA489" w14:textId="4AC1DBC8"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La atención a titulares será tramitada conforme al Manual de Atención de Derechos ARCO de Grünenthal.</w:t>
      </w:r>
    </w:p>
    <w:p w14:paraId="3B17E247"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E5094B6" w14:textId="77777777" w:rsidR="00D72FCE" w:rsidRPr="001C3BEC" w:rsidRDefault="00D72FCE" w:rsidP="00D72FCE">
      <w:pPr>
        <w:widowControl/>
        <w:numPr>
          <w:ilvl w:val="0"/>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Implementar mecanismos de supervisión, auditoría y verificación interna que permitan evaluar el grado de cumplimiento de la organización en materia de protección de datos personales.</w:t>
      </w:r>
    </w:p>
    <w:p w14:paraId="1465D892" w14:textId="77777777" w:rsidR="00D72FCE" w:rsidRPr="001C3BEC" w:rsidRDefault="00D72FCE" w:rsidP="00D72FCE">
      <w:pPr>
        <w:ind w:left="720" w:right="947"/>
        <w:jc w:val="both"/>
        <w:rPr>
          <w:rFonts w:eastAsiaTheme="minorEastAsia"/>
          <w:bCs/>
          <w:color w:val="000000" w:themeColor="text1"/>
          <w:sz w:val="21"/>
          <w:szCs w:val="21"/>
          <w:lang w:val="es-ES" w:eastAsia="es-ES"/>
        </w:rPr>
      </w:pPr>
    </w:p>
    <w:p w14:paraId="22321356" w14:textId="77777777" w:rsidR="00D72FCE" w:rsidRPr="001C3BEC" w:rsidRDefault="00D72FCE" w:rsidP="00D72FCE">
      <w:pPr>
        <w:widowControl/>
        <w:numPr>
          <w:ilvl w:val="1"/>
          <w:numId w:val="22"/>
        </w:numPr>
        <w:autoSpaceDE/>
        <w:autoSpaceDN/>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Asimismo, se establecerán medidas disciplinarias o sanciones internas en caso de incumplimiento por parte del personal, encargados o terceros.</w:t>
      </w:r>
    </w:p>
    <w:p w14:paraId="0D6B1126" w14:textId="2555A5B4" w:rsidR="00D72FCE" w:rsidRPr="001C3BEC" w:rsidRDefault="00D72FCE" w:rsidP="00D72FCE">
      <w:pPr>
        <w:pStyle w:val="Prrafodelista"/>
        <w:rPr>
          <w:sz w:val="24"/>
          <w:szCs w:val="24"/>
          <w:lang w:val="es-ES"/>
        </w:rPr>
      </w:pPr>
    </w:p>
    <w:p w14:paraId="6711604B" w14:textId="77777777" w:rsidR="00D72FCE" w:rsidRPr="001C3BEC" w:rsidRDefault="00D72FCE" w:rsidP="00D72FCE">
      <w:pPr>
        <w:pStyle w:val="Prrafodelista"/>
        <w:numPr>
          <w:ilvl w:val="0"/>
          <w:numId w:val="5"/>
        </w:numPr>
        <w:tabs>
          <w:tab w:val="left" w:pos="719"/>
        </w:tabs>
        <w:ind w:left="719" w:right="714" w:hanging="719"/>
        <w:jc w:val="both"/>
        <w:rPr>
          <w:rFonts w:eastAsiaTheme="minorEastAsia"/>
          <w:b/>
          <w:color w:val="000000" w:themeColor="text1"/>
          <w:sz w:val="21"/>
          <w:szCs w:val="21"/>
          <w:lang w:val="es-ES" w:eastAsia="es-ES"/>
        </w:rPr>
      </w:pPr>
      <w:bookmarkStart w:id="9" w:name="_Toc205463042"/>
      <w:r w:rsidRPr="001C3BEC">
        <w:rPr>
          <w:rFonts w:eastAsiaTheme="minorEastAsia"/>
          <w:b/>
          <w:color w:val="000000" w:themeColor="text1"/>
          <w:sz w:val="21"/>
          <w:szCs w:val="21"/>
          <w:lang w:val="es-ES" w:eastAsia="es-ES"/>
        </w:rPr>
        <w:t>Cumplimiento a los deberes en materia de protección de datos personales.</w:t>
      </w:r>
      <w:bookmarkEnd w:id="9"/>
      <w:r w:rsidRPr="001C3BEC">
        <w:rPr>
          <w:rFonts w:eastAsiaTheme="minorEastAsia"/>
          <w:b/>
          <w:color w:val="000000" w:themeColor="text1"/>
          <w:sz w:val="21"/>
          <w:szCs w:val="21"/>
          <w:lang w:val="es-ES" w:eastAsia="es-ES"/>
        </w:rPr>
        <w:t xml:space="preserve"> </w:t>
      </w:r>
    </w:p>
    <w:p w14:paraId="4423EE69"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2001654D" w14:textId="44D540CE"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A fin de garantizar el debido tratamiento de los datos personales en Grünenthal, será necesario que el personal, los encargados y los terceros con quienes se mantenga una relación jurídica adopten las acciones necesarias para cumplir con los deberes de seguridad y confidencialidad previstos en la LFPDPPP.</w:t>
      </w:r>
    </w:p>
    <w:p w14:paraId="13910F8C" w14:textId="77777777" w:rsidR="00D72FCE" w:rsidRPr="001C3BEC" w:rsidRDefault="00D72FCE" w:rsidP="00D72FCE">
      <w:pPr>
        <w:rPr>
          <w:sz w:val="24"/>
          <w:szCs w:val="24"/>
          <w:lang w:val="es-ES"/>
        </w:rPr>
      </w:pPr>
    </w:p>
    <w:p w14:paraId="2712746A" w14:textId="2754203E"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 xml:space="preserve">Deber de seguridad. </w:t>
      </w:r>
    </w:p>
    <w:p w14:paraId="4B0EDAAF"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B65FEA6" w14:textId="317E083D"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 xml:space="preserve">Todo el personal, los encargados y los terceros que intervengan en el tratamiento de datos personales respecto de los cuales Grünenthal sea responsable, deberán implementar y mantener las medidas de seguridad administrativas, técnicas y físicas necesarias para proteger dichos datos contra daño, pérdida, alteración, destrucción, uso, acceso o tratamiento no autorizado, conforme a lo previsto en las políticas, lineamientos y procedimientos internos de Grünenthal en materia de seguridad de la información y protección de datos personales y en cumplimiento de la LFPDPPP. </w:t>
      </w:r>
    </w:p>
    <w:p w14:paraId="24F89B87"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198F355D" w14:textId="77777777" w:rsidR="00D72FCE" w:rsidRPr="001C3BEC" w:rsidRDefault="00D72FCE" w:rsidP="00D72FCE">
      <w:pPr>
        <w:ind w:right="947"/>
        <w:rPr>
          <w:rFonts w:eastAsiaTheme="minorEastAsia"/>
          <w:b/>
          <w:color w:val="000000" w:themeColor="text1"/>
          <w:sz w:val="21"/>
          <w:szCs w:val="21"/>
          <w:lang w:val="es-ES" w:eastAsia="es-ES"/>
        </w:rPr>
      </w:pPr>
      <w:r w:rsidRPr="001C3BEC">
        <w:rPr>
          <w:rFonts w:eastAsiaTheme="minorEastAsia"/>
          <w:b/>
          <w:color w:val="000000" w:themeColor="text1"/>
          <w:sz w:val="21"/>
          <w:szCs w:val="21"/>
          <w:lang w:val="es-ES" w:eastAsia="es-ES"/>
        </w:rPr>
        <w:t xml:space="preserve">a. Sistema de Gestión de Seguridad de Datos Personales. </w:t>
      </w:r>
    </w:p>
    <w:p w14:paraId="25FEFFD6"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2A9806C"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Para garantizar este deber, Grünenthal contará con un Sistema de Gestión de Seguridad de Datos Personales (SGSDP), que establecerá las políticas, procedimientos y protocolos de seguridad aplicables, y mediante el cual se observarán, entre otras, las siguientes medidas:</w:t>
      </w:r>
    </w:p>
    <w:p w14:paraId="7BB0743D"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3B685387"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Limitar el acceso a los datos personales exclusivamente al personal que requiera conocerlos para el desempeño de sus funciones.</w:t>
      </w:r>
    </w:p>
    <w:p w14:paraId="2C593630"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7580A899"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Contar con un inventario actualizado de datos personales tratados en la organización, clasificados por tipo, finalidad y nivel de riesgo.</w:t>
      </w:r>
    </w:p>
    <w:p w14:paraId="63D0FBA0"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635227AD"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Definir las funciones y responsabilidades de las personas que participen en el tratamiento de datos personales, asegurando una gestión clara y documentada.</w:t>
      </w:r>
    </w:p>
    <w:p w14:paraId="61C91008"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978EA3B" w14:textId="0503F1CB"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Realizar un análisis de riesgos o una evaluación de impacto en materia </w:t>
      </w:r>
      <w:r w:rsidR="006C4ED0" w:rsidRPr="001C3BEC">
        <w:rPr>
          <w:rFonts w:ascii="Arial" w:eastAsiaTheme="minorEastAsia" w:hAnsi="Arial" w:cs="Arial"/>
          <w:bCs/>
          <w:color w:val="000000" w:themeColor="text1"/>
          <w:sz w:val="21"/>
          <w:szCs w:val="21"/>
          <w:lang w:val="es-ES" w:eastAsia="es-ES"/>
        </w:rPr>
        <w:t>de protección</w:t>
      </w:r>
      <w:r w:rsidRPr="001C3BEC">
        <w:rPr>
          <w:rFonts w:ascii="Arial" w:eastAsiaTheme="minorEastAsia" w:hAnsi="Arial" w:cs="Arial"/>
          <w:bCs/>
          <w:color w:val="000000" w:themeColor="text1"/>
          <w:sz w:val="21"/>
          <w:szCs w:val="21"/>
          <w:lang w:val="es-ES" w:eastAsia="es-ES"/>
        </w:rPr>
        <w:t xml:space="preserve"> de datos personales, a fin de identificar amenazas, estimar el nivel de riesgo y establecer medidas preventivas o correctivas.</w:t>
      </w:r>
    </w:p>
    <w:p w14:paraId="2EBEC5C8"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67B65628"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Efectuar un análisis de brecha para identificar discrepancias entre las medidas de seguridad existentes y aquellas requeridas por la normativa o por el nivel de riesgo asociado.</w:t>
      </w:r>
    </w:p>
    <w:p w14:paraId="591427D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548CE0C"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Monitorear continuamente el cumplimiento de las políticas de seguridad de la información y el funcionamiento adecuado de los sistemas, aplicaciones e infraestructura tecnológica que soportan el tratamiento de datos personales. </w:t>
      </w:r>
    </w:p>
    <w:p w14:paraId="0515A0FE"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9CDE2B4"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Garantizar que el personal que realice tratamiento de datos personales esté debidamente capacitado y sensibilizado en materia de protección de datos personales y seguridad de la información.</w:t>
      </w:r>
    </w:p>
    <w:p w14:paraId="5A7ED03B"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E075427"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Realizar revisiones o auditorías de seguridad para verificar que las medidas implementadas sean suficientes, eficaces y acordes con la normatividad aplicable.</w:t>
      </w:r>
    </w:p>
    <w:p w14:paraId="0A344B8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341B749"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Exigir que todo el personal, encargados y terceros que tengan acceso a datos personales notifiquen de inmediato al área competente cualquier riesgo, incidente, vulneración de seguridad o incumplimiento relacionado con el tratamiento de datos, ya sea por correo electrónico o de forma presencial.</w:t>
      </w:r>
    </w:p>
    <w:p w14:paraId="5B212510"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197C3D6"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Contar con una Política de Vulneraciones de Seguridad, en la que se definan los procedimientos para la identificación, atención y mitigación de incidentes de seguridad, conforme a las disposiciones legales aplicables y las mejores prácticas en la materia. </w:t>
      </w:r>
    </w:p>
    <w:p w14:paraId="5640A73B"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095C6F02"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En los casos en que la legislación lo exija, cumplir con la obligación de notificar incidentes de seguridad a los titulares de los datos personales, en los plazos y bajo los requisitos que establece la LFPDPPP, con el fin de mitigar posibles afectaciones a los derechos de los titulares.</w:t>
      </w:r>
    </w:p>
    <w:p w14:paraId="3A1B5AC5"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6761680"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Mantener un registro actualizado de los medios de almacenamiento (físicos y electrónicos) en los que se resguarden datos personales.</w:t>
      </w:r>
    </w:p>
    <w:p w14:paraId="3B4A0BA9"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2AE2019" w14:textId="77777777" w:rsidR="00D72FCE" w:rsidRPr="001C3BEC" w:rsidRDefault="00D72FCE" w:rsidP="00D72FCE">
      <w:pPr>
        <w:pStyle w:val="NormalWeb"/>
        <w:numPr>
          <w:ilvl w:val="0"/>
          <w:numId w:val="24"/>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Elaborar y conservar una relación actualizada de las medidas de seguridad implementadas por Grünenthal, incluyendo responsables, controles aplicados y mecanismos de revisión.</w:t>
      </w:r>
    </w:p>
    <w:p w14:paraId="1D1DAAEC" w14:textId="77777777" w:rsidR="00D72FCE" w:rsidRPr="001C3BEC" w:rsidRDefault="00D72FCE" w:rsidP="00D72FCE">
      <w:pPr>
        <w:rPr>
          <w:sz w:val="24"/>
          <w:szCs w:val="24"/>
          <w:lang w:val="es-ES"/>
        </w:rPr>
      </w:pPr>
    </w:p>
    <w:p w14:paraId="1632D1A4" w14:textId="012F0AC1"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b/>
          <w:spacing w:val="-2"/>
          <w:sz w:val="21"/>
          <w:lang w:val="es-ES"/>
        </w:rPr>
        <w:t xml:space="preserve">Deber de confidencialidad </w:t>
      </w:r>
    </w:p>
    <w:p w14:paraId="52CCAD62"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17F7D41" w14:textId="13E85334"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Grünenthal se obliga a preservar, proteger y mantener la confidencialidad de todos los datos personales que se encuentren bajo su posesión o que, en virtud de sus actividades, haya compartido con Encargados o Terceros autorizados, garantizando que dicha información no sea divulgada, comunicada ni utilizada para fines distintos a los autorizados por los Titulares y previstos en el Aviso de Privacidad.</w:t>
      </w:r>
    </w:p>
    <w:p w14:paraId="42F52D42"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52D6268D"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Para dar cumplimiento a este deber, Grünenthal observará las siguientes medidas:</w:t>
      </w:r>
    </w:p>
    <w:p w14:paraId="7C91C670"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F76A102" w14:textId="77777777" w:rsidR="00D72FCE" w:rsidRPr="001C3BEC" w:rsidRDefault="00D72FCE" w:rsidP="00D72FCE">
      <w:pPr>
        <w:pStyle w:val="NormalWeb"/>
        <w:numPr>
          <w:ilvl w:val="0"/>
          <w:numId w:val="25"/>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Todo el personal, encargados y terceros únicamente podrán utilizar la información a la que tengan acceso, incluyendo los datos personales, para el desempeño de sus funciones laborales, profesionales o contractuales, y estrictamente dentro del ámbito de sus responsabilidades.</w:t>
      </w:r>
    </w:p>
    <w:p w14:paraId="050BC058"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2EDE91C3" w14:textId="77777777" w:rsidR="00D72FCE" w:rsidRPr="001C3BEC" w:rsidRDefault="00D72FCE" w:rsidP="00D72FCE">
      <w:pPr>
        <w:pStyle w:val="NormalWeb"/>
        <w:numPr>
          <w:ilvl w:val="0"/>
          <w:numId w:val="25"/>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Todo el personal, encargados y terceros deberá suscribir una Carta o Convenio de Confidencialidad, mediante la cual se comprometan a mantener la confidencialidad de la información a la que tengan acceso en virtud de su relación con Grünenthal, aun después de que esta relación haya concluido.</w:t>
      </w:r>
    </w:p>
    <w:p w14:paraId="2B8ABC9C"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04726D30" w14:textId="77777777" w:rsidR="00D72FCE" w:rsidRPr="001C3BEC" w:rsidRDefault="00D72FCE" w:rsidP="00D72FCE">
      <w:pPr>
        <w:pStyle w:val="NormalWeb"/>
        <w:numPr>
          <w:ilvl w:val="0"/>
          <w:numId w:val="25"/>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Se deberá dar cumplimiento a lo previsto en la Política de Gestión de Seguridad de Datos Personales de Grünenthal, así como las políticas globales en materia de seguridad de la información aplicables de Grünenthal. </w:t>
      </w:r>
    </w:p>
    <w:p w14:paraId="39DDFB1A" w14:textId="77777777" w:rsidR="00D72FCE" w:rsidRPr="001C3BEC" w:rsidRDefault="00D72FCE" w:rsidP="00D72FCE">
      <w:pPr>
        <w:ind w:right="947"/>
        <w:rPr>
          <w:sz w:val="21"/>
          <w:szCs w:val="21"/>
          <w:lang w:val="es-ES"/>
        </w:rPr>
      </w:pPr>
    </w:p>
    <w:p w14:paraId="296F7376" w14:textId="227E9735" w:rsidR="00D72FCE" w:rsidRPr="001C3BEC" w:rsidRDefault="00D72FCE" w:rsidP="00D72FCE">
      <w:pPr>
        <w:pStyle w:val="Prrafodelista"/>
        <w:numPr>
          <w:ilvl w:val="0"/>
          <w:numId w:val="5"/>
        </w:numPr>
        <w:tabs>
          <w:tab w:val="left" w:pos="719"/>
        </w:tabs>
        <w:ind w:left="719" w:right="947" w:hanging="719"/>
        <w:jc w:val="both"/>
        <w:rPr>
          <w:rFonts w:eastAsiaTheme="minorEastAsia"/>
          <w:bCs/>
          <w:color w:val="000000" w:themeColor="text1"/>
          <w:sz w:val="21"/>
          <w:szCs w:val="21"/>
          <w:lang w:val="es-ES" w:eastAsia="es-ES"/>
        </w:rPr>
      </w:pPr>
      <w:r w:rsidRPr="001C3BEC">
        <w:rPr>
          <w:rFonts w:eastAsiaTheme="minorEastAsia"/>
          <w:b/>
          <w:color w:val="000000" w:themeColor="text1"/>
          <w:sz w:val="21"/>
          <w:szCs w:val="21"/>
          <w:lang w:val="es-ES" w:eastAsia="es-ES"/>
        </w:rPr>
        <w:t>Comunicaciones de datos personales</w:t>
      </w:r>
    </w:p>
    <w:p w14:paraId="1A02EE00"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3F491BBA"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Toda comunicación de datos personales realizada por Grünenthal, ya sea en calidad de remisión a Encargados o de transferencia a otros Responsables, deberá formalizarse mediante un instrumento jurídico idóneo que contemple de forma expresa las obligaciones de confidencialidad, seguridad, limitación de la finalidad y demás condiciones que rijan el tratamiento de los datos personales comunicados.</w:t>
      </w:r>
    </w:p>
    <w:p w14:paraId="7F3D8D99" w14:textId="77777777" w:rsidR="00D72FCE" w:rsidRPr="001C3BEC" w:rsidRDefault="00D72FCE" w:rsidP="00D72FCE">
      <w:pPr>
        <w:rPr>
          <w:sz w:val="24"/>
          <w:szCs w:val="24"/>
          <w:lang w:val="es-ES"/>
        </w:rPr>
      </w:pPr>
    </w:p>
    <w:p w14:paraId="52541A15" w14:textId="297C3557"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rFonts w:eastAsiaTheme="minorEastAsia"/>
          <w:b/>
          <w:color w:val="000000" w:themeColor="text1"/>
          <w:sz w:val="21"/>
          <w:szCs w:val="21"/>
          <w:lang w:val="es-ES" w:eastAsia="es-ES"/>
        </w:rPr>
        <w:t xml:space="preserve">Remisiones. </w:t>
      </w:r>
    </w:p>
    <w:p w14:paraId="7F7985FF" w14:textId="77777777" w:rsidR="00D72FCE" w:rsidRPr="001C3BEC" w:rsidRDefault="00D72FCE" w:rsidP="00D72FCE">
      <w:pPr>
        <w:ind w:right="947"/>
        <w:jc w:val="both"/>
        <w:rPr>
          <w:rFonts w:eastAsiaTheme="minorEastAsia"/>
          <w:bCs/>
          <w:color w:val="000000" w:themeColor="text1"/>
          <w:sz w:val="21"/>
          <w:szCs w:val="21"/>
          <w:lang w:val="es-ES" w:eastAsia="es-ES"/>
        </w:rPr>
      </w:pPr>
    </w:p>
    <w:p w14:paraId="741676D4" w14:textId="77777777" w:rsidR="00D72FCE" w:rsidRPr="001C3BEC" w:rsidRDefault="00D72FCE" w:rsidP="00D72FCE">
      <w:pPr>
        <w:ind w:right="947"/>
        <w:jc w:val="both"/>
        <w:rPr>
          <w:rFonts w:eastAsiaTheme="minorEastAsia"/>
          <w:bCs/>
          <w:color w:val="000000" w:themeColor="text1"/>
          <w:sz w:val="21"/>
          <w:szCs w:val="21"/>
          <w:lang w:val="es-ES" w:eastAsia="es-ES"/>
        </w:rPr>
      </w:pPr>
      <w:r w:rsidRPr="001C3BEC">
        <w:rPr>
          <w:rFonts w:eastAsiaTheme="minorEastAsia"/>
          <w:bCs/>
          <w:color w:val="000000" w:themeColor="text1"/>
          <w:sz w:val="21"/>
          <w:szCs w:val="21"/>
          <w:lang w:val="es-ES" w:eastAsia="es-ES"/>
        </w:rPr>
        <w:t xml:space="preserve">Grünenthal deberá observar lo siguiente para llevar a cabo la remisión de datos personales a Encargados del tratamiento: </w:t>
      </w:r>
    </w:p>
    <w:p w14:paraId="3D290BFB"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
          <w:color w:val="000000" w:themeColor="text1"/>
          <w:sz w:val="21"/>
          <w:szCs w:val="21"/>
          <w:lang w:val="es-ES" w:eastAsia="es-ES"/>
        </w:rPr>
      </w:pPr>
    </w:p>
    <w:p w14:paraId="61C80A93" w14:textId="4BADDF07" w:rsidR="00D72FCE" w:rsidRPr="001C3BEC" w:rsidRDefault="00D72FCE" w:rsidP="00D72FCE">
      <w:pPr>
        <w:pStyle w:val="NormalWeb"/>
        <w:spacing w:before="0" w:beforeAutospacing="0" w:after="0" w:afterAutospacing="0"/>
        <w:ind w:right="947"/>
        <w:jc w:val="both"/>
        <w:rPr>
          <w:rFonts w:ascii="Arial" w:eastAsiaTheme="minorEastAsia" w:hAnsi="Arial" w:cs="Arial"/>
          <w:b/>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 xml:space="preserve">Instrumentación jurídica: </w:t>
      </w:r>
      <w:r w:rsidRPr="001C3BEC">
        <w:rPr>
          <w:rFonts w:ascii="Arial" w:eastAsiaTheme="minorEastAsia" w:hAnsi="Arial" w:cs="Arial"/>
          <w:bCs/>
          <w:color w:val="000000" w:themeColor="text1"/>
          <w:sz w:val="21"/>
          <w:szCs w:val="21"/>
          <w:lang w:val="es-ES" w:eastAsia="es-ES"/>
        </w:rPr>
        <w:t>Regular la remisión mediante cláusulas contractuales u otros instrumentos jurídicos válidos que permitan acreditar su existencia, alcance y contenido. Para ello, Grünenthal contará con modelos de cláusulas e instrumentos jurídicos estandarizados, así como con un Manual de Relaciones con Terceros que defina las directrices aplicables.</w:t>
      </w:r>
    </w:p>
    <w:p w14:paraId="524A9CA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A52708D" w14:textId="290E8ACD" w:rsidR="00D72FCE" w:rsidRPr="001C3BEC" w:rsidRDefault="00D72FCE" w:rsidP="00D72FCE">
      <w:pPr>
        <w:pStyle w:val="NormalWeb"/>
        <w:spacing w:before="0" w:beforeAutospacing="0" w:after="0" w:afterAutospacing="0"/>
        <w:ind w:right="947"/>
        <w:rPr>
          <w:rFonts w:ascii="Arial" w:eastAsiaTheme="minorEastAsia" w:hAnsi="Arial" w:cs="Arial"/>
          <w:b/>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 xml:space="preserve">Contenido mínimo del instrumento jurídico: </w:t>
      </w:r>
      <w:r w:rsidRPr="001C3BEC">
        <w:rPr>
          <w:rFonts w:ascii="Arial" w:eastAsiaTheme="minorEastAsia" w:hAnsi="Arial" w:cs="Arial"/>
          <w:bCs/>
          <w:color w:val="000000" w:themeColor="text1"/>
          <w:sz w:val="21"/>
          <w:szCs w:val="21"/>
          <w:lang w:val="es-ES" w:eastAsia="es-ES"/>
        </w:rPr>
        <w:t>El instrumento jurídico deberá contener, al menos, las siguientes previsiones:</w:t>
      </w:r>
    </w:p>
    <w:p w14:paraId="67B49867"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64796B0" w14:textId="77777777" w:rsidR="00D72FCE" w:rsidRPr="001C3BEC" w:rsidRDefault="00D72FCE" w:rsidP="00D72FCE">
      <w:pPr>
        <w:pStyle w:val="NormalWeb"/>
        <w:numPr>
          <w:ilvl w:val="0"/>
          <w:numId w:val="26"/>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Identificación de las partes:</w:t>
      </w:r>
      <w:r w:rsidRPr="001C3BEC">
        <w:rPr>
          <w:rFonts w:ascii="Arial" w:eastAsiaTheme="minorEastAsia" w:hAnsi="Arial" w:cs="Arial"/>
          <w:bCs/>
          <w:color w:val="000000" w:themeColor="text1"/>
          <w:sz w:val="21"/>
          <w:szCs w:val="21"/>
          <w:lang w:val="es-ES" w:eastAsia="es-ES"/>
        </w:rPr>
        <w:t xml:space="preserve"> especificar expresamente quién actúa como Responsable y quién como Encargado del tratamiento.</w:t>
      </w:r>
    </w:p>
    <w:p w14:paraId="536CADA9"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0B4F106D" w14:textId="77777777" w:rsidR="00D72FCE" w:rsidRPr="001C3BEC" w:rsidRDefault="00D72FCE" w:rsidP="00D72FCE">
      <w:pPr>
        <w:pStyle w:val="NormalWeb"/>
        <w:numPr>
          <w:ilvl w:val="0"/>
          <w:numId w:val="26"/>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Objeto y alcance del tratamiento:</w:t>
      </w:r>
      <w:r w:rsidRPr="001C3BEC">
        <w:rPr>
          <w:rFonts w:ascii="Arial" w:eastAsiaTheme="minorEastAsia" w:hAnsi="Arial" w:cs="Arial"/>
          <w:bCs/>
          <w:color w:val="000000" w:themeColor="text1"/>
          <w:sz w:val="21"/>
          <w:szCs w:val="21"/>
          <w:lang w:val="es-ES" w:eastAsia="es-ES"/>
        </w:rPr>
        <w:t xml:space="preserve"> describir con claridad el mandato conferido al Encargado, incluyendo las actividades específicas relacionadas con los datos personales.</w:t>
      </w:r>
    </w:p>
    <w:p w14:paraId="7335EBE1" w14:textId="77777777" w:rsidR="00D72FCE" w:rsidRPr="001C3BEC" w:rsidRDefault="00D72FCE" w:rsidP="00D72FCE">
      <w:pPr>
        <w:pStyle w:val="Prrafodelista"/>
        <w:ind w:right="947"/>
        <w:jc w:val="both"/>
        <w:rPr>
          <w:rFonts w:eastAsiaTheme="minorEastAsia"/>
          <w:bCs/>
          <w:color w:val="000000" w:themeColor="text1"/>
          <w:sz w:val="21"/>
          <w:szCs w:val="21"/>
          <w:lang w:val="es-ES" w:eastAsia="es-ES"/>
        </w:rPr>
      </w:pPr>
    </w:p>
    <w:p w14:paraId="76A6FF1C" w14:textId="77777777" w:rsidR="00D72FCE" w:rsidRPr="001C3BEC" w:rsidRDefault="00D72FCE" w:rsidP="00D72FCE">
      <w:pPr>
        <w:pStyle w:val="NormalWeb"/>
        <w:numPr>
          <w:ilvl w:val="0"/>
          <w:numId w:val="26"/>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Especificación de las bases de datos</w:t>
      </w:r>
      <w:r w:rsidRPr="001C3BEC">
        <w:rPr>
          <w:rFonts w:ascii="Arial" w:eastAsiaTheme="minorEastAsia" w:hAnsi="Arial" w:cs="Arial"/>
          <w:bCs/>
          <w:color w:val="000000" w:themeColor="text1"/>
          <w:sz w:val="21"/>
          <w:szCs w:val="21"/>
          <w:lang w:val="es-ES" w:eastAsia="es-ES"/>
        </w:rPr>
        <w:t>: detallar los datos personales o bases de datos que serán objeto del tratamiento.</w:t>
      </w:r>
    </w:p>
    <w:p w14:paraId="7F95D66B" w14:textId="77777777" w:rsidR="00D72FCE" w:rsidRPr="001C3BEC" w:rsidRDefault="00D72FCE" w:rsidP="00D72FCE">
      <w:pPr>
        <w:pStyle w:val="Prrafodelista"/>
        <w:ind w:right="947"/>
        <w:jc w:val="both"/>
        <w:rPr>
          <w:rFonts w:eastAsiaTheme="minorEastAsia"/>
          <w:bCs/>
          <w:color w:val="000000" w:themeColor="text1"/>
          <w:sz w:val="21"/>
          <w:szCs w:val="21"/>
          <w:lang w:val="es-ES" w:eastAsia="es-ES"/>
        </w:rPr>
      </w:pPr>
    </w:p>
    <w:p w14:paraId="324FD3D0" w14:textId="77777777" w:rsidR="00D72FCE" w:rsidRPr="001C3BEC" w:rsidRDefault="00D72FCE" w:rsidP="00D72FCE">
      <w:pPr>
        <w:pStyle w:val="NormalWeb"/>
        <w:numPr>
          <w:ilvl w:val="0"/>
          <w:numId w:val="26"/>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Medidas de seguridad:</w:t>
      </w:r>
      <w:r w:rsidRPr="001C3BEC">
        <w:rPr>
          <w:rFonts w:ascii="Arial" w:eastAsiaTheme="minorEastAsia" w:hAnsi="Arial" w:cs="Arial"/>
          <w:bCs/>
          <w:color w:val="000000" w:themeColor="text1"/>
          <w:sz w:val="21"/>
          <w:szCs w:val="21"/>
          <w:lang w:val="es-ES" w:eastAsia="es-ES"/>
        </w:rPr>
        <w:t xml:space="preserve"> establecer las medidas técnicas, administrativas y físicas que el Encargado deberá implementar para proteger los datos personales. </w:t>
      </w:r>
    </w:p>
    <w:p w14:paraId="3B7D9FAA" w14:textId="77777777" w:rsidR="00D72FCE" w:rsidRPr="001C3BEC" w:rsidRDefault="00D72FCE" w:rsidP="00D72FCE">
      <w:pPr>
        <w:pStyle w:val="Prrafodelista"/>
        <w:ind w:right="947"/>
        <w:jc w:val="both"/>
        <w:rPr>
          <w:rFonts w:eastAsiaTheme="minorEastAsia"/>
          <w:bCs/>
          <w:color w:val="000000" w:themeColor="text1"/>
          <w:sz w:val="21"/>
          <w:szCs w:val="21"/>
          <w:lang w:val="es-ES" w:eastAsia="es-ES"/>
        </w:rPr>
      </w:pPr>
    </w:p>
    <w:p w14:paraId="5D631313" w14:textId="77777777" w:rsidR="00D72FCE" w:rsidRPr="001C3BEC" w:rsidRDefault="00D72FCE" w:rsidP="00D72FCE">
      <w:pPr>
        <w:pStyle w:val="NormalWeb"/>
        <w:numPr>
          <w:ilvl w:val="0"/>
          <w:numId w:val="26"/>
        </w:numPr>
        <w:spacing w:before="0" w:beforeAutospacing="0" w:after="0" w:afterAutospacing="0"/>
        <w:ind w:right="947"/>
        <w:jc w:val="both"/>
        <w:rPr>
          <w:rFonts w:ascii="Arial" w:eastAsiaTheme="minorEastAsia" w:hAnsi="Arial" w:cs="Arial"/>
          <w:bCs/>
          <w:color w:val="000000" w:themeColor="text1"/>
          <w:sz w:val="21"/>
          <w:szCs w:val="21"/>
          <w:lang w:val="es-ES" w:eastAsia="es-ES"/>
        </w:rPr>
      </w:pPr>
      <w:proofErr w:type="spellStart"/>
      <w:r w:rsidRPr="001C3BEC">
        <w:rPr>
          <w:rFonts w:ascii="Arial" w:eastAsiaTheme="minorEastAsia" w:hAnsi="Arial" w:cs="Arial"/>
          <w:b/>
          <w:color w:val="000000" w:themeColor="text1"/>
          <w:sz w:val="21"/>
          <w:szCs w:val="21"/>
          <w:lang w:val="es-ES" w:eastAsia="es-ES"/>
        </w:rPr>
        <w:t>Subencargados</w:t>
      </w:r>
      <w:proofErr w:type="spellEnd"/>
      <w:r w:rsidRPr="001C3BEC">
        <w:rPr>
          <w:rFonts w:ascii="Arial" w:eastAsiaTheme="minorEastAsia" w:hAnsi="Arial" w:cs="Arial"/>
          <w:b/>
          <w:color w:val="000000" w:themeColor="text1"/>
          <w:sz w:val="21"/>
          <w:szCs w:val="21"/>
          <w:lang w:val="es-ES" w:eastAsia="es-ES"/>
        </w:rPr>
        <w:t>:</w:t>
      </w:r>
      <w:r w:rsidRPr="001C3BEC">
        <w:rPr>
          <w:rFonts w:ascii="Arial" w:eastAsiaTheme="minorEastAsia" w:hAnsi="Arial" w:cs="Arial"/>
          <w:bCs/>
          <w:color w:val="000000" w:themeColor="text1"/>
          <w:sz w:val="21"/>
          <w:szCs w:val="21"/>
          <w:lang w:val="es-ES" w:eastAsia="es-ES"/>
        </w:rPr>
        <w:t xml:space="preserve"> condicionar la participación de </w:t>
      </w:r>
      <w:proofErr w:type="spellStart"/>
      <w:r w:rsidRPr="001C3BEC">
        <w:rPr>
          <w:rFonts w:ascii="Arial" w:eastAsiaTheme="minorEastAsia" w:hAnsi="Arial" w:cs="Arial"/>
          <w:bCs/>
          <w:color w:val="000000" w:themeColor="text1"/>
          <w:sz w:val="21"/>
          <w:szCs w:val="21"/>
          <w:lang w:val="es-ES" w:eastAsia="es-ES"/>
        </w:rPr>
        <w:t>subencargados</w:t>
      </w:r>
      <w:proofErr w:type="spellEnd"/>
      <w:r w:rsidRPr="001C3BEC">
        <w:rPr>
          <w:rFonts w:ascii="Arial" w:eastAsiaTheme="minorEastAsia" w:hAnsi="Arial" w:cs="Arial"/>
          <w:bCs/>
          <w:color w:val="000000" w:themeColor="text1"/>
          <w:sz w:val="21"/>
          <w:szCs w:val="21"/>
          <w:lang w:val="es-ES" w:eastAsia="es-ES"/>
        </w:rPr>
        <w:t xml:space="preserve"> a la autorización previa, expresa y por escrito de Grünenthal, así como obligarlos en los mismos términos que el Encargado principal.</w:t>
      </w:r>
    </w:p>
    <w:p w14:paraId="3CDFA355" w14:textId="77777777" w:rsidR="00D72FCE" w:rsidRPr="001C3BEC" w:rsidRDefault="00D72FCE" w:rsidP="00D72FCE">
      <w:pPr>
        <w:pStyle w:val="Prrafodelista"/>
        <w:ind w:right="947"/>
        <w:rPr>
          <w:rFonts w:eastAsiaTheme="minorEastAsia"/>
          <w:bCs/>
          <w:color w:val="000000" w:themeColor="text1"/>
          <w:sz w:val="21"/>
          <w:szCs w:val="21"/>
          <w:lang w:val="es-ES" w:eastAsia="es-ES"/>
        </w:rPr>
      </w:pPr>
    </w:p>
    <w:p w14:paraId="6A89CF24" w14:textId="77777777" w:rsidR="00D72FCE" w:rsidRPr="001C3BEC" w:rsidRDefault="00D72FCE" w:rsidP="00D72FCE">
      <w:pPr>
        <w:pStyle w:val="NormalWeb"/>
        <w:numPr>
          <w:ilvl w:val="0"/>
          <w:numId w:val="26"/>
        </w:numPr>
        <w:spacing w:before="0" w:beforeAutospacing="0" w:after="0" w:afterAutospacing="0"/>
        <w:ind w:right="947"/>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Finalización del servicio:</w:t>
      </w:r>
      <w:r w:rsidRPr="001C3BEC">
        <w:rPr>
          <w:rFonts w:ascii="Arial" w:eastAsiaTheme="minorEastAsia" w:hAnsi="Arial" w:cs="Arial"/>
          <w:bCs/>
          <w:color w:val="000000" w:themeColor="text1"/>
          <w:sz w:val="21"/>
          <w:szCs w:val="21"/>
          <w:lang w:val="es-ES" w:eastAsia="es-ES"/>
        </w:rPr>
        <w:t xml:space="preserve"> prever que, al concluir la relación jurídica, el Encargado deberá devolver o suprimir de forma segura los datos personales conforme a lo establecido por Grünenthal, salvo disposición legal en contrario.</w:t>
      </w:r>
    </w:p>
    <w:p w14:paraId="43DC7B0F" w14:textId="77777777" w:rsidR="00D72FCE" w:rsidRPr="001C3BEC" w:rsidRDefault="00D72FCE" w:rsidP="00D72FCE">
      <w:pPr>
        <w:pStyle w:val="Prrafodelista"/>
        <w:ind w:right="947"/>
        <w:rPr>
          <w:rFonts w:eastAsiaTheme="minorEastAsia"/>
          <w:bCs/>
          <w:color w:val="000000" w:themeColor="text1"/>
          <w:sz w:val="21"/>
          <w:szCs w:val="21"/>
          <w:lang w:val="es-ES" w:eastAsia="es-ES"/>
        </w:rPr>
      </w:pPr>
    </w:p>
    <w:p w14:paraId="7C69C643" w14:textId="77777777" w:rsidR="00D72FCE" w:rsidRPr="001C3BEC" w:rsidRDefault="00D72FCE" w:rsidP="00D72FCE">
      <w:pPr>
        <w:pStyle w:val="NormalWeb"/>
        <w:numPr>
          <w:ilvl w:val="0"/>
          <w:numId w:val="26"/>
        </w:numPr>
        <w:spacing w:before="0" w:beforeAutospacing="0" w:after="0" w:afterAutospacing="0"/>
        <w:ind w:right="947"/>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 xml:space="preserve">Comunicación del Aviso de Privacidad: </w:t>
      </w:r>
      <w:r w:rsidRPr="001C3BEC">
        <w:rPr>
          <w:rFonts w:ascii="Arial" w:eastAsiaTheme="minorEastAsia" w:hAnsi="Arial" w:cs="Arial"/>
          <w:bCs/>
          <w:color w:val="000000" w:themeColor="text1"/>
          <w:sz w:val="21"/>
          <w:szCs w:val="21"/>
          <w:lang w:val="es-ES" w:eastAsia="es-ES"/>
        </w:rPr>
        <w:t>el Responsable deberá poner a disposición del Encargado el Aviso de Privacidad aplicable, a efecto de que este último respete las condiciones y limitaciones ahí contenidas.</w:t>
      </w:r>
    </w:p>
    <w:p w14:paraId="69B18EA6" w14:textId="77777777" w:rsidR="00D72FCE" w:rsidRPr="001C3BEC" w:rsidRDefault="00D72FCE" w:rsidP="00D72FCE">
      <w:pPr>
        <w:rPr>
          <w:sz w:val="24"/>
          <w:szCs w:val="24"/>
          <w:lang w:val="es-ES"/>
        </w:rPr>
      </w:pPr>
    </w:p>
    <w:p w14:paraId="5BBA5ADB" w14:textId="0799305B" w:rsidR="00D72FCE" w:rsidRPr="001C3BEC" w:rsidRDefault="00D72FCE" w:rsidP="00D72FCE">
      <w:pPr>
        <w:pStyle w:val="Prrafodelista"/>
        <w:numPr>
          <w:ilvl w:val="1"/>
          <w:numId w:val="5"/>
        </w:numPr>
        <w:tabs>
          <w:tab w:val="left" w:pos="1132"/>
        </w:tabs>
        <w:ind w:right="714" w:hanging="1132"/>
        <w:jc w:val="both"/>
        <w:rPr>
          <w:b/>
          <w:spacing w:val="-2"/>
          <w:sz w:val="21"/>
          <w:lang w:val="es-ES"/>
        </w:rPr>
      </w:pPr>
      <w:r w:rsidRPr="001C3BEC">
        <w:rPr>
          <w:rFonts w:eastAsiaTheme="minorEastAsia"/>
          <w:b/>
          <w:color w:val="000000" w:themeColor="text1"/>
          <w:sz w:val="21"/>
          <w:szCs w:val="21"/>
          <w:lang w:val="es-ES" w:eastAsia="es-ES"/>
        </w:rPr>
        <w:t>Transferencias</w:t>
      </w:r>
    </w:p>
    <w:p w14:paraId="211BFEF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E07C5D4" w14:textId="3168EB6A"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Grünenthal deberá observar las siguientes obligaciones para llevar a cabo la </w:t>
      </w:r>
      <w:r w:rsidRPr="001C3BEC">
        <w:rPr>
          <w:rFonts w:ascii="Arial" w:eastAsiaTheme="minorEastAsia" w:hAnsi="Arial" w:cs="Arial"/>
          <w:b/>
          <w:color w:val="000000" w:themeColor="text1"/>
          <w:sz w:val="21"/>
          <w:szCs w:val="21"/>
          <w:lang w:val="es-ES" w:eastAsia="es-ES"/>
        </w:rPr>
        <w:t>transferencia de datos personales</w:t>
      </w:r>
      <w:r w:rsidRPr="001C3BEC">
        <w:rPr>
          <w:rFonts w:ascii="Arial" w:eastAsiaTheme="minorEastAsia" w:hAnsi="Arial" w:cs="Arial"/>
          <w:bCs/>
          <w:color w:val="000000" w:themeColor="text1"/>
          <w:sz w:val="21"/>
          <w:szCs w:val="21"/>
          <w:lang w:val="es-ES" w:eastAsia="es-ES"/>
        </w:rPr>
        <w:t xml:space="preserve"> a un tercero, conforme a la normatividad aplicable:</w:t>
      </w:r>
    </w:p>
    <w:p w14:paraId="2B3D131F"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611357D3" w14:textId="77777777" w:rsidR="00D72FCE" w:rsidRPr="001C3BEC" w:rsidRDefault="00D72FCE" w:rsidP="00D72FCE">
      <w:pPr>
        <w:pStyle w:val="NormalWeb"/>
        <w:numPr>
          <w:ilvl w:val="0"/>
          <w:numId w:val="27"/>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Información previa al Titular</w:t>
      </w:r>
      <w:r w:rsidRPr="001C3BEC">
        <w:rPr>
          <w:rFonts w:ascii="Arial" w:eastAsiaTheme="minorEastAsia" w:hAnsi="Arial" w:cs="Arial"/>
          <w:bCs/>
          <w:color w:val="000000" w:themeColor="text1"/>
          <w:sz w:val="21"/>
          <w:szCs w:val="21"/>
          <w:lang w:val="es-ES" w:eastAsia="es-ES"/>
        </w:rPr>
        <w:t xml:space="preserve">: Informar de manera clara a los Titulares, a través del Aviso de Privacidad, las transferencias que se llevarán a cabo, identificando, en su caso, las finalidades y los terceros receptores. </w:t>
      </w:r>
    </w:p>
    <w:p w14:paraId="3E1D2DC1"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00711D29" w14:textId="77777777" w:rsidR="00D72FCE" w:rsidRPr="001C3BEC" w:rsidRDefault="00D72FCE" w:rsidP="00D72FCE">
      <w:pPr>
        <w:pStyle w:val="NormalWeb"/>
        <w:numPr>
          <w:ilvl w:val="0"/>
          <w:numId w:val="27"/>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Obtención de consentimiento</w:t>
      </w:r>
      <w:r w:rsidRPr="001C3BEC">
        <w:rPr>
          <w:rFonts w:ascii="Arial" w:eastAsiaTheme="minorEastAsia" w:hAnsi="Arial" w:cs="Arial"/>
          <w:bCs/>
          <w:color w:val="000000" w:themeColor="text1"/>
          <w:sz w:val="21"/>
          <w:szCs w:val="21"/>
          <w:lang w:val="es-ES" w:eastAsia="es-ES"/>
        </w:rPr>
        <w:t>: Grünenthal deberá obtener el consentimiento previo del Titular para realizar transferencias nacionales o internacionales de datos personales, salvo que se actualice alguno de los supuestos de excepción previstos en el artículo 36 de la LFPDPPP. El consentimiento podrá ser tácito, expreso o expreso y por escrito, conforme al tipo de datos involucrados, y deberá recabarse mediante mecanismos autorizados por Grünenthal, generando evidencia documental del mismo.</w:t>
      </w:r>
    </w:p>
    <w:p w14:paraId="0E784B6B" w14:textId="77777777" w:rsidR="00D72FCE" w:rsidRPr="001C3BEC" w:rsidRDefault="00D72FCE" w:rsidP="00D72FCE">
      <w:pPr>
        <w:pStyle w:val="Prrafodelista"/>
        <w:ind w:right="947"/>
        <w:rPr>
          <w:rFonts w:eastAsiaTheme="minorEastAsia"/>
          <w:b/>
          <w:color w:val="000000" w:themeColor="text1"/>
          <w:sz w:val="21"/>
          <w:szCs w:val="21"/>
          <w:lang w:val="es-ES" w:eastAsia="es-ES"/>
        </w:rPr>
      </w:pPr>
    </w:p>
    <w:p w14:paraId="37F21114"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No será necesario obtener el consentimiento del Titular cuando:</w:t>
      </w:r>
    </w:p>
    <w:p w14:paraId="5C85FD00"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1B47CB3C"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I. La transferencia esté prevista en una Ley o Tratado en los que México sea parte. (</w:t>
      </w:r>
      <w:r w:rsidRPr="001C3BEC">
        <w:rPr>
          <w:rFonts w:ascii="Arial" w:eastAsiaTheme="minorEastAsia" w:hAnsi="Arial" w:cs="Arial"/>
          <w:bCs/>
          <w:i/>
          <w:iCs/>
          <w:color w:val="000000" w:themeColor="text1"/>
          <w:sz w:val="21"/>
          <w:szCs w:val="21"/>
          <w:lang w:val="es-ES" w:eastAsia="es-ES"/>
        </w:rPr>
        <w:t xml:space="preserve">Ejemplo: Transferencia de información sanitaria requerida por COFEPRIS con base </w:t>
      </w:r>
      <w:r w:rsidRPr="001C3BEC">
        <w:rPr>
          <w:rFonts w:ascii="Arial" w:eastAsiaTheme="minorEastAsia" w:hAnsi="Arial" w:cs="Arial"/>
          <w:bCs/>
          <w:i/>
          <w:iCs/>
          <w:color w:val="000000" w:themeColor="text1"/>
          <w:sz w:val="21"/>
          <w:szCs w:val="21"/>
          <w:lang w:val="es-ES" w:eastAsia="es-ES"/>
        </w:rPr>
        <w:lastRenderedPageBreak/>
        <w:t>en lo dispuesto en la Ley General de Salud o en tratados internacionales aplicables en materia de farmacovigilancia.</w:t>
      </w:r>
      <w:r w:rsidRPr="001C3BEC">
        <w:rPr>
          <w:rFonts w:ascii="Arial" w:eastAsiaTheme="minorEastAsia" w:hAnsi="Arial" w:cs="Arial"/>
          <w:bCs/>
          <w:color w:val="000000" w:themeColor="text1"/>
          <w:sz w:val="21"/>
          <w:szCs w:val="21"/>
          <w:lang w:val="es-ES" w:eastAsia="es-ES"/>
        </w:rPr>
        <w:t>)</w:t>
      </w:r>
    </w:p>
    <w:p w14:paraId="2C4C754B"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0C3C9671"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II. La transferencia sea necesaria para la prevención o diagnóstico médico, la prestación de asistencia sanitaria, tratamiento médico o la gestión de servicios sanitarios. (Ejemplo: Cuando Grünenthal transfiera datos de pacientes a una clínica o laboratorio especializado para complementar estudios clínicos, bajo protocolos de investigación autorizados y consentidos por el paciente.)</w:t>
      </w:r>
    </w:p>
    <w:p w14:paraId="0B641883"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1A0D1A8E"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III. La transferencia sea efectuada a sociedades controladoras, subsidiarias o afiliadas bajo el control común del responsable, o a una sociedad matriz o a cualquier sociedad del mismo grupo del responsable que opere bajo los mismos procesos y políticas internas. (</w:t>
      </w:r>
      <w:r w:rsidRPr="001C3BEC">
        <w:rPr>
          <w:rFonts w:ascii="Arial" w:eastAsiaTheme="minorEastAsia" w:hAnsi="Arial" w:cs="Arial"/>
          <w:bCs/>
          <w:i/>
          <w:iCs/>
          <w:color w:val="000000" w:themeColor="text1"/>
          <w:sz w:val="21"/>
          <w:szCs w:val="21"/>
          <w:lang w:val="es-ES" w:eastAsia="es-ES"/>
        </w:rPr>
        <w:t>Ejemplo:</w:t>
      </w:r>
      <w:r w:rsidRPr="001C3BEC">
        <w:rPr>
          <w:rFonts w:ascii="Arial" w:eastAsiaTheme="minorEastAsia" w:hAnsi="Arial" w:cs="Arial"/>
          <w:bCs/>
          <w:color w:val="000000" w:themeColor="text1"/>
          <w:sz w:val="21"/>
          <w:szCs w:val="21"/>
          <w:lang w:val="es-ES" w:eastAsia="es-ES"/>
        </w:rPr>
        <w:t xml:space="preserve"> Transferencia de datos de proveedores o personal a Grünenthal </w:t>
      </w:r>
      <w:proofErr w:type="spellStart"/>
      <w:r w:rsidRPr="001C3BEC">
        <w:rPr>
          <w:rFonts w:ascii="Arial" w:eastAsiaTheme="minorEastAsia" w:hAnsi="Arial" w:cs="Arial"/>
          <w:bCs/>
          <w:color w:val="000000" w:themeColor="text1"/>
          <w:sz w:val="21"/>
          <w:szCs w:val="21"/>
          <w:lang w:val="es-ES" w:eastAsia="es-ES"/>
        </w:rPr>
        <w:t>GmbH</w:t>
      </w:r>
      <w:proofErr w:type="spellEnd"/>
      <w:r w:rsidRPr="001C3BEC">
        <w:rPr>
          <w:rFonts w:ascii="Arial" w:eastAsiaTheme="minorEastAsia" w:hAnsi="Arial" w:cs="Arial"/>
          <w:bCs/>
          <w:color w:val="000000" w:themeColor="text1"/>
          <w:sz w:val="21"/>
          <w:szCs w:val="21"/>
          <w:lang w:val="es-ES" w:eastAsia="es-ES"/>
        </w:rPr>
        <w:t xml:space="preserve"> (Alemania) o a otras filiales para fines administrativos, regulatorios o de control interno.) </w:t>
      </w:r>
    </w:p>
    <w:p w14:paraId="03C07F93"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0AEAD08B"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IV. La transferencia sea necesaria por virtud de un contrato celebrado o por celebrar en interés del Titular, por el Responsable y un tercero. </w:t>
      </w:r>
      <w:r w:rsidRPr="001C3BEC">
        <w:rPr>
          <w:rFonts w:ascii="Arial" w:eastAsiaTheme="minorEastAsia" w:hAnsi="Arial" w:cs="Arial"/>
          <w:bCs/>
          <w:i/>
          <w:iCs/>
          <w:color w:val="000000" w:themeColor="text1"/>
          <w:sz w:val="21"/>
          <w:szCs w:val="21"/>
          <w:lang w:val="es-ES" w:eastAsia="es-ES"/>
        </w:rPr>
        <w:t>(Ejemplo: Transferencia de datos de contacto y fiscales de un médico ponente a un proveedor externo encargado de emitir pagos o constancias fiscales derivadas de su relación contractual con Grünenthal.)</w:t>
      </w:r>
    </w:p>
    <w:p w14:paraId="6D4F296D"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10F53F00"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V. La transferencia sea necesaria o legalmente exigida para la salvaguarda de un interés público, o para la procuración o administración de justicia. </w:t>
      </w:r>
      <w:r w:rsidRPr="001C3BEC">
        <w:rPr>
          <w:rFonts w:ascii="Arial" w:eastAsiaTheme="minorEastAsia" w:hAnsi="Arial" w:cs="Arial"/>
          <w:bCs/>
          <w:i/>
          <w:iCs/>
          <w:color w:val="000000" w:themeColor="text1"/>
          <w:sz w:val="21"/>
          <w:szCs w:val="21"/>
          <w:lang w:val="es-ES" w:eastAsia="es-ES"/>
        </w:rPr>
        <w:t>(Ejemplo: Transferencia de información requerida por una autoridad judicial o ministerial como parte de una investigación en curso o para cumplir con una resolución judicial.)</w:t>
      </w:r>
    </w:p>
    <w:p w14:paraId="2B7E94FB"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32261A94"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VI. La transferencia sea precisa para el reconocimiento, ejercicio o defensa de un derecho en un proceso judicial. </w:t>
      </w:r>
      <w:r w:rsidRPr="001C3BEC">
        <w:rPr>
          <w:rFonts w:ascii="Arial" w:eastAsiaTheme="minorEastAsia" w:hAnsi="Arial" w:cs="Arial"/>
          <w:bCs/>
          <w:i/>
          <w:iCs/>
          <w:color w:val="000000" w:themeColor="text1"/>
          <w:sz w:val="21"/>
          <w:szCs w:val="21"/>
          <w:lang w:val="es-ES" w:eastAsia="es-ES"/>
        </w:rPr>
        <w:t>(Ejemplo: Transferencia de evidencia documental a abogados externos que representen a Grünenthal en litigios laborales, contractuales o administrativos.)</w:t>
      </w:r>
    </w:p>
    <w:p w14:paraId="7AD67ED9"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p>
    <w:p w14:paraId="11CD37EE" w14:textId="77777777" w:rsidR="00D72FCE" w:rsidRPr="001C3BEC" w:rsidRDefault="00D72FCE" w:rsidP="00D72FCE">
      <w:pPr>
        <w:pStyle w:val="NormalWeb"/>
        <w:spacing w:before="0" w:beforeAutospacing="0" w:after="0" w:afterAutospacing="0"/>
        <w:ind w:left="1276"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VII. La transferencia sea precisa para el mantenimiento o cumplimiento de una relación jurídica entre Grünenthal y el Titular. (Ejemplo: Transferencia de datos de empleados a instituciones bancarias o aseguradoras para el pago de nómina o la gestión de beneficios laborales contratados por Grünenthal.)</w:t>
      </w:r>
    </w:p>
    <w:p w14:paraId="08E76AEC"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30FDA1D3" w14:textId="77777777" w:rsidR="00D72FCE" w:rsidRPr="001C3BEC" w:rsidRDefault="00D72FCE" w:rsidP="00D72FCE">
      <w:pPr>
        <w:pStyle w:val="NormalWeb"/>
        <w:numPr>
          <w:ilvl w:val="0"/>
          <w:numId w:val="27"/>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Instrumentación jurídica</w:t>
      </w:r>
      <w:r w:rsidRPr="001C3BEC">
        <w:rPr>
          <w:rFonts w:ascii="Arial" w:eastAsiaTheme="minorEastAsia" w:hAnsi="Arial" w:cs="Arial"/>
          <w:bCs/>
          <w:color w:val="000000" w:themeColor="text1"/>
          <w:sz w:val="21"/>
          <w:szCs w:val="21"/>
          <w:lang w:val="es-ES" w:eastAsia="es-ES"/>
        </w:rPr>
        <w:t>: Documentar la transferencia en un instrumento jurídico vinculante que establezca los términos y condiciones del tratamiento de los datos personales por parte del tercero receptor. Para tal efecto, Grünenthal contará con cláusulas contractuales e instrumentos jurídicos modelo, así como con un Manual de Relaciones con Terceros que defina los lineamientos aplicables.</w:t>
      </w:r>
    </w:p>
    <w:p w14:paraId="0D35D713"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6588A8F3" w14:textId="77777777" w:rsidR="00D72FCE" w:rsidRPr="001C3BEC" w:rsidRDefault="00D72FCE" w:rsidP="00D72FCE">
      <w:pPr>
        <w:pStyle w:val="NormalWeb"/>
        <w:numPr>
          <w:ilvl w:val="0"/>
          <w:numId w:val="27"/>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
          <w:color w:val="000000" w:themeColor="text1"/>
          <w:sz w:val="21"/>
          <w:szCs w:val="21"/>
          <w:lang w:val="es-ES" w:eastAsia="es-ES"/>
        </w:rPr>
        <w:t>Demostración de licitud</w:t>
      </w:r>
      <w:r w:rsidRPr="001C3BEC">
        <w:rPr>
          <w:rFonts w:ascii="Arial" w:eastAsiaTheme="minorEastAsia" w:hAnsi="Arial" w:cs="Arial"/>
          <w:bCs/>
          <w:color w:val="000000" w:themeColor="text1"/>
          <w:sz w:val="21"/>
          <w:szCs w:val="21"/>
          <w:lang w:val="es-ES" w:eastAsia="es-ES"/>
        </w:rPr>
        <w:t>: Conservar los medios de prueba que permitan acreditar que la transferencia fue realizada en cumplimiento de los principios, deberes y obligaciones establecidos por la Ley, su Reglamento y las disposiciones complementarias, incluyendo el consentimiento del titular, cuando así se requiera.</w:t>
      </w:r>
    </w:p>
    <w:p w14:paraId="01A9CFE3" w14:textId="77777777" w:rsidR="00D72FCE" w:rsidRPr="001C3BEC" w:rsidRDefault="00D72FCE" w:rsidP="00D72FCE">
      <w:pPr>
        <w:ind w:right="947"/>
        <w:rPr>
          <w:sz w:val="21"/>
          <w:szCs w:val="21"/>
          <w:lang w:val="es-ES"/>
        </w:rPr>
      </w:pPr>
    </w:p>
    <w:p w14:paraId="6A98F9C6" w14:textId="3D355B57" w:rsidR="00D72FCE" w:rsidRPr="001C3BEC" w:rsidRDefault="00D72FCE" w:rsidP="00D72FCE">
      <w:pPr>
        <w:pStyle w:val="Prrafodelista"/>
        <w:numPr>
          <w:ilvl w:val="0"/>
          <w:numId w:val="5"/>
        </w:numPr>
        <w:tabs>
          <w:tab w:val="left" w:pos="719"/>
        </w:tabs>
        <w:ind w:left="719" w:right="947" w:hanging="719"/>
        <w:jc w:val="both"/>
        <w:rPr>
          <w:rFonts w:eastAsiaTheme="minorEastAsia"/>
          <w:bCs/>
          <w:color w:val="000000" w:themeColor="text1"/>
          <w:sz w:val="21"/>
          <w:szCs w:val="21"/>
          <w:lang w:val="es-ES" w:eastAsia="es-ES"/>
        </w:rPr>
      </w:pPr>
      <w:r w:rsidRPr="001C3BEC">
        <w:rPr>
          <w:rFonts w:eastAsiaTheme="minorEastAsia"/>
          <w:b/>
          <w:color w:val="000000" w:themeColor="text1"/>
          <w:sz w:val="21"/>
          <w:szCs w:val="21"/>
          <w:lang w:val="es-ES" w:eastAsia="es-ES"/>
        </w:rPr>
        <w:t>Atención de Derechos ARCO</w:t>
      </w:r>
    </w:p>
    <w:p w14:paraId="773EF630"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E8E006D" w14:textId="4A108805"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Grünenthal establecerá los procedimientos necesarios para garantizar el ejercicio efectivo de los derechos de acceso, rectificación, cancelación y oposición (Derechos ARCO) por parte de los Titulares, en cumplimiento de las formalidades y plazos establecidos en la LFPDPPP. </w:t>
      </w:r>
    </w:p>
    <w:p w14:paraId="0334681F"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F8BC8BB"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En términos de los artículos 27 y 34 de la LFPDPPP, los Derechos ARCO únicamente podrán ser ejercidos por el Titular o su representante legal, previa acreditación de su identidad. Para ello, </w:t>
      </w:r>
      <w:r w:rsidRPr="001C3BEC">
        <w:rPr>
          <w:rFonts w:ascii="Arial" w:eastAsiaTheme="minorEastAsia" w:hAnsi="Arial" w:cs="Arial"/>
          <w:bCs/>
          <w:color w:val="000000" w:themeColor="text1"/>
          <w:sz w:val="21"/>
          <w:szCs w:val="21"/>
          <w:lang w:val="es-ES" w:eastAsia="es-ES"/>
        </w:rPr>
        <w:lastRenderedPageBreak/>
        <w:t>Grünenthal contará con personal autorizado y procedimientos claramente definidos para atender debidamente las solicitudes que se presenten.</w:t>
      </w:r>
    </w:p>
    <w:p w14:paraId="689CB313"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F7FE0C6" w14:textId="035FA15C"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El procedimiento para ejercer los Derechos ARCO será el previsto en el Aviso de Privacidad correspondiente al tratamiento de datos personales de que se trate, y deberá observar lo dispuesto en el Manual de Atención de Derechos ARCO.</w:t>
      </w:r>
    </w:p>
    <w:p w14:paraId="1A3629DE"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63253772"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Todas las solicitudes serán tramitadas conforme a los plazos establecidos por la legislación aplicable, garantizando respuestas claras, fundadas y motivadas.</w:t>
      </w:r>
    </w:p>
    <w:p w14:paraId="45907FC1"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3C3053D9" w14:textId="25CD06F4"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La atención y resolución de las solicitudes de ejercicio de Derechos ARCO será responsabilidad exclusiva del Departamento de Datos Personales (DDP) de Grünenthal, quien fungirá como punto de contacto ante los Titulares y ante la autoridad competente en materia de protección de datos personales.</w:t>
      </w:r>
    </w:p>
    <w:p w14:paraId="6E67B3B4" w14:textId="77777777" w:rsidR="00D72FCE" w:rsidRPr="001C3BEC" w:rsidRDefault="00D72FCE" w:rsidP="00D72FCE">
      <w:pPr>
        <w:rPr>
          <w:sz w:val="24"/>
          <w:szCs w:val="24"/>
          <w:lang w:val="es-ES"/>
        </w:rPr>
      </w:pPr>
    </w:p>
    <w:p w14:paraId="1054765D" w14:textId="2680F27C" w:rsidR="00D72FCE" w:rsidRPr="001C3BEC" w:rsidRDefault="00D72FCE" w:rsidP="00D72FCE">
      <w:pPr>
        <w:pStyle w:val="Prrafodelista"/>
        <w:numPr>
          <w:ilvl w:val="0"/>
          <w:numId w:val="5"/>
        </w:numPr>
        <w:tabs>
          <w:tab w:val="left" w:pos="719"/>
        </w:tabs>
        <w:ind w:left="719" w:right="947" w:hanging="719"/>
        <w:jc w:val="both"/>
        <w:rPr>
          <w:rFonts w:eastAsiaTheme="minorEastAsia"/>
          <w:b/>
          <w:color w:val="000000" w:themeColor="text1"/>
          <w:sz w:val="21"/>
          <w:szCs w:val="21"/>
          <w:lang w:val="es-ES" w:eastAsia="es-ES"/>
        </w:rPr>
      </w:pPr>
      <w:r w:rsidRPr="001C3BEC">
        <w:rPr>
          <w:rFonts w:eastAsiaTheme="minorEastAsia"/>
          <w:b/>
          <w:color w:val="000000" w:themeColor="text1"/>
          <w:sz w:val="21"/>
          <w:szCs w:val="21"/>
          <w:lang w:val="es-ES" w:eastAsia="es-ES"/>
        </w:rPr>
        <w:t>Departamento de Datos Personales</w:t>
      </w:r>
    </w:p>
    <w:p w14:paraId="1CA54CB6"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7C35F149" w14:textId="6AF5536A"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Grünenthal contará con un Departamento de Datos Personales (DDP) encargado de coordinar e impulsar la implementación efectiva de las políticas, procedimientos y medidas de protección de datos personales dentro de la organización, así como de atender, en tiempo y forma, las solicitudes de ejercicio de Derechos ARCO que presenten los Titulares.</w:t>
      </w:r>
    </w:p>
    <w:p w14:paraId="3C76654C"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518DE1E" w14:textId="40B903A9"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Las atribuciones, funciones y estructura del </w:t>
      </w:r>
      <w:r w:rsidR="006C4ED0">
        <w:rPr>
          <w:rFonts w:ascii="Arial" w:eastAsiaTheme="minorEastAsia" w:hAnsi="Arial" w:cs="Arial"/>
          <w:bCs/>
          <w:color w:val="000000" w:themeColor="text1"/>
          <w:sz w:val="21"/>
          <w:szCs w:val="21"/>
          <w:lang w:val="es-ES" w:eastAsia="es-ES"/>
        </w:rPr>
        <w:t>DDP</w:t>
      </w:r>
      <w:r w:rsidRPr="001C3BEC">
        <w:rPr>
          <w:rFonts w:ascii="Arial" w:eastAsiaTheme="minorEastAsia" w:hAnsi="Arial" w:cs="Arial"/>
          <w:bCs/>
          <w:color w:val="000000" w:themeColor="text1"/>
          <w:sz w:val="21"/>
          <w:szCs w:val="21"/>
          <w:lang w:val="es-ES" w:eastAsia="es-ES"/>
        </w:rPr>
        <w:t xml:space="preserve"> se regirán conforme a lo establecido en la Política del Departamento de Datos Personales de Grünenthal.</w:t>
      </w:r>
    </w:p>
    <w:p w14:paraId="460DDFA4"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1D498001" w14:textId="4A64093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 xml:space="preserve">La designación del personal que integrará el </w:t>
      </w:r>
      <w:r w:rsidR="006C4ED0">
        <w:rPr>
          <w:rFonts w:ascii="Arial" w:eastAsiaTheme="minorEastAsia" w:hAnsi="Arial" w:cs="Arial"/>
          <w:bCs/>
          <w:color w:val="000000" w:themeColor="text1"/>
          <w:sz w:val="21"/>
          <w:szCs w:val="21"/>
          <w:lang w:val="es-ES" w:eastAsia="es-ES"/>
        </w:rPr>
        <w:t>DDP</w:t>
      </w:r>
      <w:r w:rsidRPr="001C3BEC">
        <w:rPr>
          <w:rFonts w:ascii="Arial" w:eastAsiaTheme="minorEastAsia" w:hAnsi="Arial" w:cs="Arial"/>
          <w:bCs/>
          <w:color w:val="000000" w:themeColor="text1"/>
          <w:sz w:val="21"/>
          <w:szCs w:val="21"/>
          <w:lang w:val="es-ES" w:eastAsia="es-ES"/>
        </w:rPr>
        <w:t xml:space="preserve"> se formalizará mediante acta interna ratificada por la Dirección Legal y la Alta Dirección de Grünenthal, dejando constancia de su nombramiento, nivel de autoridad y responsabilidades.</w:t>
      </w:r>
    </w:p>
    <w:p w14:paraId="0CD927B9" w14:textId="77777777" w:rsidR="00D72FCE" w:rsidRPr="001C3BEC" w:rsidRDefault="00D72FCE" w:rsidP="00D72FCE">
      <w:pPr>
        <w:rPr>
          <w:sz w:val="24"/>
          <w:szCs w:val="24"/>
          <w:lang w:val="es-ES"/>
        </w:rPr>
      </w:pPr>
    </w:p>
    <w:p w14:paraId="01D596B6" w14:textId="47A54274" w:rsidR="00D72FCE" w:rsidRPr="001C3BEC" w:rsidRDefault="00D72FCE" w:rsidP="00D72FCE">
      <w:pPr>
        <w:pStyle w:val="Prrafodelista"/>
        <w:numPr>
          <w:ilvl w:val="0"/>
          <w:numId w:val="5"/>
        </w:numPr>
        <w:tabs>
          <w:tab w:val="left" w:pos="719"/>
        </w:tabs>
        <w:ind w:left="719" w:right="947" w:hanging="719"/>
        <w:jc w:val="both"/>
        <w:rPr>
          <w:rFonts w:eastAsiaTheme="minorEastAsia"/>
          <w:b/>
          <w:color w:val="000000" w:themeColor="text1"/>
          <w:sz w:val="21"/>
          <w:szCs w:val="21"/>
          <w:lang w:val="es-ES" w:eastAsia="es-ES"/>
        </w:rPr>
      </w:pPr>
      <w:r w:rsidRPr="001C3BEC">
        <w:rPr>
          <w:rFonts w:eastAsiaTheme="minorEastAsia"/>
          <w:b/>
          <w:color w:val="000000" w:themeColor="text1"/>
          <w:sz w:val="21"/>
          <w:szCs w:val="21"/>
          <w:lang w:val="es-ES" w:eastAsia="es-ES"/>
        </w:rPr>
        <w:t>Incumplimiento.</w:t>
      </w:r>
    </w:p>
    <w:p w14:paraId="249A61D7"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418A5AFA" w14:textId="0C7CA388"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El incumplimiento de los principios, deberes y obligaciones establecidos en la presente Política será sancionado conforme a lo previsto en la LFPDPPP, así como de acuerdo con los procedimientos internos establecidos por Grünenthal, sin perjuicio de las sanciones civiles, penales, administrativas o de cualquier otra índole que pudieran derivarse de los mismos hechos.</w:t>
      </w:r>
    </w:p>
    <w:p w14:paraId="73D0EF66"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317D204E"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Conforme a lo dispuesto en la LFPDPPP, constituyen delitos relacionados con el tratamiento indebido de datos personales, entre otros, los siguientes:</w:t>
      </w:r>
    </w:p>
    <w:p w14:paraId="284D1ABE"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3107ACA9" w14:textId="77777777" w:rsidR="00D72FCE" w:rsidRPr="001C3BEC" w:rsidRDefault="00D72FCE" w:rsidP="00D72FCE">
      <w:pPr>
        <w:pStyle w:val="NormalWeb"/>
        <w:numPr>
          <w:ilvl w:val="0"/>
          <w:numId w:val="28"/>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Provocar una vulneración de seguridad con ánimo de lucro a las bases de datos bajo custodia de Grünenthal, cuando el responsable del acto esté autorizado para tratar los datos personales. Este delito se sancionará con penas de prisión de tres meses a tres años, y tratándose de datos personales sensibles, la sanción será de seis meses a seis años de prisión.</w:t>
      </w:r>
    </w:p>
    <w:p w14:paraId="0E77ADBC" w14:textId="77777777" w:rsidR="00D72FCE" w:rsidRPr="001C3BEC" w:rsidRDefault="00D72FCE" w:rsidP="00D72FCE">
      <w:pPr>
        <w:pStyle w:val="NormalWeb"/>
        <w:spacing w:before="0" w:beforeAutospacing="0" w:after="0" w:afterAutospacing="0"/>
        <w:ind w:left="720" w:right="947"/>
        <w:jc w:val="both"/>
        <w:rPr>
          <w:rFonts w:ascii="Arial" w:eastAsiaTheme="minorEastAsia" w:hAnsi="Arial" w:cs="Arial"/>
          <w:bCs/>
          <w:color w:val="000000" w:themeColor="text1"/>
          <w:sz w:val="21"/>
          <w:szCs w:val="21"/>
          <w:lang w:val="es-ES" w:eastAsia="es-ES"/>
        </w:rPr>
      </w:pPr>
    </w:p>
    <w:p w14:paraId="2050ACB6" w14:textId="77777777" w:rsidR="00D72FCE" w:rsidRPr="001C3BEC" w:rsidRDefault="00D72FCE" w:rsidP="00D72FCE">
      <w:pPr>
        <w:pStyle w:val="NormalWeb"/>
        <w:numPr>
          <w:ilvl w:val="0"/>
          <w:numId w:val="28"/>
        </w:numPr>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Tratar datos personales con la finalidad de obtener un lucro indebido mediante engaño, aprovechándose del error en que se encuentre el titular o la persona autorizada para proporcionarlos. Este delito se sancionará con penas de prisión de seis meses a cinco años, y tratándose de datos personales sensibles, la sanción será de uno a diez años de prisión.</w:t>
      </w:r>
    </w:p>
    <w:p w14:paraId="68352492"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0BEA0A55" w14:textId="0408FF41" w:rsidR="00331539"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r w:rsidRPr="001C3BEC">
        <w:rPr>
          <w:rFonts w:ascii="Arial" w:eastAsiaTheme="minorEastAsia" w:hAnsi="Arial" w:cs="Arial"/>
          <w:bCs/>
          <w:color w:val="000000" w:themeColor="text1"/>
          <w:sz w:val="21"/>
          <w:szCs w:val="21"/>
          <w:lang w:val="es-ES" w:eastAsia="es-ES"/>
        </w:rPr>
        <w:t>Todo personal autorizado, Encargados y Terceros que realicen tratamiento de datos personales por instrucción de Grünenthal, reconocen y aceptan que, además de las sanciones legales previstas en la LFPDPPP, Grünenthal podrá ejercer en su contra las acciones contractuales, administrativas y legales que resulten procedentes en virtud del daño ocasionado, conforme a lo establecido en los instrumentos jurídicos aplicables.</w:t>
      </w:r>
      <w:bookmarkStart w:id="10" w:name="6_References"/>
      <w:bookmarkEnd w:id="10"/>
    </w:p>
    <w:p w14:paraId="42CB159D" w14:textId="77777777" w:rsidR="00D72FCE" w:rsidRPr="001C3BEC" w:rsidRDefault="00D72FCE" w:rsidP="00D72FCE">
      <w:pPr>
        <w:pStyle w:val="NormalWeb"/>
        <w:spacing w:before="0" w:beforeAutospacing="0" w:after="0" w:afterAutospacing="0"/>
        <w:ind w:right="947"/>
        <w:jc w:val="both"/>
        <w:rPr>
          <w:rFonts w:ascii="Arial" w:eastAsiaTheme="minorEastAsia" w:hAnsi="Arial" w:cs="Arial"/>
          <w:bCs/>
          <w:color w:val="000000" w:themeColor="text1"/>
          <w:sz w:val="21"/>
          <w:szCs w:val="21"/>
          <w:lang w:val="es-ES" w:eastAsia="es-ES"/>
        </w:rPr>
      </w:pPr>
    </w:p>
    <w:p w14:paraId="2C9B0A90" w14:textId="77777777" w:rsidR="00331539" w:rsidRPr="001C3BEC" w:rsidRDefault="007F2289" w:rsidP="00D72FCE">
      <w:pPr>
        <w:pStyle w:val="Ttulo1"/>
        <w:numPr>
          <w:ilvl w:val="0"/>
          <w:numId w:val="5"/>
        </w:numPr>
        <w:tabs>
          <w:tab w:val="left" w:pos="719"/>
        </w:tabs>
        <w:ind w:left="719" w:hanging="719"/>
        <w:rPr>
          <w:lang w:val="es-ES"/>
        </w:rPr>
      </w:pPr>
      <w:r w:rsidRPr="001C3BEC">
        <w:rPr>
          <w:spacing w:val="-2"/>
          <w:sz w:val="21"/>
          <w:lang w:val="es-ES"/>
        </w:rPr>
        <w:t xml:space="preserve">Índice </w:t>
      </w:r>
      <w:r w:rsidRPr="001C3BEC">
        <w:rPr>
          <w:sz w:val="21"/>
          <w:lang w:val="es-ES"/>
        </w:rPr>
        <w:t>histórico</w:t>
      </w:r>
    </w:p>
    <w:p w14:paraId="0C024DE2" w14:textId="77777777" w:rsidR="00D72FCE" w:rsidRDefault="00D72FCE" w:rsidP="00D72FCE">
      <w:pPr>
        <w:pStyle w:val="Textoindependiente"/>
        <w:spacing w:before="0"/>
        <w:rPr>
          <w:spacing w:val="-5"/>
          <w:sz w:val="21"/>
        </w:rPr>
      </w:pPr>
    </w:p>
    <w:p w14:paraId="52F10C2E" w14:textId="59C8EB93" w:rsidR="00331539" w:rsidRDefault="007F2289" w:rsidP="00D72FCE">
      <w:pPr>
        <w:pStyle w:val="Textoindependiente"/>
        <w:spacing w:before="0"/>
      </w:pPr>
      <w:r>
        <w:rPr>
          <w:spacing w:val="-5"/>
          <w:sz w:val="21"/>
        </w:rPr>
        <w:t>n/a</w:t>
      </w:r>
    </w:p>
    <w:p w14:paraId="046D20B3" w14:textId="77777777" w:rsidR="00331539" w:rsidRDefault="00331539">
      <w:pPr>
        <w:pStyle w:val="Textoindependiente"/>
        <w:sectPr w:rsidR="00331539">
          <w:headerReference w:type="default" r:id="rId8"/>
          <w:pgSz w:w="12240" w:h="15840"/>
          <w:pgMar w:top="1580" w:right="720" w:bottom="280" w:left="1440" w:header="719" w:footer="0" w:gutter="0"/>
          <w:cols w:space="708"/>
        </w:sectPr>
      </w:pPr>
    </w:p>
    <w:p w14:paraId="698C1A4A" w14:textId="77777777" w:rsidR="00331539" w:rsidRDefault="00331539">
      <w:pPr>
        <w:pStyle w:val="Textoindependiente"/>
        <w:spacing w:before="1"/>
        <w:rPr>
          <w:sz w:val="7"/>
        </w:rPr>
      </w:pPr>
    </w:p>
    <w:tbl>
      <w:tblPr>
        <w:tblStyle w:val="TableNormal"/>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2"/>
        <w:gridCol w:w="7556"/>
      </w:tblGrid>
      <w:tr w:rsidR="00331539" w14:paraId="12BAB312" w14:textId="77777777">
        <w:trPr>
          <w:trHeight w:val="633"/>
        </w:trPr>
        <w:tc>
          <w:tcPr>
            <w:tcW w:w="1822" w:type="dxa"/>
          </w:tcPr>
          <w:p w14:paraId="3ED9699E" w14:textId="77777777" w:rsidR="00331539" w:rsidRDefault="007F2289">
            <w:pPr>
              <w:pStyle w:val="TableParagraph"/>
              <w:spacing w:before="41"/>
              <w:ind w:left="122" w:right="113" w:firstLine="252"/>
              <w:rPr>
                <w:b/>
                <w:sz w:val="24"/>
              </w:rPr>
            </w:pPr>
            <w:r>
              <w:rPr>
                <w:b/>
                <w:spacing w:val="-2"/>
                <w:sz w:val="21"/>
              </w:rPr>
              <w:t>Revisión/</w:t>
            </w:r>
            <w:r>
              <w:rPr>
                <w:b/>
                <w:sz w:val="21"/>
              </w:rPr>
              <w:t>n.º de documento</w:t>
            </w:r>
          </w:p>
        </w:tc>
        <w:tc>
          <w:tcPr>
            <w:tcW w:w="7556" w:type="dxa"/>
          </w:tcPr>
          <w:p w14:paraId="35B598FB" w14:textId="77777777" w:rsidR="00331539" w:rsidRDefault="007F2289">
            <w:pPr>
              <w:pStyle w:val="TableParagraph"/>
              <w:spacing w:before="180"/>
              <w:ind w:left="9"/>
              <w:jc w:val="center"/>
              <w:rPr>
                <w:b/>
                <w:sz w:val="24"/>
              </w:rPr>
            </w:pPr>
            <w:r>
              <w:rPr>
                <w:b/>
                <w:sz w:val="21"/>
              </w:rPr>
              <w:t xml:space="preserve">Descripción de </w:t>
            </w:r>
            <w:r>
              <w:rPr>
                <w:b/>
                <w:spacing w:val="-2"/>
                <w:sz w:val="21"/>
              </w:rPr>
              <w:t>los cambios</w:t>
            </w:r>
          </w:p>
        </w:tc>
      </w:tr>
      <w:tr w:rsidR="00331539" w14:paraId="489A41AB" w14:textId="77777777">
        <w:trPr>
          <w:trHeight w:val="354"/>
        </w:trPr>
        <w:tc>
          <w:tcPr>
            <w:tcW w:w="1822" w:type="dxa"/>
          </w:tcPr>
          <w:p w14:paraId="1F7483DF" w14:textId="77777777" w:rsidR="00331539" w:rsidRDefault="007F2289">
            <w:pPr>
              <w:pStyle w:val="TableParagraph"/>
              <w:spacing w:before="41"/>
              <w:ind w:left="0" w:right="58"/>
              <w:jc w:val="center"/>
              <w:rPr>
                <w:sz w:val="24"/>
              </w:rPr>
            </w:pPr>
            <w:r>
              <w:rPr>
                <w:spacing w:val="-5"/>
                <w:sz w:val="21"/>
              </w:rPr>
              <w:t>01</w:t>
            </w:r>
          </w:p>
        </w:tc>
        <w:tc>
          <w:tcPr>
            <w:tcW w:w="7556" w:type="dxa"/>
          </w:tcPr>
          <w:p w14:paraId="53F3BCAE" w14:textId="77777777" w:rsidR="00331539" w:rsidRDefault="007F2289">
            <w:pPr>
              <w:pStyle w:val="TableParagraph"/>
              <w:spacing w:before="41"/>
              <w:ind w:left="69"/>
              <w:rPr>
                <w:sz w:val="24"/>
              </w:rPr>
            </w:pPr>
            <w:r>
              <w:rPr>
                <w:sz w:val="21"/>
              </w:rPr>
              <w:t xml:space="preserve">Nuevo </w:t>
            </w:r>
            <w:r>
              <w:rPr>
                <w:spacing w:val="-2"/>
                <w:sz w:val="21"/>
              </w:rPr>
              <w:t>documento</w:t>
            </w:r>
          </w:p>
        </w:tc>
      </w:tr>
    </w:tbl>
    <w:p w14:paraId="60D60A85" w14:textId="77777777" w:rsidR="00331539" w:rsidRDefault="00331539"/>
    <w:sectPr w:rsidR="00331539">
      <w:pgSz w:w="12240" w:h="15840"/>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AF48" w14:textId="77777777" w:rsidR="00EA1B3E" w:rsidRDefault="00EA1B3E">
      <w:r>
        <w:separator/>
      </w:r>
    </w:p>
  </w:endnote>
  <w:endnote w:type="continuationSeparator" w:id="0">
    <w:p w14:paraId="199A311E" w14:textId="77777777" w:rsidR="00EA1B3E" w:rsidRDefault="00EA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AF5D" w14:textId="77777777" w:rsidR="00EA1B3E" w:rsidRDefault="00EA1B3E">
      <w:r>
        <w:separator/>
      </w:r>
    </w:p>
  </w:footnote>
  <w:footnote w:type="continuationSeparator" w:id="0">
    <w:p w14:paraId="0D2CE1DF" w14:textId="77777777" w:rsidR="00EA1B3E" w:rsidRDefault="00EA1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80B7" w14:textId="79A985CC" w:rsidR="00331539" w:rsidRDefault="007F2289">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5C5CE8B5">
              <wp:simplePos x="0" y="0"/>
              <wp:positionH relativeFrom="page">
                <wp:posOffset>914400</wp:posOffset>
              </wp:positionH>
              <wp:positionV relativeFrom="page">
                <wp:posOffset>441214</wp:posOffset>
              </wp:positionV>
              <wp:extent cx="2871088" cy="561253"/>
              <wp:effectExtent l="0" t="0" r="0" b="0"/>
              <wp:wrapNone/>
              <wp:docPr id="1" name="Textbox 1"/>
              <wp:cNvGraphicFramePr/>
              <a:graphic xmlns:a="http://schemas.openxmlformats.org/drawingml/2006/main">
                <a:graphicData uri="http://schemas.microsoft.com/office/word/2010/wordprocessingShape">
                  <wps:wsp>
                    <wps:cNvSpPr txBox="1"/>
                    <wps:spPr>
                      <a:xfrm>
                        <a:off x="0" y="0"/>
                        <a:ext cx="2871088" cy="561253"/>
                      </a:xfrm>
                      <a:prstGeom prst="rect">
                        <a:avLst/>
                      </a:prstGeom>
                    </wps:spPr>
                    <wps:txbx>
                      <w:txbxContent>
                        <w:p w14:paraId="49199806" w14:textId="7845F007" w:rsidR="00331539" w:rsidRDefault="007F2289">
                          <w:pPr>
                            <w:spacing w:before="27"/>
                            <w:ind w:left="20"/>
                            <w:rPr>
                              <w:rFonts w:ascii="Calibri"/>
                              <w:sz w:val="23"/>
                            </w:rPr>
                          </w:pPr>
                          <w:r>
                            <w:rPr>
                              <w:rFonts w:ascii="Calibri"/>
                              <w:sz w:val="20"/>
                            </w:rPr>
                            <w:t>N</w:t>
                          </w:r>
                          <w:r>
                            <w:rPr>
                              <w:rFonts w:ascii="Calibri"/>
                              <w:sz w:val="20"/>
                            </w:rPr>
                            <w:t>ú</w:t>
                          </w:r>
                          <w:r>
                            <w:rPr>
                              <w:rFonts w:ascii="Calibri"/>
                              <w:sz w:val="20"/>
                            </w:rPr>
                            <w:t xml:space="preserve">mero: </w:t>
                          </w:r>
                        </w:p>
                        <w:p w14:paraId="75E9F445" w14:textId="2FF3323C" w:rsidR="00331539" w:rsidRPr="001C3BEC" w:rsidRDefault="007F2289">
                          <w:pPr>
                            <w:ind w:left="20"/>
                            <w:rPr>
                              <w:rFonts w:ascii="Calibri"/>
                              <w:lang w:val="es-ES"/>
                            </w:rPr>
                          </w:pPr>
                          <w:r w:rsidRPr="001C3BEC">
                            <w:rPr>
                              <w:rFonts w:ascii="Calibri"/>
                              <w:sz w:val="20"/>
                              <w:lang w:val="es-ES"/>
                            </w:rPr>
                            <w:t>T</w:t>
                          </w:r>
                          <w:r w:rsidRPr="001C3BEC">
                            <w:rPr>
                              <w:rFonts w:ascii="Calibri"/>
                              <w:sz w:val="20"/>
                              <w:lang w:val="es-ES"/>
                            </w:rPr>
                            <w:t>í</w:t>
                          </w:r>
                          <w:r w:rsidRPr="001C3BEC">
                            <w:rPr>
                              <w:rFonts w:ascii="Calibri"/>
                              <w:sz w:val="20"/>
                              <w:lang w:val="es-ES"/>
                            </w:rPr>
                            <w:t xml:space="preserve">tulo local: </w:t>
                          </w:r>
                          <w:r w:rsidR="00D72FCE" w:rsidRPr="001C3BEC">
                            <w:rPr>
                              <w:rFonts w:ascii="Calibri"/>
                              <w:sz w:val="20"/>
                              <w:lang w:val="es-ES"/>
                            </w:rPr>
                            <w:t>Pol</w:t>
                          </w:r>
                          <w:r w:rsidR="00D72FCE" w:rsidRPr="001C3BEC">
                            <w:rPr>
                              <w:rFonts w:ascii="Calibri"/>
                              <w:sz w:val="20"/>
                              <w:lang w:val="es-ES"/>
                            </w:rPr>
                            <w:t>í</w:t>
                          </w:r>
                          <w:r w:rsidR="00D72FCE" w:rsidRPr="001C3BEC">
                            <w:rPr>
                              <w:rFonts w:ascii="Calibri"/>
                              <w:sz w:val="20"/>
                              <w:lang w:val="es-ES"/>
                            </w:rPr>
                            <w:t xml:space="preserve">tica General de Datos </w:t>
                          </w:r>
                          <w:r w:rsidRPr="001C3BEC">
                            <w:rPr>
                              <w:rFonts w:ascii="Calibri"/>
                              <w:sz w:val="20"/>
                              <w:lang w:val="es-ES"/>
                            </w:rPr>
                            <w:t xml:space="preserve">de </w:t>
                          </w:r>
                          <w:r w:rsidR="00D72FCE" w:rsidRPr="001C3BEC">
                            <w:rPr>
                              <w:rFonts w:ascii="Calibri" w:hAnsi="Calibri" w:cs="Calibri"/>
                              <w:sz w:val="20"/>
                              <w:lang w:val="es-ES"/>
                            </w:rPr>
                            <w:t>Protección</w:t>
                          </w:r>
                          <w:r w:rsidR="00D72FCE" w:rsidRPr="001C3BEC">
                            <w:rPr>
                              <w:rFonts w:ascii="Calibri"/>
                              <w:sz w:val="20"/>
                              <w:lang w:val="es-ES"/>
                            </w:rPr>
                            <w:t xml:space="preserve"> de Datos Personales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2537A9F" id="_x0000_t202" coordsize="21600,21600" o:spt="202" path="m,l,21600r21600,l21600,xe">
              <v:stroke joinstyle="miter"/>
              <v:path gradientshapeok="t" o:connecttype="rect"/>
            </v:shapetype>
            <v:shape id="Textbox 1" o:spid="_x0000_s1026" type="#_x0000_t202" style="position:absolute;margin-left:1in;margin-top:34.75pt;width:226.05pt;height:44.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" filled="f" stroked="f">
              <v:textbox inset="0,0,0,0">
                <w:txbxContent>
                  <w:p w14:paraId="49199806" w14:textId="7845F007" w:rsidR="00331539" w:rsidRDefault="007F2289">
                    <w:pPr>
                      <w:spacing w:before="27"/>
                      <w:ind w:left="20"/>
                      <w:rPr>
                        <w:rFonts w:ascii="Calibri"/>
                        <w:sz w:val="23"/>
                      </w:rPr>
                    </w:pPr>
                    <w:r>
                      <w:rPr>
                        <w:rFonts w:ascii="Calibri"/>
                        <w:sz w:val="20"/>
                      </w:rPr>
                      <w:t>N</w:t>
                    </w:r>
                    <w:r>
                      <w:rPr>
                        <w:rFonts w:ascii="Calibri"/>
                        <w:sz w:val="20"/>
                      </w:rPr>
                      <w:t>ú</w:t>
                    </w:r>
                    <w:r>
                      <w:rPr>
                        <w:rFonts w:ascii="Calibri"/>
                        <w:sz w:val="20"/>
                      </w:rPr>
                      <w:t xml:space="preserve">mero: </w:t>
                    </w:r>
                  </w:p>
                  <w:p w14:paraId="75E9F445" w14:textId="2FF3323C" w:rsidR="00331539" w:rsidRPr="001C3BEC" w:rsidRDefault="007F2289">
                    <w:pPr>
                      <w:ind w:left="20"/>
                      <w:rPr>
                        <w:rFonts w:ascii="Calibri"/>
                        <w:lang w:val="es-ES"/>
                      </w:rPr>
                    </w:pPr>
                    <w:r w:rsidRPr="001C3BEC">
                      <w:rPr>
                        <w:rFonts w:ascii="Calibri"/>
                        <w:sz w:val="20"/>
                        <w:lang w:val="es-ES"/>
                      </w:rPr>
                      <w:t>T</w:t>
                    </w:r>
                    <w:r w:rsidRPr="001C3BEC">
                      <w:rPr>
                        <w:rFonts w:ascii="Calibri"/>
                        <w:sz w:val="20"/>
                        <w:lang w:val="es-ES"/>
                      </w:rPr>
                      <w:t>í</w:t>
                    </w:r>
                    <w:r w:rsidRPr="001C3BEC">
                      <w:rPr>
                        <w:rFonts w:ascii="Calibri"/>
                        <w:sz w:val="20"/>
                        <w:lang w:val="es-ES"/>
                      </w:rPr>
                      <w:t xml:space="preserve">tulo local: </w:t>
                    </w:r>
                    <w:r w:rsidR="00D72FCE" w:rsidRPr="001C3BEC">
                      <w:rPr>
                        <w:rFonts w:ascii="Calibri"/>
                        <w:sz w:val="20"/>
                        <w:lang w:val="es-ES"/>
                      </w:rPr>
                      <w:t>Pol</w:t>
                    </w:r>
                    <w:r w:rsidR="00D72FCE" w:rsidRPr="001C3BEC">
                      <w:rPr>
                        <w:rFonts w:ascii="Calibri"/>
                        <w:sz w:val="20"/>
                        <w:lang w:val="es-ES"/>
                      </w:rPr>
                      <w:t>í</w:t>
                    </w:r>
                    <w:r w:rsidR="00D72FCE" w:rsidRPr="001C3BEC">
                      <w:rPr>
                        <w:rFonts w:ascii="Calibri"/>
                        <w:sz w:val="20"/>
                        <w:lang w:val="es-ES"/>
                      </w:rPr>
                      <w:t xml:space="preserve">tica General de Datos </w:t>
                    </w:r>
                    <w:r w:rsidRPr="001C3BEC">
                      <w:rPr>
                        <w:rFonts w:ascii="Calibri"/>
                        <w:sz w:val="20"/>
                        <w:lang w:val="es-ES"/>
                      </w:rPr>
                      <w:t xml:space="preserve">de </w:t>
                    </w:r>
                    <w:r w:rsidR="00D72FCE" w:rsidRPr="001C3BEC">
                      <w:rPr>
                        <w:rFonts w:ascii="Calibri" w:hAnsi="Calibri" w:cs="Calibri"/>
                        <w:sz w:val="20"/>
                        <w:lang w:val="es-ES"/>
                      </w:rPr>
                      <w:t>Protección</w:t>
                    </w:r>
                    <w:r w:rsidR="00D72FCE" w:rsidRPr="001C3BEC">
                      <w:rPr>
                        <w:rFonts w:ascii="Calibri"/>
                        <w:sz w:val="20"/>
                        <w:lang w:val="es-ES"/>
                      </w:rPr>
                      <w:t xml:space="preserve"> de Datos Personales</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777ED539">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14:paraId="36D7BD55" w14:textId="77777777" w:rsidR="00331539" w:rsidRDefault="007F2289">
                          <w:pPr>
                            <w:spacing w:line="223" w:lineRule="exact"/>
                            <w:ind w:left="20"/>
                            <w:rPr>
                              <w:rFonts w:ascii="Calibri"/>
                              <w:sz w:val="20"/>
                            </w:rPr>
                          </w:pPr>
                          <w:r>
                            <w:rPr>
                              <w:rFonts w:ascii="Calibri"/>
                              <w:sz w:val="18"/>
                            </w:rPr>
                            <w:t xml:space="preserve">Estado: </w:t>
                          </w:r>
                          <w:r>
                            <w:rPr>
                              <w:rFonts w:ascii="Calibri"/>
                              <w:spacing w:val="-2"/>
                              <w:sz w:val="18"/>
                            </w:rPr>
                            <w:t>Publicada</w:t>
                          </w:r>
                        </w:p>
                      </w:txbxContent>
                    </wps:txbx>
                    <wps:bodyPr wrap="square" lIns="0" tIns="0" rIns="0" bIns="0" rtlCol="0"/>
                  </wps:wsp>
                </a:graphicData>
              </a:graphic>
            </wp:anchor>
          </w:drawing>
        </mc:Choice>
        <mc:Fallback>
          <w:pict>
            <v:shape w14:anchorId="4E9A5274" id="Textbox 3" o:spid="_x0000_s1027" type="#_x0000_t202"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" filled="f" stroked="f">
              <v:textbox inset="0,0,0,0">
                <w:txbxContent>
                  <w:p w14:paraId="36D7BD55" w14:textId="77777777" w:rsidR="00331539" w:rsidRDefault="007F2289">
                    <w:pPr>
                      <w:spacing w:line="223" w:lineRule="exact"/>
                      <w:ind w:left="20"/>
                      <w:rPr>
                        <w:rFonts w:ascii="Calibri"/>
                        <w:sz w:val="20"/>
                      </w:rPr>
                    </w:pPr>
                    <w:r>
                      <w:rPr>
                        <w:rFonts w:ascii="Calibri"/>
                        <w:sz w:val="18"/>
                      </w:rPr>
                      <w:t xml:space="preserve">Estado: </w:t>
                    </w:r>
                    <w:r>
                      <w:rPr>
                        <w:rFonts w:ascii="Calibri"/>
                        <w:spacing w:val="-2"/>
                        <w:sz w:val="18"/>
                      </w:rPr>
                      <w:t>Publicada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E68"/>
    <w:multiLevelType w:val="hybridMultilevel"/>
    <w:tmpl w:val="5AC25466"/>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 w15:restartNumberingAfterBreak="0">
    <w:nsid w:val="02D55A4C"/>
    <w:multiLevelType w:val="hybridMultilevel"/>
    <w:tmpl w:val="BF90AFF6"/>
    <w:lvl w:ilvl="0" w:tplc="080A0003">
      <w:start w:val="1"/>
      <w:numFmt w:val="bullet"/>
      <w:lvlText w:val="o"/>
      <w:lvlJc w:val="left"/>
      <w:pPr>
        <w:ind w:left="1440" w:hanging="360"/>
      </w:pPr>
      <w:rPr>
        <w:rFonts w:ascii="Courier New" w:hAnsi="Courier New" w:cs="Courier New" w:hint="default"/>
      </w:rPr>
    </w:lvl>
    <w:lvl w:ilvl="1" w:tplc="080A0003">
      <w:start w:val="1"/>
      <w:numFmt w:val="bullet"/>
      <w:lvlText w:val="o"/>
      <w:lvlJc w:val="left"/>
      <w:pPr>
        <w:ind w:left="1495"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5FE0209"/>
    <w:multiLevelType w:val="multilevel"/>
    <w:tmpl w:val="9B3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63913"/>
    <w:multiLevelType w:val="multilevel"/>
    <w:tmpl w:val="B2D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A584F"/>
    <w:multiLevelType w:val="multilevel"/>
    <w:tmpl w:val="5366F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FADE1"/>
    <w:multiLevelType w:val="multilevel"/>
    <w:tmpl w:val="066A7D56"/>
    <w:lvl w:ilvl="0">
      <w:start w:val="1"/>
      <w:numFmt w:val="decimal"/>
      <w:lvlText w:val="%1"/>
      <w:lvlJc w:val="left"/>
      <w:pPr>
        <w:ind w:left="720" w:hanging="720"/>
      </w:pPr>
      <w:rPr>
        <w:rFonts w:ascii="Arial" w:eastAsia="Arial" w:hAnsi="Arial" w:cs="Arial" w:hint="default"/>
        <w:b/>
        <w:bCs/>
        <w:i w:val="0"/>
        <w:iCs w:val="0"/>
        <w:spacing w:val="0"/>
        <w:w w:val="100"/>
        <w:sz w:val="21"/>
        <w:szCs w:val="21"/>
        <w:lang w:val="en-US" w:eastAsia="en-US" w:bidi="ar-SA"/>
      </w:rPr>
    </w:lvl>
    <w:lvl w:ilvl="1">
      <w:start w:val="1"/>
      <w:numFmt w:val="decimal"/>
      <w:lvlText w:val="%1.%2"/>
      <w:lvlJc w:val="left"/>
      <w:pPr>
        <w:ind w:left="1132" w:hanging="1133"/>
      </w:pPr>
      <w:rPr>
        <w:rFonts w:ascii="Arial" w:eastAsia="Arial" w:hAnsi="Arial" w:cs="Arial" w:hint="default"/>
        <w:b/>
        <w:bCs/>
        <w:i w:val="0"/>
        <w:iCs w:val="0"/>
        <w:spacing w:val="0"/>
        <w:w w:val="100"/>
        <w:sz w:val="21"/>
        <w:szCs w:val="21"/>
        <w:lang w:val="en-US" w:eastAsia="en-US" w:bidi="ar-SA"/>
      </w:rPr>
    </w:lvl>
    <w:lvl w:ilvl="2">
      <w:start w:val="1"/>
      <w:numFmt w:val="decimal"/>
      <w:lvlText w:val="%1.%2.%3"/>
      <w:lvlJc w:val="left"/>
      <w:pPr>
        <w:ind w:left="1132" w:hanging="113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6" w15:restartNumberingAfterBreak="0">
    <w:nsid w:val="28BF4F2F"/>
    <w:multiLevelType w:val="hybridMultilevel"/>
    <w:tmpl w:val="16204818"/>
    <w:lvl w:ilvl="0" w:tplc="080A0001">
      <w:start w:val="1"/>
      <w:numFmt w:val="bullet"/>
      <w:lvlText w:val=""/>
      <w:lvlJc w:val="left"/>
      <w:pPr>
        <w:ind w:left="719" w:hanging="360"/>
      </w:pPr>
      <w:rPr>
        <w:rFonts w:ascii="Symbol" w:hAnsi="Symbol"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7" w15:restartNumberingAfterBreak="0">
    <w:nsid w:val="2DB76941"/>
    <w:multiLevelType w:val="hybridMultilevel"/>
    <w:tmpl w:val="00000000"/>
    <w:lvl w:ilvl="0" w:tplc="DD94148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8" w15:restartNumberingAfterBreak="0">
    <w:nsid w:val="2E0B12D2"/>
    <w:multiLevelType w:val="multilevel"/>
    <w:tmpl w:val="0AAA5D9E"/>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86A2C"/>
    <w:multiLevelType w:val="multilevel"/>
    <w:tmpl w:val="CF7C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E6A7B"/>
    <w:multiLevelType w:val="hybridMultilevel"/>
    <w:tmpl w:val="00000000"/>
    <w:lvl w:ilvl="0" w:tplc="BD4CC3E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11" w15:restartNumberingAfterBreak="0">
    <w:nsid w:val="3C7281DC"/>
    <w:multiLevelType w:val="hybridMultilevel"/>
    <w:tmpl w:val="00000000"/>
    <w:lvl w:ilvl="0" w:tplc="BAC844C8">
      <w:numFmt w:val="bullet"/>
      <w:lvlText w:val="•"/>
      <w:lvlJc w:val="left"/>
      <w:pPr>
        <w:ind w:left="720" w:hanging="360"/>
      </w:pPr>
      <w:rPr>
        <w:rFonts w:ascii="Calibri" w:eastAsia="Calibri" w:hAnsi="Calibri" w:cs="Calibri" w:hint="default"/>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12" w15:restartNumberingAfterBreak="0">
    <w:nsid w:val="3F26522D"/>
    <w:multiLevelType w:val="multilevel"/>
    <w:tmpl w:val="A04E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B0524"/>
    <w:multiLevelType w:val="multilevel"/>
    <w:tmpl w:val="B3EE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2642"/>
    <w:multiLevelType w:val="multilevel"/>
    <w:tmpl w:val="E3B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F162E"/>
    <w:multiLevelType w:val="multilevel"/>
    <w:tmpl w:val="43F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F2477"/>
    <w:multiLevelType w:val="multilevel"/>
    <w:tmpl w:val="3AB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2056"/>
    <w:multiLevelType w:val="hybridMultilevel"/>
    <w:tmpl w:val="5C86F5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7A39DC"/>
    <w:multiLevelType w:val="multilevel"/>
    <w:tmpl w:val="D19C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B8B73"/>
    <w:multiLevelType w:val="hybridMultilevel"/>
    <w:tmpl w:val="00000000"/>
    <w:lvl w:ilvl="0" w:tplc="4A2AC534">
      <w:numFmt w:val="bullet"/>
      <w:lvlText w:val="•"/>
      <w:lvlJc w:val="left"/>
      <w:pPr>
        <w:ind w:left="708" w:hanging="348"/>
      </w:pPr>
      <w:rPr>
        <w:rFonts w:ascii="Calibri" w:eastAsia="Calibri" w:hAnsi="Calibri" w:cs="Calibri" w:hint="default"/>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20" w15:restartNumberingAfterBreak="0">
    <w:nsid w:val="5DEC76FC"/>
    <w:multiLevelType w:val="multilevel"/>
    <w:tmpl w:val="DEC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F7A47"/>
    <w:multiLevelType w:val="multilevel"/>
    <w:tmpl w:val="8D1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80667"/>
    <w:multiLevelType w:val="hybridMultilevel"/>
    <w:tmpl w:val="DC40330C"/>
    <w:lvl w:ilvl="0" w:tplc="E09C4922">
      <w:start w:val="1"/>
      <w:numFmt w:val="decimal"/>
      <w:lvlText w:val="%1."/>
      <w:lvlJc w:val="left"/>
      <w:pPr>
        <w:ind w:left="360" w:hanging="360"/>
      </w:pPr>
      <w:rPr>
        <w:rFonts w:hint="default"/>
        <w:b/>
        <w:bCs/>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7B4207B"/>
    <w:multiLevelType w:val="multilevel"/>
    <w:tmpl w:val="DA50BAE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AE48CA"/>
    <w:multiLevelType w:val="multilevel"/>
    <w:tmpl w:val="970AE3F8"/>
    <w:lvl w:ilvl="0">
      <w:start w:val="1"/>
      <w:numFmt w:val="bullet"/>
      <w:lvlText w:val=""/>
      <w:lvlJc w:val="left"/>
      <w:pPr>
        <w:tabs>
          <w:tab w:val="num" w:pos="1070"/>
        </w:tabs>
        <w:ind w:left="1070" w:hanging="360"/>
      </w:pPr>
      <w:rPr>
        <w:rFonts w:ascii="Symbol" w:hAnsi="Symbol" w:hint="default"/>
        <w:sz w:val="20"/>
      </w:rPr>
    </w:lvl>
    <w:lvl w:ilvl="1">
      <w:start w:val="2"/>
      <w:numFmt w:val="upperRoman"/>
      <w:lvlText w:val="%2."/>
      <w:lvlJc w:val="left"/>
      <w:pPr>
        <w:ind w:left="2150" w:hanging="720"/>
      </w:pPr>
      <w:rPr>
        <w:rFonts w:hint="default"/>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5" w15:restartNumberingAfterBreak="0">
    <w:nsid w:val="73BA783C"/>
    <w:multiLevelType w:val="multilevel"/>
    <w:tmpl w:val="B05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340BF"/>
    <w:multiLevelType w:val="multilevel"/>
    <w:tmpl w:val="79FE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7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45FF8"/>
    <w:multiLevelType w:val="multilevel"/>
    <w:tmpl w:val="1206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153185">
    <w:abstractNumId w:val="19"/>
  </w:num>
  <w:num w:numId="2" w16cid:durableId="1257862922">
    <w:abstractNumId w:val="7"/>
  </w:num>
  <w:num w:numId="3" w16cid:durableId="1623993776">
    <w:abstractNumId w:val="11"/>
  </w:num>
  <w:num w:numId="4" w16cid:durableId="1720739068">
    <w:abstractNumId w:val="10"/>
  </w:num>
  <w:num w:numId="5" w16cid:durableId="54789328">
    <w:abstractNumId w:val="5"/>
  </w:num>
  <w:num w:numId="6" w16cid:durableId="1882478646">
    <w:abstractNumId w:val="21"/>
  </w:num>
  <w:num w:numId="7" w16cid:durableId="439691416">
    <w:abstractNumId w:val="24"/>
  </w:num>
  <w:num w:numId="8" w16cid:durableId="1582254367">
    <w:abstractNumId w:val="12"/>
  </w:num>
  <w:num w:numId="9" w16cid:durableId="1036125817">
    <w:abstractNumId w:val="1"/>
  </w:num>
  <w:num w:numId="10" w16cid:durableId="1397631560">
    <w:abstractNumId w:val="18"/>
  </w:num>
  <w:num w:numId="11" w16cid:durableId="1714234168">
    <w:abstractNumId w:val="3"/>
  </w:num>
  <w:num w:numId="12" w16cid:durableId="1840995727">
    <w:abstractNumId w:val="27"/>
  </w:num>
  <w:num w:numId="13" w16cid:durableId="1121388144">
    <w:abstractNumId w:val="6"/>
  </w:num>
  <w:num w:numId="14" w16cid:durableId="449084394">
    <w:abstractNumId w:val="16"/>
  </w:num>
  <w:num w:numId="15" w16cid:durableId="308360907">
    <w:abstractNumId w:val="2"/>
  </w:num>
  <w:num w:numId="16" w16cid:durableId="29768934">
    <w:abstractNumId w:val="0"/>
  </w:num>
  <w:num w:numId="17" w16cid:durableId="1142040435">
    <w:abstractNumId w:val="8"/>
  </w:num>
  <w:num w:numId="18" w16cid:durableId="1634872458">
    <w:abstractNumId w:val="14"/>
  </w:num>
  <w:num w:numId="19" w16cid:durableId="430200195">
    <w:abstractNumId w:val="9"/>
  </w:num>
  <w:num w:numId="20" w16cid:durableId="1014962746">
    <w:abstractNumId w:val="13"/>
  </w:num>
  <w:num w:numId="21" w16cid:durableId="432016656">
    <w:abstractNumId w:val="4"/>
  </w:num>
  <w:num w:numId="22" w16cid:durableId="1846507451">
    <w:abstractNumId w:val="26"/>
  </w:num>
  <w:num w:numId="23" w16cid:durableId="439880529">
    <w:abstractNumId w:val="22"/>
  </w:num>
  <w:num w:numId="24" w16cid:durableId="2121794803">
    <w:abstractNumId w:val="15"/>
  </w:num>
  <w:num w:numId="25" w16cid:durableId="2145006978">
    <w:abstractNumId w:val="20"/>
  </w:num>
  <w:num w:numId="26" w16cid:durableId="1645306574">
    <w:abstractNumId w:val="17"/>
  </w:num>
  <w:num w:numId="27" w16cid:durableId="1781685974">
    <w:abstractNumId w:val="23"/>
  </w:num>
  <w:num w:numId="28" w16cid:durableId="711279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1C3BEC"/>
    <w:rsid w:val="002F37F4"/>
    <w:rsid w:val="00331539"/>
    <w:rsid w:val="0048592B"/>
    <w:rsid w:val="006C4ED0"/>
    <w:rsid w:val="007F2289"/>
    <w:rsid w:val="00C345F0"/>
    <w:rsid w:val="00C6426D"/>
    <w:rsid w:val="00D72FCE"/>
    <w:rsid w:val="00EA1B3E"/>
    <w:rsid w:val="00EF309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65E2"/>
  <w15:docId w15:val="{69F61EA2-AC84-48C0-8570-DD4D86A8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132" w:hanging="1132"/>
      <w:jc w:val="both"/>
      <w:outlineLvl w:val="0"/>
    </w:pPr>
    <w:rPr>
      <w:b/>
      <w:bCs/>
      <w:sz w:val="24"/>
      <w:szCs w:val="24"/>
    </w:rPr>
  </w:style>
  <w:style w:type="paragraph" w:styleId="Ttulo2">
    <w:name w:val="heading 2"/>
    <w:basedOn w:val="Normal"/>
    <w:next w:val="Normal"/>
    <w:link w:val="Ttulo2Car"/>
    <w:uiPriority w:val="9"/>
    <w:semiHidden/>
    <w:unhideWhenUsed/>
    <w:qFormat/>
    <w:rsid w:val="00D72F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rPr>
      <w:sz w:val="24"/>
      <w:szCs w:val="24"/>
    </w:rPr>
  </w:style>
  <w:style w:type="paragraph" w:styleId="Prrafodelista">
    <w:name w:val="List Paragraph"/>
    <w:basedOn w:val="Normal"/>
    <w:link w:val="PrrafodelistaCar"/>
    <w:uiPriority w:val="34"/>
    <w:qFormat/>
    <w:pPr>
      <w:ind w:left="719" w:hanging="360"/>
    </w:pPr>
  </w:style>
  <w:style w:type="paragraph" w:customStyle="1" w:styleId="TableParagraph">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customStyle="1" w:styleId="EncabezadoCar">
    <w:name w:val="Encabezado Car"/>
    <w:basedOn w:val="Fuentedeprrafopredeter"/>
    <w:link w:val="Encabezado"/>
    <w:uiPriority w:val="99"/>
    <w:rsid w:val="007F2289"/>
    <w:rPr>
      <w:rFonts w:ascii="Arial" w:eastAsia="Arial" w:hAnsi="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customStyle="1" w:styleId="PiedepginaCar">
    <w:name w:val="Pie de página Car"/>
    <w:basedOn w:val="Fuentedeprrafopredeter"/>
    <w:link w:val="Piedepgina"/>
    <w:uiPriority w:val="99"/>
    <w:rsid w:val="007F2289"/>
    <w:rPr>
      <w:rFonts w:ascii="Arial" w:eastAsia="Arial" w:hAnsi="Arial" w:cs="Arial"/>
    </w:rPr>
  </w:style>
  <w:style w:type="paragraph" w:styleId="NormalWeb">
    <w:name w:val="Normal (Web)"/>
    <w:basedOn w:val="Normal"/>
    <w:uiPriority w:val="99"/>
    <w:unhideWhenUsed/>
    <w:rsid w:val="00D72FCE"/>
    <w:pPr>
      <w:widowControl/>
      <w:autoSpaceDE/>
      <w:autoSpaceDN/>
      <w:spacing w:before="100" w:beforeAutospacing="1" w:after="100" w:afterAutospacing="1"/>
    </w:pPr>
    <w:rPr>
      <w:rFonts w:ascii="Times New Roman" w:eastAsia="Times New Roman" w:hAnsi="Times New Roman" w:cs="Times New Roman"/>
      <w:sz w:val="24"/>
      <w:szCs w:val="24"/>
      <w:lang w:val="es-MX" w:eastAsia="zh-CN"/>
    </w:rPr>
  </w:style>
  <w:style w:type="character" w:customStyle="1" w:styleId="Ttulo2Car">
    <w:name w:val="Título 2 Car"/>
    <w:basedOn w:val="Fuentedeprrafopredeter"/>
    <w:link w:val="Ttulo2"/>
    <w:uiPriority w:val="9"/>
    <w:semiHidden/>
    <w:rsid w:val="00D72FCE"/>
    <w:rPr>
      <w:rFonts w:asciiTheme="majorHAnsi" w:eastAsiaTheme="majorEastAsia" w:hAnsiTheme="majorHAnsi" w:cstheme="majorBidi"/>
      <w:color w:val="365F91" w:themeColor="accent1" w:themeShade="BF"/>
      <w:sz w:val="26"/>
      <w:szCs w:val="26"/>
    </w:rPr>
  </w:style>
  <w:style w:type="character" w:customStyle="1" w:styleId="PrrafodelistaCar">
    <w:name w:val="Párrafo de lista Car"/>
    <w:basedOn w:val="Fuentedeprrafopredeter"/>
    <w:link w:val="Prrafodelista"/>
    <w:uiPriority w:val="34"/>
    <w:rsid w:val="00D72FCE"/>
    <w:rPr>
      <w:rFonts w:ascii="Arial" w:eastAsia="Arial" w:hAnsi="Arial" w:cs="Arial"/>
    </w:rPr>
  </w:style>
  <w:style w:type="character" w:customStyle="1" w:styleId="eop">
    <w:name w:val="eop"/>
    <w:basedOn w:val="Fuentedeprrafopredeter"/>
    <w:rsid w:val="00D72FCE"/>
  </w:style>
  <w:style w:type="paragraph" w:customStyle="1" w:styleId="paragraph">
    <w:name w:val="paragraph"/>
    <w:basedOn w:val="Normal"/>
    <w:rsid w:val="00D72FC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C709F-1D4A-7C4D-84F0-63105870E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6768</Words>
  <Characters>39460</Characters>
  <Application>Microsoft Office Word</Application>
  <DocSecurity>0</DocSecurity>
  <Lines>668</Lines>
  <Paragraphs>195</Paragraphs>
  <ScaleCrop>false</ScaleCrop>
  <HeadingPairs>
    <vt:vector size="2" baseType="variant">
      <vt:variant>
        <vt:lpstr>Título</vt:lpstr>
      </vt:variant>
      <vt:variant>
        <vt:i4>1</vt:i4>
      </vt:variant>
    </vt:vector>
  </HeadingPairs>
  <TitlesOfParts>
    <vt:vector size="1" baseType="lpstr">
      <vt:lpstr>Procedure Template English</vt:lpstr>
    </vt:vector>
  </TitlesOfParts>
  <Company>Grnenthal</Company>
  <LinksUpToDate>false</LinksUpToDate>
  <CharactersWithSpaces>46033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 English</dc:title>
  <dc:creator>MasterControl DocAdmin</dc:creator>
  <cp:keywords>, docId:8C0A2FA796DFFF8EA5B170010C9D3165</cp:keywords>
  <cp:lastModifiedBy>Erick Mateos Molina</cp:lastModifiedBy>
  <cp:revision>3</cp:revision>
  <dcterms:created xsi:type="dcterms:W3CDTF">2025-12-09T19:03:00Z</dcterms:created>
  <dcterms:modified xsi:type="dcterms:W3CDTF">2026-01-08T23:42:00Z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