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Aviso de Privacidad Integral para Donaciones</w:t>
      </w:r>
    </w:p>
    <w:p>
      <w:r>
        <w:rPr>
          <w:b/>
          <w:bCs/>
        </w:rPr>
        <w:t xml:space="preserve">Cliente: </w:t>
      </w:r>
      <w:r>
        <w:t xml:space="preserve">Grünenthal</w:t>
      </w:r>
    </w:p>
    <w:p>
      <w:r>
        <w:rPr>
          <w:b/>
          <w:bCs/>
        </w:rPr>
        <w:t xml:space="preserve">Fuente: </w:t>
      </w:r>
      <w:r>
        <w:t xml:space="preserve">ManualAP Grünenthal Davara v3</w:t>
      </w:r>
    </w:p>
    <w:p>
      <w:r>
        <w:rPr>
          <w:b/>
          <w:bCs/>
        </w:rPr>
        <w:t xml:space="preserve">Archivo fuente: </w:t>
      </w:r>
      <w:r>
        <w:t xml:space="preserve">PolíticasGRT_Davara/Avisos de Privacidad/ManualAP_Grünentha Davara v3.docx</w:t>
      </w:r>
    </w:p>
    <w:p>
      <w:r>
        <w:rPr>
          <w:b/>
          <w:bCs/>
        </w:rPr>
        <w:t xml:space="preserve">Rango fuente: </w:t>
      </w:r>
      <w:r>
        <w:t xml:space="preserve">880-944</w:t>
      </w:r>
    </w:p>
    <w:p>
      <w:r>
        <w:rPr>
          <w:b/>
          <w:bCs/>
        </w:rPr>
        <w:t xml:space="preserve">Área: </w:t>
      </w:r>
      <w:r>
        <w:t xml:space="preserve">Donaciones / Jurídico</w:t>
      </w:r>
    </w:p>
    <w:p>
      <w:pPr>
        <w:pStyle w:val="Heading1"/>
      </w:pPr>
      <w:r>
        <w:t xml:space="preserve">Extracto individual</w:t>
      </w:r>
    </w:p>
    <w:p>
      <w:r>
        <w:t xml:space="preserve">•	Aviso de Privacidad Integral para Donaciones.</w:t>
      </w:r>
    </w:p>
    <w:p>
      <w:r>
        <w:t xml:space="preserve"> </w:t>
      </w:r>
    </w:p>
    <w:p>
      <w:r>
        <w:t xml:space="preserve">Grünenthal de México, S.A. de C.V. (en lo sucesivo “Grünenthal”) con domicilio para oír y recibir notificaciones ubicado en Av. Insurgentes Sur, No. 2475, Tizapán San Ángel, Álvaro Obregón, 01090, Ciudad de México, Ciudad de México, México.</w:t>
      </w:r>
    </w:p>
    <w:p>
      <w:r>
        <w:t xml:space="preserve"> </w:t>
      </w:r>
    </w:p>
    <w:p>
      <w:r>
        <w:t xml:space="preserve">Datos Personales sujetos a tratamiento.</w:t>
      </w:r>
    </w:p>
    <w:p>
      <w:r>
        <w:t xml:space="preserve">Para cumplir con las finalidades señaladas en el presente Aviso de Privacidad, Grünenthal tratará las siguientes categorías de datos personales:</w:t>
      </w:r>
    </w:p>
    <w:p>
      <w:r>
        <w:t xml:space="preserve"> </w:t>
      </w:r>
    </w:p>
    <w:p>
      <w:r>
        <w:t xml:space="preserve">•	Identificación;</w:t>
      </w:r>
    </w:p>
    <w:p>
      <w:r>
        <w:t xml:space="preserve">•	Autentificación;</w:t>
      </w:r>
    </w:p>
    <w:p>
      <w:r>
        <w:t xml:space="preserve">•	Contacto;</w:t>
      </w:r>
    </w:p>
    <w:p>
      <w:r>
        <w:t xml:space="preserve">•	Laborales;</w:t>
      </w:r>
    </w:p>
    <w:p>
      <w:r>
        <w:t xml:space="preserve">•	Académicos; y</w:t>
      </w:r>
    </w:p>
    <w:p>
      <w:r>
        <w:t xml:space="preserve">•	Patrimoniales y financieros.</w:t>
      </w:r>
    </w:p>
    <w:p>
      <w:r>
        <w:t xml:space="preserve"> </w:t>
      </w:r>
    </w:p>
    <w:p>
      <w:r>
        <w:t xml:space="preserve">Tratamiento de datos personales sensibles.</w:t>
      </w:r>
    </w:p>
    <w:p>
      <w:r>
        <w:t xml:space="preserve">De igual forma, le informamos que Grünenthal llevará a cabo el tratamiento de datos personales de naturaleza sensible del paciente o pacientes como lo son sus datos de salud y situación económica.</w:t>
      </w:r>
    </w:p>
    <w:p>
      <w:r>
        <w:t xml:space="preserve"> </w:t>
      </w:r>
    </w:p>
    <w:p>
      <w:r>
        <w:t xml:space="preserve">Datos Personales de terceros.</w:t>
      </w:r>
    </w:p>
    <w:p>
      <w:r>
        <w:t xml:space="preserve">En caso de que usted proporcione datos personales de terceros (por ejemplo, de pacientes, en caso de que usted -el solicitante- sea un médico tratante o un trabajador o representante de  asociación o empresa; o, en su caso, del médico tratante cuando usted -el solicitante- sea el paciente o una asociación o empresa), estos serán tratados únicamente para  verificar la información proporcionada por el solicitante y analizar la procedencia de su solicitud de donación de medicamentos, por lo que usted reconoce contar con el consentimiento de dichos terceros.</w:t>
      </w:r>
    </w:p>
    <w:p>
      <w:r>
        <w:t xml:space="preserve"> </w:t>
      </w:r>
    </w:p>
    <w:p>
      <w:r>
        <w:t xml:space="preserve">Finalidades del tratamiento.</w:t>
      </w:r>
    </w:p>
    <w:p>
      <w:r>
        <w:t xml:space="preserve">Grünenthal tratará sus datos personales para realizar las siguientes actividades primarias y necesarias:</w:t>
      </w:r>
    </w:p>
    <w:p>
      <w:r>
        <w:t xml:space="preserve"> </w:t>
      </w:r>
    </w:p>
    <w:p>
      <w:r>
        <w:t xml:space="preserve">•	Identificación y registro de solicitudes: Identificarlo y registrar internamente su solicitud de donación de medicamentos de Grünenthal.</w:t>
      </w:r>
    </w:p>
    <w:p>
      <w:r>
        <w:t xml:space="preserve">•	Verificación de información: Verificar la información proporcionada para poder evaluar adecuadamente la solicitud.</w:t>
      </w:r>
    </w:p>
    <w:p>
      <w:r>
        <w:t xml:space="preserve">•	Análisis de procedencia: Analizar la procedencia de la solicitud con base en la necesidad del paciente, la disponibilidad del medicamento y los criterios internos aplicables en Grünenthal.</w:t>
      </w:r>
    </w:p>
    <w:p>
      <w:r>
        <w:t xml:space="preserve">•	Comunicación con el solicitante: Contactarlo para requerir información adicional que permita evaluar correctamente su solicitud.</w:t>
      </w:r>
    </w:p>
    <w:p>
      <w:r>
        <w:t xml:space="preserve">•	Gestión de la donación: Realizar las gestiones necesarias para el suministro de los medicamentos aprobados conforme a las políticas internas vigentes.</w:t>
      </w:r>
    </w:p>
    <w:p>
      <w:r>
        <w:t xml:space="preserve">•	Estadística y mejora interna: Generar información estadística para fines de control interno y mejora de los procesos de donaciones.</w:t>
      </w:r>
    </w:p>
    <w:p>
      <w:r>
        <w:t xml:space="preserve">•	Prevención de fraudes: Detectar y prevenir fraudes o posibles actividades ilegales derivadas de solicitudes falsas o indebidas.</w:t>
      </w:r>
    </w:p>
    <w:p>
      <w:r>
        <w:t xml:space="preserve">•	Cumplimiento normativo: Cumplir con la normatividad aplicable en materia de donación de medicamentos y atender requerimientos de autoridades competentes en los casos legalmente previstos</w:t>
      </w:r>
    </w:p>
    <w:p>
      <w:r>
        <w:t xml:space="preserve"> </w:t>
      </w:r>
    </w:p>
    <w:p>
      <w:r>
        <w:t xml:space="preserve">Finalmente, le informamos que, para cumplir con las finalidades anteriores Grünenthal no dará uso a sus datos personales para la toma de decisiones automatizadas que produzcan efectos legales sobre usted o que puedan afectarle significativamente de manera similar.</w:t>
      </w:r>
    </w:p>
    <w:p>
      <w:r>
        <w:t xml:space="preserve"> </w:t>
      </w:r>
    </w:p>
    <w:p>
      <w:r>
        <w:t xml:space="preserve">Transferencias de datos personales.</w:t>
      </w:r>
    </w:p>
    <w:p>
      <w:r>
        <w:t xml:space="preserve">Sujetas a su consentimiento.</w:t>
      </w:r>
    </w:p>
    <w:p>
      <w:r>
        <w:t xml:space="preserve">No se realizará transferencias de datos de esta categoría</w:t>
      </w:r>
    </w:p>
    <w:p>
      <w:r>
        <w:t xml:space="preserve"> </w:t>
      </w:r>
    </w:p>
    <w:p>
      <w:r>
        <w:t xml:space="preserve">No sujetas a su consentimiento.</w:t>
      </w:r>
    </w:p>
    <w:p>
      <w:r>
        <w:t xml:space="preserve">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w:t>
      </w:r>
    </w:p>
    <w:p>
      <w:r>
        <w:t xml:space="preserve"> </w:t>
      </w:r>
    </w:p>
    <w:p>
      <w:r>
        <w:t xml:space="preserve">Derechos del titular de los datos personales.</w:t>
      </w:r>
    </w:p>
    <w:p>
      <w:r>
        <w:t xml:space="preserve">Usted, en su calidad de titular de los datos personales, podrá ejercer en todo momento los derechos que Ley le reconoce, los cuales incluyen los siguientes:</w:t>
      </w:r>
    </w:p>
    <w:p>
      <w:r>
        <w:t xml:space="preserve"> </w:t>
      </w:r>
    </w:p>
    <w:p>
      <w:r>
        <w:t xml:space="preserve">•	Derecho de Acceso: Le permite conocer qué datos personales posee Grünenthal sobre usted, el origen de dichos datos, las finalidades del tratamiento, así como las transferencias o comunicaciones que se hayan realizado o se prevean realizar.</w:t>
      </w:r>
    </w:p>
    <w:p>
      <w:r>
        <w:t xml:space="preserve">•	Derecho de Rectificación: Le faculta para solicitar la corrección o actualización de sus datos personales en caso de que sean inexactos, incompletos o no se encuentren actualizados.</w:t>
      </w:r>
    </w:p>
    <w:p>
      <w:r>
        <w:t xml:space="preserve">•	Derecho de Cancelación: Le otorga la posibilidad de solicitar que sus datos personales sean eliminados de nuestras bases de datos, previo el periodo de bloqueo que resulte aplicable.</w:t>
      </w:r>
    </w:p>
    <w:p>
      <w:r>
        <w:t xml:space="preserve">•	Derecho de Oposición: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
        <w:t xml:space="preserve">•	Derecho de Revocación de Consentimiento: Usted podrá revocar el consentimiento previamente otorgado para el tratamiento de sus datos personales, sin efectos retroactivos, salvo que por una obligación legal o contractual Grünenthal deba continuar con su tratamiento.</w:t>
      </w:r>
    </w:p>
    <w:p>
      <w:r>
        <w:t xml:space="preserve"> </w:t>
      </w:r>
    </w:p>
    <w:p>
      <w:r>
        <w:t xml:space="preserve">El ejercicio de sus derechos podrá llevarse a cabo a través del envío de su solicitud al correo electrónico Datos.PersonalesMX@grunenthal.com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
        <w:t xml:space="preserve"> </w:t>
      </w:r>
    </w:p>
    <w:p>
      <w: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
        <w:t xml:space="preserve"> </w:t>
      </w:r>
    </w:p>
    <w:p>
      <w:r>
        <w:t xml:space="preserve">¿Cómo puede limitar el uso y/o divulgación de sus datos?</w:t>
      </w:r>
    </w:p>
    <w:p>
      <w:r>
        <w:t xml:space="preserve">Usted o su representante legal podrá limitar el uso o divulgación de sus datos personales enviando su Solicitud Única de Derechos ARCO a la dirección Datos.PersonalesMX@grunenthal.com. En caso de que su solicitud sea procedente se le registrará en el listado de exclusión propio de Grünenthal.</w:t>
      </w:r>
    </w:p>
    <w:p>
      <w:r>
        <w:t xml:space="preserve"> </w:t>
      </w:r>
    </w:p>
    <w:p>
      <w:r>
        <w:t xml:space="preserve">Autoridad de protección de datos personales.</w:t>
      </w:r>
    </w:p>
    <w:p>
      <w:r>
        <w:t xml:space="preserve">En caso de considerarlo necesario, le informamos que tiene el derecho de acudir ante la Unidad de Protección de Datos Personales de la Secretaría Anticorrupción y Buen Gobierno para hacer valer cualquier inconformidad relacionada con su derecho a la protección de datos personales.</w:t>
      </w:r>
    </w:p>
    <w:p>
      <w:r>
        <w:t xml:space="preserve"> </w:t>
      </w:r>
    </w:p>
    <w:p>
      <w:r>
        <w:t xml:space="preserve">Modificaciones al Aviso de Privacidad.</w:t>
      </w:r>
    </w:p>
    <w:p>
      <w: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
        <w:t xml:space="preserve"> </w:t>
      </w:r>
    </w:p>
    <w:p>
      <w:r>
        <w:t xml:space="preserve">Última actualización: [Día] de [Año]</w:t>
      </w:r>
    </w:p>
    <w:p>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2026-06-18T15:43:50.152Z</dcterms:created>
  <dcterms:modified xsi:type="dcterms:W3CDTF">2026-06-18T15:43:50.152Z</dcterms:modified>
</cp:coreProperties>
</file>

<file path=docProps/custom.xml><?xml version="1.0" encoding="utf-8"?>
<Properties xmlns="http://schemas.openxmlformats.org/officeDocument/2006/custom-properties" xmlns:vt="http://schemas.openxmlformats.org/officeDocument/2006/docPropsVTypes"/>
</file>