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r729eqdzk1cs" w:id="0"/>
      <w:bookmarkEnd w:id="0"/>
      <w:r w:rsidDel="00000000" w:rsidR="00000000" w:rsidRPr="00000000">
        <w:rPr>
          <w:rtl w:val="0"/>
        </w:rPr>
        <w:t xml:space="preserve">Kovács Zsolt: Állatkertek-Vadasparkok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c93jflu58l3a" w:id="1"/>
      <w:bookmarkEnd w:id="1"/>
      <w:r w:rsidDel="00000000" w:rsidR="00000000" w:rsidRPr="00000000">
        <w:rPr>
          <w:rtl w:val="0"/>
        </w:rPr>
        <w:t xml:space="preserve">Órai munka: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Nyisd ki a könyved a 123. oldalon és olvasd el a szöveget!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Oldd meg a munkafüzet 76. oldalán az 1, 2 feladatot!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btdcp7m9pu8e" w:id="2"/>
      <w:bookmarkEnd w:id="2"/>
      <w:r w:rsidDel="00000000" w:rsidR="00000000" w:rsidRPr="00000000">
        <w:rPr>
          <w:rtl w:val="0"/>
        </w:rPr>
        <w:t xml:space="preserve">Házi feladat: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Ki vagyok én? Sorold fel a füzetedbe a megfejtett állatok nevét, betűrendben! (abc)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757613" cy="501223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5012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