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k3m5myd654s8" w:id="0"/>
      <w:bookmarkEnd w:id="0"/>
      <w:r w:rsidDel="00000000" w:rsidR="00000000" w:rsidRPr="00000000">
        <w:rPr>
          <w:rtl w:val="0"/>
        </w:rPr>
        <w:t xml:space="preserve">A pitypang meséje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syeg48papmu" w:id="1"/>
      <w:bookmarkEnd w:id="1"/>
      <w:r w:rsidDel="00000000" w:rsidR="00000000" w:rsidRPr="00000000">
        <w:rPr>
          <w:rtl w:val="0"/>
        </w:rPr>
        <w:t xml:space="preserve">Órai munka: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Hallgasd meg A pitypang meséje-t! A mese meghallgatása után, nyisd ki a könyved az 50. oldalon, és olvasd el a mese rövidített változatát!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Húzd alá, milyen virágok </w:t>
      </w:r>
      <w:r w:rsidDel="00000000" w:rsidR="00000000" w:rsidRPr="00000000">
        <w:rPr>
          <w:rtl w:val="0"/>
        </w:rPr>
        <w:t xml:space="preserve">szerepeltek</w:t>
      </w:r>
      <w:r w:rsidDel="00000000" w:rsidR="00000000" w:rsidRPr="00000000">
        <w:rPr>
          <w:rtl w:val="0"/>
        </w:rPr>
        <w:t xml:space="preserve"> a mesében!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Különböző színekkel húzd alá, hogy mit kértek a virágok a tündértől!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Nyisd ki a munkafüzetet a 78. oldalon, és olvasd el helyes kiejtéssel a 3. feladat szavait!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Oldd meg a 6. feladatot! Több megoldás is lehet igaz.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Vedd elő a füzeted! Írd fel címnek a mese címét, dátumot! (IV.4.) Sorold fel a szöveg segítségével, mit kértek a virágok a tündértől!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rózsa:........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százszorszép:........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stb.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rkea0conwsd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https://wordwall.net/hu/resource/1654312/irodalom/keresd-párját-pitypang-meséje-2z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https://wordwall.net/hu/resource/1460237/pitypang-meséje-másolat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1654312/irodalom/keresd-p%C3%A1rj%C3%A1t-pitypang-mes%C3%A9je-2z" TargetMode="External"/><Relationship Id="rId7" Type="http://schemas.openxmlformats.org/officeDocument/2006/relationships/hyperlink" Target="https://wordwall.net/hu/resource/1460237/pitypang-mes%C3%A9je-m%C3%A1sol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