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75" w14:textId="77777777" w:rsidR="004E6E9A" w:rsidRDefault="004E6E9A" w:rsidP="004E6E9A">
      <w:pPr>
        <w:pStyle w:val="ListParagraph"/>
        <w:numPr>
          <w:ilvl w:val="0"/>
          <w:numId w:val="3"/>
        </w:numPr>
      </w:pPr>
      <w:r>
        <w:t xml:space="preserve">Utilizar algoritmo de agrupamiento para separar las imágenes en carpetas según su clase: </w:t>
      </w:r>
    </w:p>
    <w:p w14:paraId="7D00468B" w14:textId="77777777" w:rsidR="004E6E9A" w:rsidRDefault="004E6E9A" w:rsidP="004E6E9A">
      <w:pPr>
        <w:pStyle w:val="ListParagraph"/>
        <w:numPr>
          <w:ilvl w:val="1"/>
          <w:numId w:val="3"/>
        </w:numPr>
      </w:pPr>
      <w:r>
        <w:t xml:space="preserve">Puede ser útil contar con una herramienta que te permita separar en carpetas imágenes de distintas clases. </w:t>
      </w:r>
    </w:p>
    <w:p w14:paraId="042F1F64" w14:textId="0C33BCC8" w:rsidR="00164DE5" w:rsidRDefault="004E6E9A" w:rsidP="004E6E9A">
      <w:pPr>
        <w:pStyle w:val="ListParagraph"/>
        <w:numPr>
          <w:ilvl w:val="1"/>
          <w:numId w:val="3"/>
        </w:numPr>
      </w:pPr>
      <w:r>
        <w:t>Ahorra el etiquetado de modo manual.</w:t>
      </w:r>
    </w:p>
    <w:p w14:paraId="37DDFBA8" w14:textId="23A8AD90" w:rsidR="004E6E9A" w:rsidRDefault="006B43FD" w:rsidP="004E6E9A">
      <w:pPr>
        <w:pStyle w:val="ListParagraph"/>
        <w:numPr>
          <w:ilvl w:val="0"/>
          <w:numId w:val="3"/>
        </w:numPr>
      </w:pPr>
      <w:r>
        <w:t>Utilizar una red autoencóder para reducir la dimensión de las imágenes:</w:t>
      </w:r>
    </w:p>
    <w:p w14:paraId="42483219" w14:textId="68662A5F" w:rsidR="006B43FD" w:rsidRDefault="006B43FD" w:rsidP="006B43FD">
      <w:pPr>
        <w:pStyle w:val="ListParagraph"/>
        <w:numPr>
          <w:ilvl w:val="1"/>
          <w:numId w:val="3"/>
        </w:numPr>
      </w:pPr>
      <w:r>
        <w:t>Actualmente se está disminuyendo la dimensión de las imágenes de 500x600 a 32x32. Esto disminuye mucho la resolución y puede ocultar características importantes para la clasificación.</w:t>
      </w:r>
    </w:p>
    <w:p w14:paraId="6A8115B7" w14:textId="34D8B7FB" w:rsidR="00C7395E" w:rsidRDefault="006B43FD" w:rsidP="006B43FD">
      <w:pPr>
        <w:pStyle w:val="ListParagraph"/>
        <w:numPr>
          <w:ilvl w:val="1"/>
          <w:numId w:val="3"/>
        </w:numPr>
      </w:pPr>
      <w:r>
        <w:t xml:space="preserve">La hipótesis es </w:t>
      </w:r>
      <w:r w:rsidR="00C7395E">
        <w:t>que,</w:t>
      </w:r>
      <w:r>
        <w:t xml:space="preserve"> si usamos una red autoencóder para reducir la dimensión </w:t>
      </w:r>
      <w:r w:rsidR="00C7395E">
        <w:t xml:space="preserve">de la imagen a 32x32, </w:t>
      </w:r>
      <w:r>
        <w:t xml:space="preserve">esta podrá extraer de mejor manera las </w:t>
      </w:r>
      <w:r w:rsidR="00C7395E">
        <w:t xml:space="preserve">32x32 </w:t>
      </w:r>
      <w:r>
        <w:t xml:space="preserve">características </w:t>
      </w:r>
      <w:r w:rsidR="00C7395E">
        <w:t xml:space="preserve">más </w:t>
      </w:r>
      <w:r>
        <w:t>esenciales de la imagen</w:t>
      </w:r>
      <w:r w:rsidR="00C7395E">
        <w:t xml:space="preserve"> y ayudar a no perder precisión durante la clasificación.</w:t>
      </w:r>
    </w:p>
    <w:p w14:paraId="7916F744" w14:textId="22AE73D3" w:rsidR="00C7395E" w:rsidRDefault="00C7395E" w:rsidP="006B43FD">
      <w:pPr>
        <w:pStyle w:val="ListParagraph"/>
        <w:numPr>
          <w:ilvl w:val="1"/>
          <w:numId w:val="3"/>
        </w:numPr>
      </w:pPr>
      <w:r>
        <w:t>Comparar desempeño de clasificador CNN con reducción usando</w:t>
      </w:r>
      <w:r w:rsidR="00362499">
        <w:t xml:space="preserve"> autoencóder y reducción estándar.</w:t>
      </w:r>
      <w:r>
        <w:t xml:space="preserve"> </w:t>
      </w:r>
    </w:p>
    <w:p w14:paraId="32745FD8" w14:textId="2BFEFCF2" w:rsidR="006B43FD" w:rsidRDefault="006B43FD" w:rsidP="00C7395E">
      <w:pPr>
        <w:pStyle w:val="ListParagraph"/>
        <w:numPr>
          <w:ilvl w:val="0"/>
          <w:numId w:val="3"/>
        </w:numPr>
      </w:pPr>
      <w:r>
        <w:t xml:space="preserve"> </w:t>
      </w:r>
      <w:r w:rsidR="00362499">
        <w:t>Utilizar red autoencóder para generar un límite de detección de anomalías para mangos que no sean clase extra:</w:t>
      </w:r>
    </w:p>
    <w:p w14:paraId="0556F9C6" w14:textId="77777777" w:rsidR="003942BD" w:rsidRDefault="00362499" w:rsidP="00362499">
      <w:pPr>
        <w:pStyle w:val="ListParagraph"/>
        <w:numPr>
          <w:ilvl w:val="1"/>
          <w:numId w:val="3"/>
        </w:numPr>
      </w:pPr>
      <w:r>
        <w:t>Dado que muchos de los clasificadores confunden algunos mangos clase I y II con magos clase extra, si tenemos un umbral de detección que nos permita capturar esos errores cometidos por nuestro clasificador</w:t>
      </w:r>
      <w:r w:rsidR="003942BD">
        <w:t>, la selección de mango de clase extra pudiese mejorar.</w:t>
      </w:r>
    </w:p>
    <w:p w14:paraId="703AA794" w14:textId="67719123" w:rsidR="00362499" w:rsidRDefault="003942BD" w:rsidP="00362499">
      <w:pPr>
        <w:pStyle w:val="ListParagraph"/>
        <w:numPr>
          <w:ilvl w:val="1"/>
          <w:numId w:val="3"/>
        </w:numPr>
      </w:pPr>
      <w:r>
        <w:t>Una vez detectada la anomalía se pudiese utilizar un segundo clasificador para decidir si la anomalía detectada es un mango de clase 1 o clase 2.</w:t>
      </w:r>
      <w:r w:rsidR="00362499">
        <w:t xml:space="preserve"> </w:t>
      </w:r>
    </w:p>
    <w:sectPr w:rsidR="0036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802"/>
    <w:multiLevelType w:val="hybridMultilevel"/>
    <w:tmpl w:val="0E286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3F8F"/>
    <w:multiLevelType w:val="hybridMultilevel"/>
    <w:tmpl w:val="092AF7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CE4405"/>
    <w:multiLevelType w:val="hybridMultilevel"/>
    <w:tmpl w:val="695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035">
    <w:abstractNumId w:val="2"/>
  </w:num>
  <w:num w:numId="2" w16cid:durableId="1606958681">
    <w:abstractNumId w:val="1"/>
  </w:num>
  <w:num w:numId="3" w16cid:durableId="48624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0"/>
    <w:rsid w:val="00164DE5"/>
    <w:rsid w:val="001F24FA"/>
    <w:rsid w:val="00281B12"/>
    <w:rsid w:val="00362499"/>
    <w:rsid w:val="003942BD"/>
    <w:rsid w:val="004E6E9A"/>
    <w:rsid w:val="006B43FD"/>
    <w:rsid w:val="00BA5902"/>
    <w:rsid w:val="00C7395E"/>
    <w:rsid w:val="00D34660"/>
    <w:rsid w:val="00F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E312"/>
  <w15:chartTrackingRefBased/>
  <w15:docId w15:val="{440F03A6-7C5A-4BC4-B338-3BBE846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Armando Vidal Soroa</dc:creator>
  <cp:keywords/>
  <dc:description/>
  <cp:lastModifiedBy>Daniel Armando Vidal Soroa</cp:lastModifiedBy>
  <cp:revision>2</cp:revision>
  <dcterms:created xsi:type="dcterms:W3CDTF">2022-04-08T11:03:00Z</dcterms:created>
  <dcterms:modified xsi:type="dcterms:W3CDTF">2022-04-08T11:25:00Z</dcterms:modified>
</cp:coreProperties>
</file>