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color w:val="374151"/>
          <w:rtl w:val="0"/>
        </w:rPr>
        <w:t xml:space="preserve">Per questo report, sono stati esaminati i prodotti che hanno registrato almeno 9 unità vendute e hanno ricevuto almeno una valutazione da parte dei clienti. L'analisi fornisce un'approfondita visione delle tendenze di vendita e delle valutazioni dei prodotti più popolari nel panorama del eCommerce nel 2022. Tale analisi è fondamentale per identificare i prodotti più venduti e apprezzati dal pubblico, nonché quelli che, sebbene acquistati, non sono stati apprezzati dal pubblico.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20"/>
          <w:szCs w:val="20"/>
        </w:rPr>
      </w:pPr>
      <w:bookmarkStart w:colFirst="0" w:colLast="0" w:name="_heading=h.gc8taw5lczsf" w:id="0"/>
      <w:bookmarkEnd w:id="0"/>
      <w:r w:rsidDel="00000000" w:rsidR="00000000" w:rsidRPr="00000000">
        <w:rPr>
          <w:sz w:val="25"/>
          <w:szCs w:val="25"/>
          <w:rtl w:val="0"/>
        </w:rPr>
        <w:t xml:space="preserve">Grafico delle Performance dei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bookmarkStart w:colFirst="0" w:colLast="0" w:name="_heading=h.2n7yhbrtzhh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bookmarkStart w:colFirst="0" w:colLast="0" w:name="_heading=h.td8z8ki6swou" w:id="2"/>
      <w:bookmarkEnd w:id="2"/>
      <w:r w:rsidDel="00000000" w:rsidR="00000000" w:rsidRPr="00000000">
        <w:rPr>
          <w:b w:val="1"/>
        </w:rPr>
        <w:drawing>
          <wp:inline distB="114300" distT="114300" distL="114300" distR="114300">
            <wp:extent cx="611982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Visualizzazione: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https://datawrapper.dwcdn.net/W3yzK/1/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Valutazioni basse per i prodotti più venduti</w:t>
      </w:r>
      <w:r w:rsidDel="00000000" w:rsidR="00000000" w:rsidRPr="00000000">
        <w:rPr>
          <w:rtl w:val="0"/>
        </w:rPr>
        <w:t xml:space="preserve"> I prodotti più venduti sono il 3923, il 2847 e il 2242 con 13, 10 e 10 unità vendute rispettivamente. I prodotti più venduti (3923, 2847, 2242) hanno valutazioni relativamente basse, comprese tra 1.5 e 2.5. Questo potrebbe indicare che, nonostante le elevate vendite, la soddisfazione del cliente per questi prodotti è relativamente bassa.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Prodotti performanti sia in vendite che valutazioni:</w:t>
      </w:r>
      <w:r w:rsidDel="00000000" w:rsidR="00000000" w:rsidRPr="00000000">
        <w:rPr>
          <w:rtl w:val="0"/>
        </w:rPr>
        <w:t xml:space="preserve"> I prodotti 4322, 3485 e 1259 sembrano essere quelli che hanno ottenuto un buon successo sia in termini di vendite (9 unità) che di valutazioni clienti (5). Questi potrebbero essere considerati prodotti di successo e potrebbe essere interessante analizzare cosa li rende così popolari e ben valutati.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Prodotti più acquistati con valutazioni basse:</w:t>
      </w:r>
      <w:r w:rsidDel="00000000" w:rsidR="00000000" w:rsidRPr="00000000">
        <w:rPr>
          <w:rtl w:val="0"/>
        </w:rPr>
        <w:t xml:space="preserve"> I prodotti 519, 3771 e 1401 sono stati i più acquistati, ma hanno ricevuto valutazioni piuttosto basse (da 0 a 1). Questo potrebbe indicare che, nonostante l'acquisto frequente, i clienti non sono soddisfatti della qualità o delle prestazioni di questi prodotti.</w:t>
      </w:r>
    </w:p>
    <w:p w:rsidR="00000000" w:rsidDel="00000000" w:rsidP="00000000" w:rsidRDefault="00000000" w:rsidRPr="00000000" w14:paraId="0000000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Conclusioni e Implicazioni: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Quest'analisi fornisce una panoramica dettagliata delle performance dei prodotti nel eCommerce del 2022. Le informazioni raccolte possono essere fondamentali per strategie di marketing e miglioramenti del prodotto al fine di massimizzare la soddisfazione del cliente e le vendite complessive.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atawrapper.dwcdn.net/W3yzK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M8V1uWcwhRX+ucVGYw60disfyg==">CgMxLjAyDmguZ2M4dGF3NWxjenNmMg5oLjJuN3loYnJ0emhoeTIOaC50ZDh6OGtpNnN3b3UyCWguMzBqMHpsbDgAciExOEZ2Z3dBNmswS3FlY0dCRnRmZzY5Rjc4Z2lCOWJINDg=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