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F679C" w14:textId="77777777" w:rsidR="004A6A91" w:rsidRDefault="004A6A91" w:rsidP="004A6A91">
      <w:pPr>
        <w:rPr>
          <w:b/>
          <w:bCs/>
          <w:lang w:val="en-US"/>
        </w:rPr>
      </w:pPr>
    </w:p>
    <w:p w14:paraId="3A551F6F" w14:textId="77777777" w:rsidR="004A6A91" w:rsidRDefault="004A6A91" w:rsidP="004A6A91">
      <w:pPr>
        <w:rPr>
          <w:b/>
          <w:bCs/>
          <w:lang w:val="en-US"/>
        </w:rPr>
      </w:pPr>
    </w:p>
    <w:p w14:paraId="1BE0B4CF" w14:textId="77777777" w:rsidR="004A6A91" w:rsidRDefault="004A6A91" w:rsidP="004A6A91">
      <w:pPr>
        <w:rPr>
          <w:b/>
          <w:bCs/>
          <w:lang w:val="en-US"/>
        </w:rPr>
      </w:pPr>
    </w:p>
    <w:p w14:paraId="59A3A776" w14:textId="77777777" w:rsidR="004A6A91" w:rsidRDefault="004A6A91" w:rsidP="004A6A91">
      <w:pPr>
        <w:shd w:val="clear" w:color="auto" w:fill="FFFFFF"/>
        <w:spacing w:after="0" w:line="240" w:lineRule="auto"/>
        <w:rPr>
          <w:rFonts w:ascii="Aptos" w:eastAsia="Times New Roman" w:hAnsi="Aptos" w:cs="Times New Roman"/>
          <w:b/>
          <w:bCs/>
          <w:color w:val="000000"/>
          <w:kern w:val="0"/>
          <w:lang w:val="en-US" w:eastAsia="es-419"/>
          <w14:ligatures w14:val="none"/>
        </w:rPr>
      </w:pPr>
    </w:p>
    <w:p w14:paraId="1D93EB60" w14:textId="7B7BDB94" w:rsidR="004A6A91" w:rsidRPr="004A6A91" w:rsidRDefault="004A6A91" w:rsidP="004A6A91">
      <w:pPr>
        <w:shd w:val="clear" w:color="auto" w:fill="FFFFFF"/>
        <w:spacing w:after="0" w:line="240" w:lineRule="auto"/>
        <w:rPr>
          <w:rFonts w:ascii="Aptos" w:eastAsia="Times New Roman" w:hAnsi="Aptos" w:cs="Times New Roman"/>
          <w:color w:val="000000"/>
          <w:kern w:val="0"/>
          <w:lang w:val="en-US" w:eastAsia="es-419"/>
          <w14:ligatures w14:val="none"/>
        </w:rPr>
      </w:pPr>
      <w:r w:rsidRPr="004A6A91">
        <w:rPr>
          <w:rFonts w:ascii="Aptos" w:eastAsia="Times New Roman" w:hAnsi="Aptos" w:cs="Times New Roman"/>
          <w:b/>
          <w:bCs/>
          <w:color w:val="000000"/>
          <w:kern w:val="0"/>
          <w:lang w:val="en-US" w:eastAsia="es-419"/>
          <w14:ligatures w14:val="none"/>
        </w:rPr>
        <w:t xml:space="preserve">User Story: </w:t>
      </w:r>
    </w:p>
    <w:p w14:paraId="6DDBD9A1" w14:textId="77777777" w:rsidR="004A6A91" w:rsidRDefault="004A6A91" w:rsidP="004A6A91">
      <w:pPr>
        <w:shd w:val="clear" w:color="auto" w:fill="FFFFFF"/>
        <w:spacing w:after="0" w:line="240" w:lineRule="auto"/>
        <w:rPr>
          <w:rFonts w:ascii="Aptos" w:eastAsia="Times New Roman" w:hAnsi="Aptos" w:cs="Times New Roman"/>
          <w:b/>
          <w:bCs/>
          <w:color w:val="000000"/>
          <w:kern w:val="0"/>
          <w:lang w:val="en-US" w:eastAsia="es-419"/>
          <w14:ligatures w14:val="none"/>
        </w:rPr>
      </w:pPr>
    </w:p>
    <w:p w14:paraId="4EB99546" w14:textId="01D1EF74" w:rsidR="004A6A91" w:rsidRPr="004A6A91" w:rsidRDefault="004A6A91" w:rsidP="004A6A91">
      <w:pPr>
        <w:shd w:val="clear" w:color="auto" w:fill="FFFFFF"/>
        <w:spacing w:after="0" w:line="240" w:lineRule="auto"/>
        <w:rPr>
          <w:rFonts w:ascii="Aptos" w:eastAsia="Times New Roman" w:hAnsi="Aptos" w:cs="Times New Roman"/>
          <w:color w:val="000000"/>
          <w:kern w:val="0"/>
          <w:lang w:val="en-US" w:eastAsia="es-419"/>
          <w14:ligatures w14:val="none"/>
        </w:rPr>
      </w:pPr>
      <w:r w:rsidRPr="004A6A91">
        <w:rPr>
          <w:rFonts w:ascii="Aptos" w:eastAsia="Times New Roman" w:hAnsi="Aptos" w:cs="Times New Roman"/>
          <w:b/>
          <w:bCs/>
          <w:color w:val="000000"/>
          <w:kern w:val="0"/>
          <w:lang w:val="en-US" w:eastAsia="es-419"/>
          <w14:ligatures w14:val="none"/>
        </w:rPr>
        <w:t xml:space="preserve">User </w:t>
      </w:r>
      <w:proofErr w:type="gramStart"/>
      <w:r w:rsidRPr="004A6A91">
        <w:rPr>
          <w:rFonts w:ascii="Aptos" w:eastAsia="Times New Roman" w:hAnsi="Aptos" w:cs="Times New Roman"/>
          <w:b/>
          <w:bCs/>
          <w:color w:val="000000"/>
          <w:kern w:val="0"/>
          <w:lang w:val="en-US" w:eastAsia="es-419"/>
          <w14:ligatures w14:val="none"/>
        </w:rPr>
        <w:t>story statement</w:t>
      </w:r>
      <w:proofErr w:type="gramEnd"/>
    </w:p>
    <w:p w14:paraId="14BE8BFD" w14:textId="77777777" w:rsidR="004A6A91" w:rsidRDefault="004A6A91" w:rsidP="004A6A91">
      <w:pPr>
        <w:shd w:val="clear" w:color="auto" w:fill="FFFFFF"/>
        <w:spacing w:after="0" w:line="240" w:lineRule="auto"/>
        <w:rPr>
          <w:rFonts w:ascii="Aptos" w:eastAsia="Times New Roman" w:hAnsi="Aptos" w:cs="Times New Roman"/>
          <w:b/>
          <w:bCs/>
          <w:color w:val="000000"/>
          <w:kern w:val="0"/>
          <w:lang w:val="en-US" w:eastAsia="es-419"/>
          <w14:ligatures w14:val="none"/>
        </w:rPr>
      </w:pPr>
    </w:p>
    <w:p w14:paraId="6F1A33DF" w14:textId="77777777" w:rsidR="004A6A91" w:rsidRDefault="004A6A91" w:rsidP="004A6A91">
      <w:pPr>
        <w:shd w:val="clear" w:color="auto" w:fill="FFFFFF"/>
        <w:spacing w:after="0" w:line="240" w:lineRule="auto"/>
        <w:rPr>
          <w:rFonts w:ascii="Aptos" w:eastAsia="Times New Roman" w:hAnsi="Aptos" w:cs="Times New Roman"/>
          <w:b/>
          <w:bCs/>
          <w:color w:val="000000"/>
          <w:kern w:val="0"/>
          <w:lang w:val="en-US" w:eastAsia="es-419"/>
          <w14:ligatures w14:val="none"/>
        </w:rPr>
      </w:pPr>
    </w:p>
    <w:p w14:paraId="65D9D041" w14:textId="2E768AFB" w:rsidR="004A6A91" w:rsidRPr="004A6A91" w:rsidRDefault="004A6A91" w:rsidP="004A6A91">
      <w:pPr>
        <w:shd w:val="clear" w:color="auto" w:fill="FFFFFF"/>
        <w:spacing w:after="0" w:line="240" w:lineRule="auto"/>
        <w:rPr>
          <w:rFonts w:ascii="Aptos" w:eastAsia="Times New Roman" w:hAnsi="Aptos" w:cs="Times New Roman"/>
          <w:color w:val="000000"/>
          <w:kern w:val="0"/>
          <w:lang w:val="en-US" w:eastAsia="es-419"/>
          <w14:ligatures w14:val="none"/>
        </w:rPr>
      </w:pPr>
      <w:r w:rsidRPr="004A6A91">
        <w:rPr>
          <w:rFonts w:ascii="Aptos" w:eastAsia="Times New Roman" w:hAnsi="Aptos" w:cs="Times New Roman"/>
          <w:b/>
          <w:bCs/>
          <w:color w:val="000000"/>
          <w:kern w:val="0"/>
          <w:lang w:val="en-US" w:eastAsia="es-419"/>
          <w14:ligatures w14:val="none"/>
        </w:rPr>
        <w:t>Background / Context</w:t>
      </w:r>
    </w:p>
    <w:p w14:paraId="71F12442" w14:textId="77777777" w:rsidR="004A6A91" w:rsidRDefault="004A6A91" w:rsidP="004A6A91">
      <w:pPr>
        <w:shd w:val="clear" w:color="auto" w:fill="FFFFFF"/>
        <w:spacing w:after="0" w:line="240" w:lineRule="auto"/>
        <w:rPr>
          <w:rFonts w:ascii="Aptos" w:eastAsia="Times New Roman" w:hAnsi="Aptos" w:cs="Times New Roman"/>
          <w:b/>
          <w:bCs/>
          <w:color w:val="000000"/>
          <w:kern w:val="0"/>
          <w:lang w:eastAsia="es-419"/>
          <w14:ligatures w14:val="none"/>
        </w:rPr>
      </w:pPr>
    </w:p>
    <w:p w14:paraId="32169071" w14:textId="77777777" w:rsidR="004A6A91" w:rsidRDefault="004A6A91" w:rsidP="004A6A91">
      <w:pPr>
        <w:shd w:val="clear" w:color="auto" w:fill="FFFFFF"/>
        <w:spacing w:after="0" w:line="240" w:lineRule="auto"/>
        <w:rPr>
          <w:rFonts w:ascii="Aptos" w:eastAsia="Times New Roman" w:hAnsi="Aptos" w:cs="Times New Roman"/>
          <w:b/>
          <w:bCs/>
          <w:color w:val="000000"/>
          <w:kern w:val="0"/>
          <w:lang w:eastAsia="es-419"/>
          <w14:ligatures w14:val="none"/>
        </w:rPr>
      </w:pPr>
    </w:p>
    <w:p w14:paraId="485EE49E" w14:textId="4F866583" w:rsidR="004A6A91" w:rsidRPr="004A6A91" w:rsidRDefault="004A6A91" w:rsidP="004A6A91">
      <w:pPr>
        <w:shd w:val="clear" w:color="auto" w:fill="FFFFFF"/>
        <w:spacing w:after="0" w:line="240" w:lineRule="auto"/>
        <w:rPr>
          <w:rFonts w:ascii="Aptos" w:eastAsia="Times New Roman" w:hAnsi="Aptos" w:cs="Times New Roman"/>
          <w:color w:val="000000"/>
          <w:kern w:val="0"/>
          <w:lang w:eastAsia="es-419"/>
          <w14:ligatures w14:val="none"/>
        </w:rPr>
      </w:pPr>
      <w:proofErr w:type="spellStart"/>
      <w:r w:rsidRPr="004A6A91">
        <w:rPr>
          <w:rFonts w:ascii="Aptos" w:eastAsia="Times New Roman" w:hAnsi="Aptos" w:cs="Times New Roman"/>
          <w:b/>
          <w:bCs/>
          <w:color w:val="000000"/>
          <w:kern w:val="0"/>
          <w:lang w:eastAsia="es-419"/>
          <w14:ligatures w14:val="none"/>
        </w:rPr>
        <w:t>Assumptions</w:t>
      </w:r>
      <w:proofErr w:type="spellEnd"/>
    </w:p>
    <w:p w14:paraId="7EB63875" w14:textId="77777777" w:rsidR="004A6A91" w:rsidRDefault="004A6A91" w:rsidP="004A6A91">
      <w:pPr>
        <w:shd w:val="clear" w:color="auto" w:fill="FFFFFF"/>
        <w:spacing w:after="0" w:line="240" w:lineRule="auto"/>
        <w:rPr>
          <w:rFonts w:ascii="Aptos" w:eastAsia="Times New Roman" w:hAnsi="Aptos" w:cs="Arial"/>
          <w:color w:val="000000"/>
          <w:kern w:val="0"/>
          <w:lang w:val="en-US" w:eastAsia="es-419"/>
          <w14:ligatures w14:val="none"/>
        </w:rPr>
      </w:pPr>
    </w:p>
    <w:p w14:paraId="4B859E28" w14:textId="77777777" w:rsidR="004A6A91" w:rsidRDefault="004A6A91" w:rsidP="004A6A91">
      <w:pPr>
        <w:shd w:val="clear" w:color="auto" w:fill="FFFFFF"/>
        <w:spacing w:after="0" w:line="240" w:lineRule="auto"/>
        <w:rPr>
          <w:rFonts w:ascii="Aptos" w:eastAsia="Times New Roman" w:hAnsi="Aptos" w:cs="Arial"/>
          <w:color w:val="000000"/>
          <w:kern w:val="0"/>
          <w:lang w:val="en-US" w:eastAsia="es-419"/>
          <w14:ligatures w14:val="none"/>
        </w:rPr>
      </w:pPr>
    </w:p>
    <w:p w14:paraId="7729CDB8" w14:textId="2FA0EBDF" w:rsidR="004A6A91" w:rsidRPr="004A6A91" w:rsidRDefault="004A6A91" w:rsidP="004A6A91">
      <w:pPr>
        <w:shd w:val="clear" w:color="auto" w:fill="FFFFFF"/>
        <w:spacing w:after="0" w:line="240" w:lineRule="auto"/>
        <w:rPr>
          <w:rFonts w:ascii="Aptos" w:eastAsia="Times New Roman" w:hAnsi="Aptos" w:cs="Times New Roman"/>
          <w:color w:val="000000"/>
          <w:kern w:val="0"/>
          <w:lang w:eastAsia="es-419"/>
          <w14:ligatures w14:val="none"/>
        </w:rPr>
      </w:pPr>
      <w:proofErr w:type="spellStart"/>
      <w:r w:rsidRPr="004A6A91">
        <w:rPr>
          <w:rFonts w:ascii="Aptos" w:eastAsia="Times New Roman" w:hAnsi="Aptos" w:cs="Times New Roman"/>
          <w:b/>
          <w:bCs/>
          <w:color w:val="000000"/>
          <w:kern w:val="0"/>
          <w:lang w:eastAsia="es-419"/>
          <w14:ligatures w14:val="none"/>
        </w:rPr>
        <w:t>Acceptance</w:t>
      </w:r>
      <w:proofErr w:type="spellEnd"/>
      <w:r w:rsidRPr="004A6A91">
        <w:rPr>
          <w:rFonts w:ascii="Aptos" w:eastAsia="Times New Roman" w:hAnsi="Aptos" w:cs="Times New Roman"/>
          <w:b/>
          <w:bCs/>
          <w:color w:val="000000"/>
          <w:kern w:val="0"/>
          <w:lang w:eastAsia="es-419"/>
          <w14:ligatures w14:val="none"/>
        </w:rPr>
        <w:t xml:space="preserve"> </w:t>
      </w:r>
      <w:proofErr w:type="spellStart"/>
      <w:r w:rsidRPr="004A6A91">
        <w:rPr>
          <w:rFonts w:ascii="Aptos" w:eastAsia="Times New Roman" w:hAnsi="Aptos" w:cs="Times New Roman"/>
          <w:b/>
          <w:bCs/>
          <w:color w:val="000000"/>
          <w:kern w:val="0"/>
          <w:lang w:eastAsia="es-419"/>
          <w14:ligatures w14:val="none"/>
        </w:rPr>
        <w:t>Criteria</w:t>
      </w:r>
      <w:proofErr w:type="spellEnd"/>
    </w:p>
    <w:p w14:paraId="72B973B9" w14:textId="77777777" w:rsidR="004A6A91" w:rsidRDefault="004A6A91" w:rsidP="004A6A91">
      <w:pPr>
        <w:rPr>
          <w:b/>
          <w:bCs/>
          <w:lang w:val="en-US"/>
        </w:rPr>
      </w:pPr>
    </w:p>
    <w:p w14:paraId="0EDC4C67" w14:textId="77777777" w:rsidR="004A6A91" w:rsidRDefault="004A6A91" w:rsidP="004A6A91">
      <w:pPr>
        <w:rPr>
          <w:b/>
          <w:bCs/>
          <w:lang w:val="en-US"/>
        </w:rPr>
      </w:pPr>
    </w:p>
    <w:p w14:paraId="4D922AAC" w14:textId="77777777" w:rsidR="004A6A91" w:rsidRDefault="004A6A91" w:rsidP="004A6A91">
      <w:pPr>
        <w:rPr>
          <w:b/>
          <w:bCs/>
          <w:lang w:val="en-US"/>
        </w:rPr>
      </w:pPr>
    </w:p>
    <w:p w14:paraId="2627F61D" w14:textId="26B01E96" w:rsidR="004A6A91" w:rsidRDefault="004A6A91" w:rsidP="004A6A91">
      <w:pPr>
        <w:rPr>
          <w:b/>
          <w:bCs/>
          <w:lang w:val="en-US"/>
        </w:rPr>
      </w:pPr>
      <w:r>
        <w:rPr>
          <w:b/>
          <w:bCs/>
          <w:lang w:val="en-US"/>
        </w:rPr>
        <w:t>/*******************************************************/</w:t>
      </w:r>
    </w:p>
    <w:p w14:paraId="3142AF28" w14:textId="5F03F1E5" w:rsidR="004A6A91" w:rsidRDefault="004A6A91" w:rsidP="004A6A91">
      <w:pPr>
        <w:rPr>
          <w:b/>
          <w:bCs/>
          <w:lang w:val="en-US"/>
        </w:rPr>
      </w:pPr>
      <w:r>
        <w:rPr>
          <w:b/>
          <w:bCs/>
          <w:lang w:val="en-US"/>
        </w:rPr>
        <w:t>EJEMPLO</w:t>
      </w:r>
    </w:p>
    <w:p w14:paraId="4B7ED4E5" w14:textId="3CFBD2D0" w:rsidR="004A6A91" w:rsidRDefault="004A6A91" w:rsidP="004A6A91">
      <w:pPr>
        <w:rPr>
          <w:b/>
          <w:bCs/>
          <w:lang w:val="en-US"/>
        </w:rPr>
      </w:pPr>
      <w:r>
        <w:rPr>
          <w:b/>
          <w:bCs/>
          <w:lang w:val="en-US"/>
        </w:rPr>
        <w:t>/*******************************************************/</w:t>
      </w:r>
    </w:p>
    <w:p w14:paraId="72003BB7" w14:textId="4F9969DB" w:rsidR="004A6A91" w:rsidRPr="004A6A91" w:rsidRDefault="004A6A91" w:rsidP="004A6A91">
      <w:pPr>
        <w:rPr>
          <w:lang w:val="en-US"/>
        </w:rPr>
      </w:pPr>
      <w:r w:rsidRPr="004A6A91">
        <w:rPr>
          <w:b/>
          <w:bCs/>
          <w:lang w:val="en-US"/>
        </w:rPr>
        <w:t>User Story: Implement Unit Tests for Middleware API</w:t>
      </w:r>
    </w:p>
    <w:p w14:paraId="0DFFCE20" w14:textId="77777777" w:rsidR="004A6A91" w:rsidRPr="004A6A91" w:rsidRDefault="004A6A91" w:rsidP="004A6A91">
      <w:pPr>
        <w:rPr>
          <w:lang w:val="en-US"/>
        </w:rPr>
      </w:pPr>
      <w:r w:rsidRPr="004A6A91">
        <w:rPr>
          <w:b/>
          <w:bCs/>
          <w:lang w:val="en-US"/>
        </w:rPr>
        <w:t xml:space="preserve">User </w:t>
      </w:r>
      <w:proofErr w:type="gramStart"/>
      <w:r w:rsidRPr="004A6A91">
        <w:rPr>
          <w:b/>
          <w:bCs/>
          <w:lang w:val="en-US"/>
        </w:rPr>
        <w:t>story statement</w:t>
      </w:r>
      <w:proofErr w:type="gramEnd"/>
    </w:p>
    <w:p w14:paraId="299351CE" w14:textId="77777777" w:rsidR="004A6A91" w:rsidRPr="004A6A91" w:rsidRDefault="004A6A91" w:rsidP="004A6A91">
      <w:pPr>
        <w:rPr>
          <w:lang w:val="en-US"/>
        </w:rPr>
      </w:pPr>
      <w:r w:rsidRPr="004A6A91">
        <w:rPr>
          <w:lang w:val="en-US"/>
        </w:rPr>
        <w:t>As a backend engineer, I want comprehensive unit tests for the Middleware API so that I can confidently refactor, detect regressions early, and ensure stable behavior across core request and response flows.</w:t>
      </w:r>
    </w:p>
    <w:p w14:paraId="13B61DCF" w14:textId="77777777" w:rsidR="004A6A91" w:rsidRPr="004A6A91" w:rsidRDefault="004A6A91" w:rsidP="004A6A91">
      <w:pPr>
        <w:rPr>
          <w:lang w:val="en-US"/>
        </w:rPr>
      </w:pPr>
      <w:r w:rsidRPr="004A6A91">
        <w:rPr>
          <w:b/>
          <w:bCs/>
          <w:lang w:val="en-US"/>
        </w:rPr>
        <w:t>Background / Context</w:t>
      </w:r>
    </w:p>
    <w:p w14:paraId="4CA25D19" w14:textId="77777777" w:rsidR="004A6A91" w:rsidRPr="004A6A91" w:rsidRDefault="004A6A91" w:rsidP="004A6A91">
      <w:pPr>
        <w:rPr>
          <w:lang w:val="en-US"/>
        </w:rPr>
      </w:pPr>
      <w:r w:rsidRPr="004A6A91">
        <w:rPr>
          <w:lang w:val="en-US"/>
        </w:rPr>
        <w:t>The Middleware API currently has limited or inconsistent unit test coverage. This makes it risky to introduce changes, refactor logic, or upgrade dependencies. Implementing a robust unit test suite will improve reliability, support continuous integration, and reduce production incidents by validating key behaviors such as request validation, authentication, routing, transformation, and error handling.</w:t>
      </w:r>
    </w:p>
    <w:p w14:paraId="0BDA6C31" w14:textId="77777777" w:rsidR="004A6A91" w:rsidRPr="004A6A91" w:rsidRDefault="004A6A91" w:rsidP="004A6A91">
      <w:proofErr w:type="spellStart"/>
      <w:r w:rsidRPr="004A6A91">
        <w:rPr>
          <w:b/>
          <w:bCs/>
        </w:rPr>
        <w:t>Assumptions</w:t>
      </w:r>
      <w:proofErr w:type="spellEnd"/>
    </w:p>
    <w:p w14:paraId="55753AB0" w14:textId="77777777" w:rsidR="004A6A91" w:rsidRPr="004A6A91" w:rsidRDefault="004A6A91" w:rsidP="004A6A91">
      <w:pPr>
        <w:numPr>
          <w:ilvl w:val="0"/>
          <w:numId w:val="3"/>
        </w:numPr>
        <w:rPr>
          <w:lang w:val="en-US"/>
        </w:rPr>
      </w:pPr>
      <w:r w:rsidRPr="004A6A91">
        <w:rPr>
          <w:lang w:val="en-US"/>
        </w:rPr>
        <w:t>The Middleware API business logic is encapsulated in testable modules with clear interfaces.</w:t>
      </w:r>
    </w:p>
    <w:p w14:paraId="0D595632" w14:textId="77777777" w:rsidR="004A6A91" w:rsidRPr="004A6A91" w:rsidRDefault="004A6A91" w:rsidP="004A6A91">
      <w:pPr>
        <w:numPr>
          <w:ilvl w:val="0"/>
          <w:numId w:val="3"/>
        </w:numPr>
        <w:rPr>
          <w:lang w:val="en-US"/>
        </w:rPr>
      </w:pPr>
      <w:r w:rsidRPr="004A6A91">
        <w:rPr>
          <w:lang w:val="en-US"/>
        </w:rPr>
        <w:lastRenderedPageBreak/>
        <w:t>External dependencies (databases, message queues, third-party services) can be mocked or stubbed via dependency injection.</w:t>
      </w:r>
    </w:p>
    <w:p w14:paraId="374C70FD" w14:textId="77777777" w:rsidR="004A6A91" w:rsidRPr="004A6A91" w:rsidRDefault="004A6A91" w:rsidP="004A6A91">
      <w:pPr>
        <w:numPr>
          <w:ilvl w:val="0"/>
          <w:numId w:val="3"/>
        </w:numPr>
        <w:rPr>
          <w:lang w:val="en-US"/>
        </w:rPr>
      </w:pPr>
      <w:r w:rsidRPr="004A6A91">
        <w:rPr>
          <w:lang w:val="en-US"/>
        </w:rPr>
        <w:t>A continuous integration pipeline exists and can be configured to run unit tests and enforce coverage thresholds.</w:t>
      </w:r>
    </w:p>
    <w:p w14:paraId="0A9775ED" w14:textId="77777777" w:rsidR="004A6A91" w:rsidRPr="004A6A91" w:rsidRDefault="004A6A91" w:rsidP="004A6A91">
      <w:pPr>
        <w:numPr>
          <w:ilvl w:val="0"/>
          <w:numId w:val="3"/>
        </w:numPr>
        <w:rPr>
          <w:lang w:val="en-US"/>
        </w:rPr>
      </w:pPr>
      <w:r w:rsidRPr="004A6A91">
        <w:rPr>
          <w:lang w:val="en-US"/>
        </w:rPr>
        <w:t>Existing code style and linting rules for the repository are already defined and will be followed by all new test files.</w:t>
      </w:r>
    </w:p>
    <w:p w14:paraId="6F93BAAB" w14:textId="77777777" w:rsidR="004A6A91" w:rsidRPr="004A6A91" w:rsidRDefault="004A6A91" w:rsidP="004A6A91">
      <w:pPr>
        <w:numPr>
          <w:ilvl w:val="0"/>
          <w:numId w:val="3"/>
        </w:numPr>
        <w:rPr>
          <w:lang w:val="en-US"/>
        </w:rPr>
      </w:pPr>
      <w:r w:rsidRPr="004A6A91">
        <w:rPr>
          <w:lang w:val="en-US"/>
        </w:rPr>
        <w:t>The Middleware API contracts and expected behaviors are documented or can be clarified with the product and architecture owners.</w:t>
      </w:r>
    </w:p>
    <w:p w14:paraId="7A247069" w14:textId="77777777" w:rsidR="004A6A91" w:rsidRDefault="004A6A91" w:rsidP="004A6A91">
      <w:pPr>
        <w:rPr>
          <w:b/>
          <w:bCs/>
        </w:rPr>
      </w:pPr>
    </w:p>
    <w:p w14:paraId="12F2A45C" w14:textId="77777777" w:rsidR="004A6A91" w:rsidRDefault="004A6A91" w:rsidP="004A6A91">
      <w:pPr>
        <w:rPr>
          <w:b/>
          <w:bCs/>
        </w:rPr>
      </w:pPr>
    </w:p>
    <w:p w14:paraId="425FB2A2" w14:textId="77777777" w:rsidR="004A6A91" w:rsidRDefault="004A6A91" w:rsidP="004A6A91">
      <w:pPr>
        <w:rPr>
          <w:b/>
          <w:bCs/>
        </w:rPr>
      </w:pPr>
    </w:p>
    <w:p w14:paraId="091F45E7" w14:textId="77777777" w:rsidR="004A6A91" w:rsidRDefault="004A6A91" w:rsidP="004A6A91">
      <w:pPr>
        <w:rPr>
          <w:b/>
          <w:bCs/>
        </w:rPr>
      </w:pPr>
    </w:p>
    <w:p w14:paraId="116D2D75" w14:textId="6C54B7E2" w:rsidR="004A6A91" w:rsidRPr="004A6A91" w:rsidRDefault="004A6A91" w:rsidP="004A6A91">
      <w:proofErr w:type="spellStart"/>
      <w:r w:rsidRPr="004A6A91">
        <w:rPr>
          <w:b/>
          <w:bCs/>
        </w:rPr>
        <w:t>Acceptance</w:t>
      </w:r>
      <w:proofErr w:type="spellEnd"/>
      <w:r w:rsidRPr="004A6A91">
        <w:rPr>
          <w:b/>
          <w:bCs/>
        </w:rPr>
        <w:t xml:space="preserve"> </w:t>
      </w:r>
      <w:proofErr w:type="spellStart"/>
      <w:r w:rsidRPr="004A6A91">
        <w:rPr>
          <w:b/>
          <w:bCs/>
        </w:rPr>
        <w:t>Criteria</w:t>
      </w:r>
      <w:proofErr w:type="spellEnd"/>
    </w:p>
    <w:p w14:paraId="24759462" w14:textId="77777777" w:rsidR="004A6A91" w:rsidRPr="004A6A91" w:rsidRDefault="004A6A91" w:rsidP="004A6A91">
      <w:proofErr w:type="spellStart"/>
      <w:r w:rsidRPr="004A6A91">
        <w:rPr>
          <w:b/>
          <w:bCs/>
        </w:rPr>
        <w:t>Coverage</w:t>
      </w:r>
      <w:proofErr w:type="spellEnd"/>
      <w:r w:rsidRPr="004A6A91">
        <w:rPr>
          <w:b/>
          <w:bCs/>
        </w:rPr>
        <w:t xml:space="preserve"> targets</w:t>
      </w:r>
    </w:p>
    <w:p w14:paraId="4DCA33E4" w14:textId="77777777" w:rsidR="004A6A91" w:rsidRPr="004A6A91" w:rsidRDefault="004A6A91" w:rsidP="004A6A91">
      <w:pPr>
        <w:numPr>
          <w:ilvl w:val="0"/>
          <w:numId w:val="4"/>
        </w:numPr>
        <w:rPr>
          <w:lang w:val="en-US"/>
        </w:rPr>
      </w:pPr>
      <w:r w:rsidRPr="004A6A91">
        <w:rPr>
          <w:lang w:val="en-US"/>
        </w:rPr>
        <w:t>Given the Middleware API codebase, when unit tests are executed, then line coverage for core middleware modules meets or exceeds the agreed threshold (for example, at least 80 percent).</w:t>
      </w:r>
    </w:p>
    <w:p w14:paraId="613585D2" w14:textId="77777777" w:rsidR="004A6A91" w:rsidRPr="004A6A91" w:rsidRDefault="004A6A91" w:rsidP="004A6A91">
      <w:pPr>
        <w:numPr>
          <w:ilvl w:val="0"/>
          <w:numId w:val="4"/>
        </w:numPr>
        <w:rPr>
          <w:lang w:val="en-US"/>
        </w:rPr>
      </w:pPr>
      <w:r w:rsidRPr="004A6A91">
        <w:rPr>
          <w:lang w:val="en-US"/>
        </w:rPr>
        <w:t>Given the Middleware API codebase, when unit tests are executed, then branch coverage for critical decision points in routing, authentication, and error handling meets or exceeds the agreed threshold (for example, at least 70 percent).</w:t>
      </w:r>
    </w:p>
    <w:p w14:paraId="134F5260" w14:textId="77777777" w:rsidR="002916E5" w:rsidRPr="004A6A91" w:rsidRDefault="002916E5">
      <w:pPr>
        <w:rPr>
          <w:lang w:val="en-US"/>
        </w:rPr>
      </w:pPr>
    </w:p>
    <w:sectPr w:rsidR="002916E5" w:rsidRPr="004A6A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0F2F"/>
    <w:multiLevelType w:val="multilevel"/>
    <w:tmpl w:val="414E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4E3298"/>
    <w:multiLevelType w:val="multilevel"/>
    <w:tmpl w:val="548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583F56"/>
    <w:multiLevelType w:val="multilevel"/>
    <w:tmpl w:val="1E4E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1833C0"/>
    <w:multiLevelType w:val="multilevel"/>
    <w:tmpl w:val="149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DF6D0A"/>
    <w:multiLevelType w:val="multilevel"/>
    <w:tmpl w:val="ABA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56257F"/>
    <w:multiLevelType w:val="multilevel"/>
    <w:tmpl w:val="7B3E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8890520">
    <w:abstractNumId w:val="4"/>
  </w:num>
  <w:num w:numId="2" w16cid:durableId="689912324">
    <w:abstractNumId w:val="2"/>
  </w:num>
  <w:num w:numId="3" w16cid:durableId="110325390">
    <w:abstractNumId w:val="3"/>
  </w:num>
  <w:num w:numId="4" w16cid:durableId="1542785915">
    <w:abstractNumId w:val="0"/>
  </w:num>
  <w:num w:numId="5" w16cid:durableId="477039056">
    <w:abstractNumId w:val="5"/>
  </w:num>
  <w:num w:numId="6" w16cid:durableId="1387879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91"/>
    <w:rsid w:val="002916E5"/>
    <w:rsid w:val="004A6A91"/>
    <w:rsid w:val="007D7970"/>
    <w:rsid w:val="00946B0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D37B"/>
  <w15:chartTrackingRefBased/>
  <w15:docId w15:val="{590F26D7-6BED-4FF3-B902-06695284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6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6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6A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6A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6A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6A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6A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6A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6A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6A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6A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6A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6A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6A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6A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6A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6A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6A91"/>
    <w:rPr>
      <w:rFonts w:eastAsiaTheme="majorEastAsia" w:cstheme="majorBidi"/>
      <w:color w:val="272727" w:themeColor="text1" w:themeTint="D8"/>
    </w:rPr>
  </w:style>
  <w:style w:type="paragraph" w:styleId="Ttulo">
    <w:name w:val="Title"/>
    <w:basedOn w:val="Normal"/>
    <w:next w:val="Normal"/>
    <w:link w:val="TtuloCar"/>
    <w:uiPriority w:val="10"/>
    <w:qFormat/>
    <w:rsid w:val="004A6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6A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6A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6A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6A91"/>
    <w:pPr>
      <w:spacing w:before="160"/>
      <w:jc w:val="center"/>
    </w:pPr>
    <w:rPr>
      <w:i/>
      <w:iCs/>
      <w:color w:val="404040" w:themeColor="text1" w:themeTint="BF"/>
    </w:rPr>
  </w:style>
  <w:style w:type="character" w:customStyle="1" w:styleId="CitaCar">
    <w:name w:val="Cita Car"/>
    <w:basedOn w:val="Fuentedeprrafopredeter"/>
    <w:link w:val="Cita"/>
    <w:uiPriority w:val="29"/>
    <w:rsid w:val="004A6A91"/>
    <w:rPr>
      <w:i/>
      <w:iCs/>
      <w:color w:val="404040" w:themeColor="text1" w:themeTint="BF"/>
    </w:rPr>
  </w:style>
  <w:style w:type="paragraph" w:styleId="Prrafodelista">
    <w:name w:val="List Paragraph"/>
    <w:basedOn w:val="Normal"/>
    <w:uiPriority w:val="34"/>
    <w:qFormat/>
    <w:rsid w:val="004A6A91"/>
    <w:pPr>
      <w:ind w:left="720"/>
      <w:contextualSpacing/>
    </w:pPr>
  </w:style>
  <w:style w:type="character" w:styleId="nfasisintenso">
    <w:name w:val="Intense Emphasis"/>
    <w:basedOn w:val="Fuentedeprrafopredeter"/>
    <w:uiPriority w:val="21"/>
    <w:qFormat/>
    <w:rsid w:val="004A6A91"/>
    <w:rPr>
      <w:i/>
      <w:iCs/>
      <w:color w:val="0F4761" w:themeColor="accent1" w:themeShade="BF"/>
    </w:rPr>
  </w:style>
  <w:style w:type="paragraph" w:styleId="Citadestacada">
    <w:name w:val="Intense Quote"/>
    <w:basedOn w:val="Normal"/>
    <w:next w:val="Normal"/>
    <w:link w:val="CitadestacadaCar"/>
    <w:uiPriority w:val="30"/>
    <w:qFormat/>
    <w:rsid w:val="004A6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6A91"/>
    <w:rPr>
      <w:i/>
      <w:iCs/>
      <w:color w:val="0F4761" w:themeColor="accent1" w:themeShade="BF"/>
    </w:rPr>
  </w:style>
  <w:style w:type="character" w:styleId="Referenciaintensa">
    <w:name w:val="Intense Reference"/>
    <w:basedOn w:val="Fuentedeprrafopredeter"/>
    <w:uiPriority w:val="32"/>
    <w:qFormat/>
    <w:rsid w:val="004A6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305</Words>
  <Characters>1682</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Daniel Portugal Gorozabel</dc:creator>
  <cp:keywords/>
  <dc:description/>
  <cp:lastModifiedBy>Victor Daniel Portugal Gorozabel</cp:lastModifiedBy>
  <cp:revision>1</cp:revision>
  <dcterms:created xsi:type="dcterms:W3CDTF">2026-05-12T12:19:00Z</dcterms:created>
  <dcterms:modified xsi:type="dcterms:W3CDTF">2026-05-12T12:22:00Z</dcterms:modified>
</cp:coreProperties>
</file>