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F1FCD">
      <w:pPr>
        <w:spacing w:line="480" w:lineRule="exact"/>
        <w:rPr>
          <w:sz w:val="24"/>
        </w:rPr>
      </w:pPr>
      <w:bookmarkStart w:id="0" w:name="_GoBack"/>
      <w:bookmarkEnd w:id="0"/>
    </w:p>
    <w:p w14:paraId="009FD18D">
      <w:pPr>
        <w:spacing w:line="1480" w:lineRule="exact"/>
        <w:jc w:val="center"/>
        <w:rPr>
          <w:rFonts w:eastAsia="楷体_GB2312"/>
          <w:b/>
          <w:bCs/>
          <w:spacing w:val="40"/>
          <w:sz w:val="72"/>
        </w:rPr>
      </w:pPr>
      <w:r>
        <w:rPr>
          <w:rFonts w:eastAsia="楷体_GB2312"/>
          <w:b/>
          <w:bCs/>
          <w:spacing w:val="40"/>
          <w:sz w:val="72"/>
        </w:rPr>
        <w:t>中山大学</w:t>
      </w:r>
    </w:p>
    <w:p w14:paraId="69060D1A">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196D0BFB">
      <w:pPr>
        <w:spacing w:line="1480" w:lineRule="exact"/>
        <w:jc w:val="center"/>
        <w:rPr>
          <w:sz w:val="52"/>
        </w:rPr>
      </w:pPr>
    </w:p>
    <w:p w14:paraId="6F258586">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7769069">
      <w:pPr>
        <w:spacing w:line="480" w:lineRule="exact"/>
        <w:ind w:firstLine="2127" w:firstLineChars="709"/>
        <w:rPr>
          <w:rFonts w:eastAsia="黑体"/>
          <w:sz w:val="30"/>
          <w:u w:val="single"/>
        </w:rPr>
      </w:pPr>
    </w:p>
    <w:p w14:paraId="5E5182C0">
      <w:pPr>
        <w:spacing w:line="480" w:lineRule="exact"/>
        <w:ind w:firstLine="2127" w:firstLineChars="709"/>
        <w:rPr>
          <w:sz w:val="30"/>
          <w:u w:val="single"/>
        </w:rPr>
      </w:pPr>
      <w:r>
        <w:rPr>
          <w:rFonts w:eastAsia="黑体"/>
          <w:sz w:val="30"/>
        </w:rPr>
        <w:t>课程名称</w:t>
      </w:r>
      <w:r>
        <w:rPr>
          <w:rFonts w:eastAsia="黑体"/>
          <w:sz w:val="30"/>
          <w:u w:val="single"/>
        </w:rPr>
        <w:t xml:space="preserve"> 档案学概论</w:t>
      </w:r>
    </w:p>
    <w:p w14:paraId="653959C3">
      <w:pPr>
        <w:spacing w:line="900" w:lineRule="exact"/>
        <w:ind w:firstLine="3600" w:firstLineChars="1200"/>
        <w:rPr>
          <w:sz w:val="30"/>
        </w:rPr>
      </w:pPr>
    </w:p>
    <w:p w14:paraId="47A7E779">
      <w:pPr>
        <w:spacing w:line="900" w:lineRule="exact"/>
        <w:jc w:val="center"/>
        <w:rPr>
          <w:rFonts w:eastAsia="仿宋_GB2312"/>
          <w:b/>
          <w:bCs/>
          <w:kern w:val="28"/>
          <w:sz w:val="32"/>
          <w:szCs w:val="32"/>
        </w:rPr>
      </w:pPr>
    </w:p>
    <w:p w14:paraId="1531E37E">
      <w:pPr>
        <w:spacing w:line="900" w:lineRule="exact"/>
        <w:jc w:val="center"/>
        <w:rPr>
          <w:rFonts w:eastAsia="仿宋_GB2312"/>
          <w:b/>
          <w:bCs/>
          <w:kern w:val="28"/>
          <w:sz w:val="32"/>
          <w:szCs w:val="32"/>
        </w:rPr>
      </w:pPr>
    </w:p>
    <w:p w14:paraId="6F38E08A">
      <w:pPr>
        <w:spacing w:line="900" w:lineRule="exact"/>
        <w:jc w:val="center"/>
        <w:rPr>
          <w:rFonts w:eastAsia="仿宋_GB2312"/>
          <w:b/>
          <w:bCs/>
          <w:kern w:val="28"/>
          <w:sz w:val="32"/>
          <w:szCs w:val="32"/>
        </w:rPr>
      </w:pPr>
    </w:p>
    <w:p w14:paraId="1549DFC5">
      <w:pPr>
        <w:spacing w:line="900" w:lineRule="exact"/>
        <w:jc w:val="center"/>
        <w:rPr>
          <w:rFonts w:eastAsia="仿宋_GB2312"/>
          <w:b/>
          <w:bCs/>
          <w:kern w:val="28"/>
          <w:sz w:val="32"/>
          <w:szCs w:val="32"/>
        </w:rPr>
      </w:pPr>
    </w:p>
    <w:p w14:paraId="4226BD0E">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7F1DDF19">
      <w:pPr>
        <w:spacing w:line="900" w:lineRule="exact"/>
        <w:jc w:val="center"/>
        <w:rPr>
          <w:rFonts w:ascii="仿宋_GB2312" w:hAnsi="仿宋_GB2312" w:eastAsia="仿宋_GB2312" w:cs="仿宋_GB2312"/>
          <w:b/>
          <w:bCs/>
          <w:kern w:val="28"/>
          <w:sz w:val="32"/>
          <w:szCs w:val="32"/>
        </w:rPr>
      </w:pPr>
    </w:p>
    <w:p w14:paraId="70CE602C">
      <w:pPr>
        <w:spacing w:line="900" w:lineRule="exact"/>
        <w:jc w:val="center"/>
        <w:rPr>
          <w:rFonts w:hint="eastAsia" w:ascii="仿宋_GB2312" w:hAnsi="仿宋_GB2312" w:eastAsia="仿宋_GB2312" w:cs="仿宋_GB2312"/>
          <w:b/>
          <w:bCs/>
          <w:kern w:val="28"/>
          <w:sz w:val="32"/>
          <w:szCs w:val="32"/>
        </w:rPr>
      </w:pPr>
    </w:p>
    <w:p w14:paraId="6ADC556F">
      <w:pPr>
        <w:spacing w:line="900" w:lineRule="exact"/>
        <w:jc w:val="center"/>
        <w:rPr>
          <w:rFonts w:hint="eastAsia" w:eastAsia="仿宋_GB2312"/>
          <w:b/>
          <w:bCs/>
          <w:kern w:val="28"/>
          <w:sz w:val="32"/>
          <w:szCs w:val="32"/>
        </w:rPr>
      </w:pPr>
    </w:p>
    <w:p w14:paraId="7E8EEDBB">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0104F9DB">
      <w:pPr>
        <w:pStyle w:val="2"/>
        <w:spacing w:line="480" w:lineRule="exact"/>
        <w:ind w:firstLine="0" w:firstLineChars="0"/>
        <w:jc w:val="center"/>
        <w:rPr>
          <w:rFonts w:eastAsia="宋体"/>
          <w:sz w:val="24"/>
        </w:rPr>
      </w:pPr>
      <w:r>
        <w:rPr>
          <w:rFonts w:eastAsia="宋体"/>
          <w:sz w:val="24"/>
        </w:rPr>
        <w:t>（编写日期：2025年06月）</w:t>
      </w:r>
    </w:p>
    <w:p w14:paraId="06B90335">
      <w:pPr>
        <w:pStyle w:val="2"/>
        <w:spacing w:line="480" w:lineRule="exact"/>
        <w:ind w:firstLine="0" w:firstLineChars="0"/>
        <w:jc w:val="center"/>
        <w:rPr>
          <w:rFonts w:eastAsia="宋体"/>
          <w:sz w:val="24"/>
        </w:rPr>
      </w:pPr>
    </w:p>
    <w:p w14:paraId="71DC1317">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6438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31E76870">
            <w:pPr>
              <w:pStyle w:val="2"/>
              <w:spacing w:line="480" w:lineRule="exact"/>
              <w:ind w:firstLine="0" w:firstLineChars="0"/>
              <w:jc w:val="center"/>
              <w:rPr>
                <w:rFonts w:eastAsia="宋体"/>
                <w:sz w:val="24"/>
              </w:rPr>
            </w:pPr>
          </w:p>
          <w:p w14:paraId="309F536A">
            <w:pPr>
              <w:pStyle w:val="2"/>
              <w:adjustRightInd w:val="0"/>
              <w:snapToGrid w:val="0"/>
              <w:ind w:firstLine="0" w:firstLineChars="0"/>
              <w:jc w:val="center"/>
              <w:rPr>
                <w:rFonts w:eastAsia="宋体"/>
                <w:sz w:val="24"/>
                <w:lang w:val="en-US" w:eastAsia="zh-CN"/>
              </w:rPr>
            </w:pPr>
            <w:r>
              <w:rPr>
                <w:rFonts w:eastAsia="宋体"/>
                <w:sz w:val="24"/>
                <w:lang w:val="en-US" w:eastAsia="zh-CN"/>
              </w:rPr>
              <w:t>档案学概论</w:t>
            </w:r>
          </w:p>
          <w:p w14:paraId="54890379">
            <w:pPr>
              <w:pStyle w:val="2"/>
              <w:adjustRightInd w:val="0"/>
              <w:snapToGrid w:val="0"/>
              <w:ind w:firstLine="0" w:firstLineChars="0"/>
              <w:jc w:val="center"/>
              <w:rPr>
                <w:rFonts w:eastAsia="宋体"/>
                <w:sz w:val="24"/>
                <w:lang w:val="en-US" w:eastAsia="zh-CN"/>
              </w:rPr>
            </w:pPr>
            <w:r>
              <w:rPr>
                <w:rFonts w:eastAsia="宋体"/>
                <w:sz w:val="24"/>
                <w:lang w:val="en-US" w:eastAsia="zh-CN"/>
              </w:rPr>
              <w:t>Introduction to Archival Science</w:t>
            </w:r>
          </w:p>
          <w:p w14:paraId="6E5F6719">
            <w:pPr>
              <w:pStyle w:val="2"/>
              <w:spacing w:line="480" w:lineRule="exact"/>
              <w:ind w:firstLine="0" w:firstLineChars="0"/>
              <w:jc w:val="center"/>
              <w:rPr>
                <w:rFonts w:eastAsia="宋体"/>
                <w:sz w:val="24"/>
              </w:rPr>
            </w:pPr>
          </w:p>
        </w:tc>
      </w:tr>
      <w:tr w14:paraId="59E6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316F7F56">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68263F25">
            <w:pPr>
              <w:jc w:val="center"/>
              <w:rPr>
                <w:sz w:val="24"/>
              </w:rPr>
            </w:pPr>
            <w:r>
              <w:rPr>
                <w:rFonts w:hint="eastAsia" w:eastAsia="宋体"/>
                <w:sz w:val="24"/>
                <w:lang w:val="en-US" w:eastAsia="zh-CN"/>
              </w:rPr>
              <w:t>专必</w:t>
            </w:r>
          </w:p>
        </w:tc>
        <w:tc>
          <w:tcPr>
            <w:tcW w:w="1598" w:type="dxa"/>
            <w:vAlign w:val="center"/>
          </w:tcPr>
          <w:p w14:paraId="6868DACD">
            <w:pPr>
              <w:rPr>
                <w:sz w:val="24"/>
              </w:rPr>
            </w:pPr>
            <w:r>
              <w:rPr>
                <w:sz w:val="24"/>
              </w:rPr>
              <w:t>课程编码</w:t>
            </w:r>
          </w:p>
        </w:tc>
        <w:tc>
          <w:tcPr>
            <w:tcW w:w="1435" w:type="dxa"/>
            <w:vAlign w:val="center"/>
          </w:tcPr>
          <w:p w14:paraId="41CFC731">
            <w:pPr>
              <w:jc w:val="center"/>
              <w:rPr>
                <w:sz w:val="24"/>
              </w:rPr>
            </w:pPr>
            <w:r>
              <w:rPr>
                <w:sz w:val="24"/>
              </w:rPr>
              <w:t>IM104</w:t>
            </w:r>
          </w:p>
        </w:tc>
        <w:tc>
          <w:tcPr>
            <w:tcW w:w="1400" w:type="dxa"/>
            <w:vAlign w:val="center"/>
          </w:tcPr>
          <w:p w14:paraId="633B64E6">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2615355">
            <w:pPr>
              <w:jc w:val="center"/>
              <w:rPr>
                <w:sz w:val="24"/>
              </w:rPr>
            </w:pPr>
            <w:r>
              <w:rPr>
                <w:rFonts w:eastAsia="宋体"/>
                <w:sz w:val="24"/>
                <w:lang w:val="en-US" w:eastAsia="zh-CN"/>
              </w:rPr>
              <w:t>信息管理学院</w:t>
            </w:r>
          </w:p>
        </w:tc>
      </w:tr>
      <w:tr w14:paraId="7AC7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2BB0102">
            <w:pPr>
              <w:jc w:val="center"/>
              <w:rPr>
                <w:sz w:val="24"/>
              </w:rPr>
            </w:pPr>
            <w:r>
              <w:rPr>
                <w:sz w:val="24"/>
              </w:rPr>
              <w:t>学分</w:t>
            </w:r>
          </w:p>
        </w:tc>
        <w:tc>
          <w:tcPr>
            <w:tcW w:w="1379" w:type="dxa"/>
            <w:vAlign w:val="center"/>
          </w:tcPr>
          <w:p w14:paraId="3B1E7C2D">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36F61236">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A61403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5860C9A3">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5C15B1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6766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58E314ED">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0976139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w:t>
            </w:r>
          </w:p>
        </w:tc>
      </w:tr>
      <w:tr w14:paraId="563E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75BA778">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56C36E85">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陈永生</w:t>
            </w:r>
          </w:p>
        </w:tc>
      </w:tr>
      <w:tr w14:paraId="3879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F4DF290">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29985125">
            <w:pPr>
              <w:pStyle w:val="2"/>
              <w:adjustRightInd w:val="0"/>
              <w:snapToGrid w:val="0"/>
              <w:ind w:firstLine="0" w:firstLineChars="0"/>
              <w:jc w:val="left"/>
              <w:rPr>
                <w:rFonts w:hint="eastAsia" w:eastAsia="宋体"/>
                <w:sz w:val="24"/>
                <w:lang w:val="en-US" w:eastAsia="zh-CN"/>
              </w:rPr>
            </w:pPr>
          </w:p>
        </w:tc>
      </w:tr>
      <w:tr w14:paraId="439A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4BCB4ACE">
            <w:pPr>
              <w:pStyle w:val="2"/>
              <w:spacing w:line="480" w:lineRule="exact"/>
              <w:ind w:firstLine="0" w:firstLineChars="0"/>
              <w:jc w:val="center"/>
              <w:rPr>
                <w:rFonts w:eastAsia="宋体"/>
                <w:sz w:val="24"/>
                <w:lang w:val="en-US" w:eastAsia="zh-CN"/>
              </w:rPr>
            </w:pPr>
          </w:p>
          <w:p w14:paraId="3306DF53">
            <w:pPr>
              <w:pStyle w:val="2"/>
              <w:spacing w:line="480" w:lineRule="exact"/>
              <w:ind w:firstLine="0" w:firstLineChars="0"/>
              <w:jc w:val="center"/>
              <w:rPr>
                <w:rFonts w:eastAsia="宋体"/>
                <w:sz w:val="24"/>
                <w:lang w:val="en-US" w:eastAsia="zh-CN"/>
              </w:rPr>
            </w:pPr>
          </w:p>
          <w:p w14:paraId="70A94D31">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579F27E">
            <w:pPr>
              <w:pStyle w:val="2"/>
              <w:spacing w:line="480" w:lineRule="exact"/>
              <w:ind w:firstLine="0" w:firstLineChars="0"/>
              <w:jc w:val="center"/>
              <w:rPr>
                <w:rFonts w:eastAsia="宋体"/>
                <w:sz w:val="24"/>
                <w:lang w:val="en-US" w:eastAsia="zh-CN"/>
              </w:rPr>
            </w:pPr>
          </w:p>
          <w:p w14:paraId="69315377">
            <w:pPr>
              <w:pStyle w:val="2"/>
              <w:spacing w:line="480" w:lineRule="exact"/>
              <w:ind w:firstLine="0" w:firstLineChars="0"/>
              <w:jc w:val="center"/>
              <w:rPr>
                <w:rFonts w:eastAsia="宋体"/>
                <w:sz w:val="24"/>
                <w:lang w:val="en-US" w:eastAsia="zh-CN"/>
              </w:rPr>
            </w:pPr>
          </w:p>
        </w:tc>
        <w:tc>
          <w:tcPr>
            <w:tcW w:w="7157" w:type="dxa"/>
            <w:gridSpan w:val="5"/>
            <w:vAlign w:val="center"/>
          </w:tcPr>
          <w:p w14:paraId="4F34B64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是档案专业的入门课，通过系统讲授档案、档案事业及档案学的基本知识，使学生牢固掌握档案、档案工作的基本概念、基本理论和工作原则；系统了解档案学的理论体系、主要内容、研究方法及我国档案法规的体系和内容；初步掌握档案管理的方法，为其他专业课程的学习以及今后从事档案工作和档案学研究奠定基础。</w:t>
            </w:r>
          </w:p>
        </w:tc>
      </w:tr>
    </w:tbl>
    <w:p w14:paraId="7B6E5DD1">
      <w:pPr>
        <w:spacing w:line="480" w:lineRule="exact"/>
        <w:ind w:firstLine="480" w:firstLineChars="200"/>
        <w:rPr>
          <w:sz w:val="24"/>
        </w:rPr>
      </w:pPr>
    </w:p>
    <w:p w14:paraId="4580CD0F">
      <w:pPr>
        <w:spacing w:line="480" w:lineRule="exact"/>
        <w:ind w:firstLine="480" w:firstLineChars="200"/>
        <w:rPr>
          <w:sz w:val="24"/>
        </w:rPr>
      </w:pPr>
      <w:r>
        <w:rPr>
          <w:sz w:val="24"/>
        </w:rPr>
        <w:t>二、课程基本内容（要求有一定的字数，不能过于简单）</w:t>
      </w:r>
    </w:p>
    <w:p w14:paraId="5DA63B4E">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42"/>
        <w:gridCol w:w="1345"/>
        <w:gridCol w:w="1113"/>
        <w:gridCol w:w="1345"/>
        <w:gridCol w:w="1242"/>
        <w:gridCol w:w="907"/>
        <w:gridCol w:w="1241"/>
      </w:tblGrid>
      <w:tr w14:paraId="07A4F2D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66A667C">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13C7DF37">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6A66A0C8">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09A99403">
            <w:pPr>
              <w:jc w:val="center"/>
              <w:rPr>
                <w:rFonts w:hint="eastAsia"/>
                <w:b/>
                <w:bCs/>
                <w:sz w:val="24"/>
                <w:szCs w:val="20"/>
              </w:rPr>
            </w:pPr>
            <w:r>
              <w:rPr>
                <w:rFonts w:hint="eastAsia" w:ascii="24x12 宋体"/>
                <w:b/>
                <w:bCs/>
                <w:sz w:val="24"/>
                <w:szCs w:val="20"/>
              </w:rPr>
              <w:t>育人元素</w:t>
            </w:r>
          </w:p>
        </w:tc>
        <w:tc>
          <w:tcPr>
            <w:tcW w:w="1920" w:type="dxa"/>
            <w:vAlign w:val="center"/>
          </w:tcPr>
          <w:p w14:paraId="4319CE59">
            <w:pPr>
              <w:jc w:val="center"/>
              <w:rPr>
                <w:rFonts w:hint="eastAsia"/>
                <w:b/>
                <w:bCs/>
                <w:sz w:val="24"/>
                <w:szCs w:val="20"/>
              </w:rPr>
            </w:pPr>
            <w:r>
              <w:rPr>
                <w:rFonts w:hint="eastAsia" w:ascii="24x12 宋体"/>
                <w:b/>
                <w:bCs/>
                <w:sz w:val="24"/>
                <w:szCs w:val="20"/>
              </w:rPr>
              <w:t>重点、难点(选填)</w:t>
            </w:r>
          </w:p>
        </w:tc>
        <w:tc>
          <w:tcPr>
            <w:tcW w:w="1419" w:type="dxa"/>
            <w:vAlign w:val="center"/>
          </w:tcPr>
          <w:p w14:paraId="5DC7AEAA">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37CD82E0">
            <w:pPr>
              <w:jc w:val="center"/>
              <w:rPr>
                <w:rFonts w:hint="eastAsia"/>
                <w:b/>
                <w:bCs/>
                <w:sz w:val="24"/>
                <w:szCs w:val="20"/>
              </w:rPr>
            </w:pPr>
            <w:r>
              <w:rPr>
                <w:rFonts w:hint="eastAsia" w:ascii="24x12 宋体"/>
                <w:b/>
                <w:bCs/>
                <w:sz w:val="24"/>
                <w:szCs w:val="20"/>
              </w:rPr>
              <w:t>备注(选填)</w:t>
            </w:r>
          </w:p>
        </w:tc>
      </w:tr>
      <w:tr w14:paraId="0EE221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C4221BA">
            <w:pPr>
              <w:rPr>
                <w:rFonts w:ascii="宋体" w:hAnsi="宋体" w:eastAsia="宋体"/>
                <w:sz w:val="24"/>
                <w:szCs w:val="24"/>
              </w:rPr>
            </w:pPr>
            <w:r>
              <w:rPr>
                <w:rFonts w:hint="eastAsia" w:ascii="宋体" w:hAnsi="宋体" w:eastAsia="宋体"/>
                <w:sz w:val="24"/>
                <w:szCs w:val="24"/>
              </w:rPr>
              <w:t>第一章 档案概念与档案现象</w:t>
            </w:r>
          </w:p>
          <w:p w14:paraId="7020FCB8">
            <w:pPr>
              <w:rPr>
                <w:rFonts w:ascii="宋体" w:hAnsi="宋体" w:eastAsia="宋体"/>
                <w:sz w:val="24"/>
                <w:szCs w:val="24"/>
              </w:rPr>
            </w:pPr>
            <w:r>
              <w:rPr>
                <w:rFonts w:hint="eastAsia" w:ascii="宋体" w:hAnsi="宋体" w:eastAsia="宋体"/>
                <w:sz w:val="24"/>
                <w:szCs w:val="24"/>
              </w:rPr>
              <w:t>第一节 档案的定义及其分析</w:t>
            </w:r>
          </w:p>
        </w:tc>
        <w:tc>
          <w:tcPr>
            <w:tcW w:w="5096" w:type="dxa"/>
            <w:vAlign w:val="center"/>
          </w:tcPr>
          <w:p w14:paraId="21FB25D0">
            <w:pPr>
              <w:rPr>
                <w:rFonts w:ascii="宋体" w:hAnsi="宋体" w:eastAsia="宋体"/>
                <w:sz w:val="24"/>
                <w:szCs w:val="24"/>
              </w:rPr>
            </w:pPr>
            <w:r>
              <w:rPr>
                <w:rFonts w:hint="eastAsia" w:ascii="宋体" w:hAnsi="宋体" w:eastAsia="宋体"/>
                <w:sz w:val="24"/>
                <w:szCs w:val="24"/>
              </w:rPr>
              <w:t>档案定义；档案原始记录性与真实可靠性</w:t>
            </w:r>
          </w:p>
        </w:tc>
        <w:tc>
          <w:tcPr>
            <w:tcW w:w="5096" w:type="dxa"/>
            <w:vAlign w:val="center"/>
          </w:tcPr>
          <w:p w14:paraId="78BA73E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4198805">
            <w:pPr>
              <w:rPr>
                <w:rFonts w:ascii="宋体" w:hAnsi="宋体" w:eastAsia="宋体"/>
                <w:sz w:val="24"/>
                <w:szCs w:val="24"/>
              </w:rPr>
            </w:pPr>
            <w:r>
              <w:rPr>
                <w:rFonts w:hint="eastAsia" w:ascii="宋体" w:hAnsi="宋体" w:eastAsia="宋体"/>
                <w:sz w:val="24"/>
                <w:szCs w:val="24"/>
              </w:rPr>
              <w:t>实事求是；透过复杂现象把握本质`````</w:t>
            </w:r>
          </w:p>
        </w:tc>
        <w:tc>
          <w:tcPr>
            <w:tcW w:w="5096" w:type="dxa"/>
            <w:vAlign w:val="center"/>
          </w:tcPr>
          <w:p w14:paraId="4472CBA2">
            <w:pPr>
              <w:rPr>
                <w:rFonts w:ascii="宋体" w:hAnsi="宋体" w:eastAsia="宋体"/>
                <w:sz w:val="24"/>
                <w:szCs w:val="24"/>
              </w:rPr>
            </w:pPr>
          </w:p>
        </w:tc>
        <w:tc>
          <w:tcPr>
            <w:tcW w:w="1555" w:type="dxa"/>
            <w:vMerge w:val="restart"/>
            <w:vAlign w:val="center"/>
          </w:tcPr>
          <w:p w14:paraId="4417EB5C">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24983F76">
            <w:pPr>
              <w:rPr>
                <w:rFonts w:ascii="宋体" w:hAnsi="宋体" w:eastAsia="宋体"/>
                <w:sz w:val="24"/>
                <w:szCs w:val="24"/>
              </w:rPr>
            </w:pPr>
          </w:p>
        </w:tc>
      </w:tr>
      <w:tr w14:paraId="7C3722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ED079E7">
            <w:pPr>
              <w:rPr>
                <w:rFonts w:ascii="宋体" w:hAnsi="宋体" w:eastAsia="宋体"/>
                <w:sz w:val="24"/>
                <w:szCs w:val="24"/>
              </w:rPr>
            </w:pPr>
            <w:r>
              <w:rPr>
                <w:rFonts w:hint="eastAsia" w:ascii="宋体" w:hAnsi="宋体" w:eastAsia="宋体"/>
                <w:sz w:val="24"/>
                <w:szCs w:val="24"/>
              </w:rPr>
              <w:t>第一章 档案概念与档案现象</w:t>
            </w:r>
          </w:p>
          <w:p w14:paraId="4F482B0D">
            <w:pPr>
              <w:rPr>
                <w:rFonts w:ascii="宋体" w:hAnsi="宋体" w:eastAsia="宋体"/>
                <w:sz w:val="24"/>
                <w:szCs w:val="24"/>
              </w:rPr>
            </w:pPr>
            <w:r>
              <w:rPr>
                <w:rFonts w:hint="eastAsia" w:ascii="宋体" w:hAnsi="宋体" w:eastAsia="宋体"/>
                <w:sz w:val="24"/>
                <w:szCs w:val="24"/>
              </w:rPr>
              <w:t>第二节 档案与相关事物的关系</w:t>
            </w:r>
          </w:p>
          <w:p w14:paraId="128C07CE">
            <w:pPr>
              <w:rPr>
                <w:rFonts w:ascii="宋体" w:hAnsi="宋体" w:eastAsia="宋体"/>
                <w:sz w:val="24"/>
                <w:szCs w:val="24"/>
              </w:rPr>
            </w:pPr>
            <w:r>
              <w:rPr>
                <w:rFonts w:hint="eastAsia" w:ascii="宋体" w:hAnsi="宋体" w:eastAsia="宋体"/>
                <w:sz w:val="24"/>
                <w:szCs w:val="24"/>
              </w:rPr>
              <w:t>第三节 档案的种类</w:t>
            </w:r>
          </w:p>
        </w:tc>
        <w:tc>
          <w:tcPr>
            <w:tcW w:w="5096" w:type="dxa"/>
            <w:vAlign w:val="center"/>
          </w:tcPr>
          <w:p w14:paraId="68B6D215">
            <w:pPr>
              <w:rPr>
                <w:rFonts w:ascii="宋体" w:hAnsi="宋体" w:eastAsia="宋体"/>
                <w:sz w:val="24"/>
                <w:szCs w:val="24"/>
              </w:rPr>
            </w:pPr>
            <w:r>
              <w:rPr>
                <w:rFonts w:hint="eastAsia" w:ascii="宋体" w:hAnsi="宋体" w:eastAsia="宋体"/>
                <w:sz w:val="24"/>
                <w:szCs w:val="24"/>
              </w:rPr>
              <w:t>档案与信息、文书、图书、文物的关系</w:t>
            </w:r>
          </w:p>
        </w:tc>
        <w:tc>
          <w:tcPr>
            <w:tcW w:w="5096" w:type="dxa"/>
            <w:vAlign w:val="center"/>
          </w:tcPr>
          <w:p w14:paraId="5EEBF8F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502BBD3">
            <w:pPr>
              <w:rPr>
                <w:rFonts w:ascii="宋体" w:hAnsi="宋体" w:eastAsia="宋体"/>
                <w:sz w:val="24"/>
                <w:szCs w:val="24"/>
              </w:rPr>
            </w:pPr>
            <w:r>
              <w:rPr>
                <w:rFonts w:hint="eastAsia" w:ascii="宋体" w:hAnsi="宋体" w:eastAsia="宋体"/>
                <w:sz w:val="24"/>
                <w:szCs w:val="24"/>
              </w:rPr>
              <w:t>实事求是；透过复杂现象把握本质</w:t>
            </w:r>
          </w:p>
        </w:tc>
        <w:tc>
          <w:tcPr>
            <w:tcW w:w="5096" w:type="dxa"/>
            <w:vAlign w:val="center"/>
          </w:tcPr>
          <w:p w14:paraId="44521E50">
            <w:pPr>
              <w:rPr>
                <w:rFonts w:ascii="宋体" w:hAnsi="宋体" w:eastAsia="宋体"/>
                <w:sz w:val="24"/>
                <w:szCs w:val="24"/>
              </w:rPr>
            </w:pPr>
          </w:p>
        </w:tc>
        <w:tc>
          <w:tcPr>
            <w:tcW w:w="1555" w:type="dxa"/>
            <w:vMerge w:val="continue"/>
            <w:vAlign w:val="center"/>
          </w:tcPr>
          <w:p w14:paraId="306AB5C3">
            <w:pPr>
              <w:jc w:val="center"/>
              <w:rPr>
                <w:rFonts w:ascii="宋体" w:hAnsi="宋体" w:eastAsia="宋体"/>
                <w:sz w:val="24"/>
                <w:szCs w:val="24"/>
              </w:rPr>
            </w:pPr>
          </w:p>
        </w:tc>
        <w:tc>
          <w:tcPr>
            <w:tcW w:w="5096" w:type="dxa"/>
            <w:vAlign w:val="center"/>
          </w:tcPr>
          <w:p w14:paraId="339B41DA">
            <w:pPr>
              <w:rPr>
                <w:rFonts w:ascii="宋体" w:hAnsi="宋体" w:eastAsia="宋体"/>
                <w:sz w:val="24"/>
                <w:szCs w:val="24"/>
              </w:rPr>
            </w:pPr>
          </w:p>
        </w:tc>
      </w:tr>
      <w:tr w14:paraId="41794D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BDD5FA1">
            <w:pPr>
              <w:rPr>
                <w:rFonts w:ascii="宋体" w:hAnsi="宋体" w:eastAsia="宋体"/>
                <w:sz w:val="24"/>
                <w:szCs w:val="24"/>
              </w:rPr>
            </w:pPr>
            <w:r>
              <w:rPr>
                <w:rFonts w:hint="eastAsia" w:ascii="宋体" w:hAnsi="宋体" w:eastAsia="宋体"/>
                <w:sz w:val="24"/>
                <w:szCs w:val="24"/>
              </w:rPr>
              <w:t>第二章  档案的源流</w:t>
            </w:r>
          </w:p>
          <w:p w14:paraId="75911C63">
            <w:pPr>
              <w:rPr>
                <w:rFonts w:ascii="宋体" w:hAnsi="宋体" w:eastAsia="宋体"/>
                <w:sz w:val="24"/>
                <w:szCs w:val="24"/>
              </w:rPr>
            </w:pPr>
            <w:r>
              <w:rPr>
                <w:rFonts w:hint="eastAsia" w:ascii="宋体" w:hAnsi="宋体" w:eastAsia="宋体"/>
                <w:sz w:val="24"/>
                <w:szCs w:val="24"/>
              </w:rPr>
              <w:t>第一节 档案的起源</w:t>
            </w:r>
          </w:p>
          <w:p w14:paraId="48899A54">
            <w:pPr>
              <w:rPr>
                <w:rFonts w:ascii="宋体" w:hAnsi="宋体" w:eastAsia="宋体"/>
                <w:sz w:val="24"/>
                <w:szCs w:val="24"/>
              </w:rPr>
            </w:pPr>
            <w:r>
              <w:rPr>
                <w:rFonts w:hint="eastAsia" w:ascii="宋体" w:hAnsi="宋体" w:eastAsia="宋体"/>
                <w:sz w:val="24"/>
                <w:szCs w:val="24"/>
              </w:rPr>
              <w:t>第二节 档案形态的演变</w:t>
            </w:r>
          </w:p>
        </w:tc>
        <w:tc>
          <w:tcPr>
            <w:tcW w:w="5096" w:type="dxa"/>
            <w:vAlign w:val="center"/>
          </w:tcPr>
          <w:p w14:paraId="6CFF4A99">
            <w:pPr>
              <w:rPr>
                <w:rFonts w:ascii="宋体" w:hAnsi="宋体" w:eastAsia="宋体"/>
                <w:sz w:val="24"/>
                <w:szCs w:val="24"/>
              </w:rPr>
            </w:pPr>
            <w:r>
              <w:rPr>
                <w:rFonts w:hint="eastAsia" w:ascii="宋体" w:hAnsi="宋体" w:eastAsia="宋体"/>
                <w:sz w:val="24"/>
                <w:szCs w:val="24"/>
              </w:rPr>
              <w:t>档案起源诸说</w:t>
            </w:r>
          </w:p>
        </w:tc>
        <w:tc>
          <w:tcPr>
            <w:tcW w:w="5096" w:type="dxa"/>
            <w:vAlign w:val="center"/>
          </w:tcPr>
          <w:p w14:paraId="68A2257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023FAC3">
            <w:pPr>
              <w:rPr>
                <w:rFonts w:ascii="宋体" w:hAnsi="宋体" w:eastAsia="宋体"/>
                <w:sz w:val="24"/>
                <w:szCs w:val="24"/>
              </w:rPr>
            </w:pPr>
            <w:r>
              <w:rPr>
                <w:rFonts w:hint="eastAsia" w:ascii="宋体" w:hAnsi="宋体" w:eastAsia="宋体"/>
                <w:sz w:val="24"/>
                <w:szCs w:val="24"/>
              </w:rPr>
              <w:t>中国历史源远流长，提高学生的家国情怀和文化自信。</w:t>
            </w:r>
          </w:p>
        </w:tc>
        <w:tc>
          <w:tcPr>
            <w:tcW w:w="5096" w:type="dxa"/>
            <w:vAlign w:val="center"/>
          </w:tcPr>
          <w:p w14:paraId="2C1D16FD">
            <w:pPr>
              <w:rPr>
                <w:rFonts w:ascii="宋体" w:hAnsi="宋体" w:eastAsia="宋体"/>
                <w:sz w:val="24"/>
                <w:szCs w:val="24"/>
              </w:rPr>
            </w:pPr>
          </w:p>
        </w:tc>
        <w:tc>
          <w:tcPr>
            <w:tcW w:w="1555" w:type="dxa"/>
            <w:vMerge w:val="restart"/>
            <w:vAlign w:val="center"/>
          </w:tcPr>
          <w:p w14:paraId="56D81099">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37D6CA92">
            <w:pPr>
              <w:rPr>
                <w:rFonts w:ascii="宋体" w:hAnsi="宋体" w:eastAsia="宋体"/>
                <w:sz w:val="24"/>
                <w:szCs w:val="24"/>
              </w:rPr>
            </w:pPr>
          </w:p>
        </w:tc>
      </w:tr>
      <w:tr w14:paraId="5802BA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F73D328">
            <w:pPr>
              <w:rPr>
                <w:rFonts w:ascii="宋体" w:hAnsi="宋体" w:eastAsia="宋体"/>
                <w:sz w:val="24"/>
                <w:szCs w:val="24"/>
              </w:rPr>
            </w:pPr>
            <w:r>
              <w:rPr>
                <w:rFonts w:hint="eastAsia" w:ascii="宋体" w:hAnsi="宋体" w:eastAsia="宋体"/>
                <w:sz w:val="24"/>
                <w:szCs w:val="24"/>
              </w:rPr>
              <w:t>第三章 档案的价值与作用</w:t>
            </w:r>
          </w:p>
          <w:p w14:paraId="0DEC5F02">
            <w:pPr>
              <w:rPr>
                <w:rFonts w:ascii="宋体" w:hAnsi="宋体" w:eastAsia="宋体"/>
                <w:sz w:val="24"/>
                <w:szCs w:val="24"/>
              </w:rPr>
            </w:pPr>
            <w:r>
              <w:rPr>
                <w:rFonts w:hint="eastAsia" w:ascii="宋体" w:hAnsi="宋体" w:eastAsia="宋体"/>
                <w:sz w:val="24"/>
                <w:szCs w:val="24"/>
              </w:rPr>
              <w:t>第一节 档案的价值与作用概述</w:t>
            </w:r>
          </w:p>
          <w:p w14:paraId="05D11443">
            <w:pPr>
              <w:rPr>
                <w:rFonts w:ascii="宋体" w:hAnsi="宋体" w:eastAsia="宋体"/>
                <w:sz w:val="24"/>
                <w:szCs w:val="24"/>
              </w:rPr>
            </w:pPr>
            <w:r>
              <w:rPr>
                <w:rFonts w:hint="eastAsia" w:ascii="宋体" w:hAnsi="宋体" w:eastAsia="宋体"/>
                <w:sz w:val="24"/>
                <w:szCs w:val="24"/>
              </w:rPr>
              <w:t>第二节 档案的价值形态</w:t>
            </w:r>
          </w:p>
          <w:p w14:paraId="3098A3FC">
            <w:pPr>
              <w:rPr>
                <w:rFonts w:ascii="宋体" w:hAnsi="宋体" w:eastAsia="宋体"/>
                <w:sz w:val="24"/>
                <w:szCs w:val="24"/>
              </w:rPr>
            </w:pPr>
            <w:r>
              <w:rPr>
                <w:rFonts w:hint="eastAsia" w:ascii="宋体" w:hAnsi="宋体" w:eastAsia="宋体"/>
                <w:sz w:val="24"/>
                <w:szCs w:val="24"/>
              </w:rPr>
              <w:t>第三节 档案的作用</w:t>
            </w:r>
          </w:p>
          <w:p w14:paraId="2A60BD4F">
            <w:pPr>
              <w:rPr>
                <w:rFonts w:ascii="宋体" w:hAnsi="宋体" w:eastAsia="宋体"/>
                <w:sz w:val="24"/>
                <w:szCs w:val="24"/>
              </w:rPr>
            </w:pPr>
            <w:r>
              <w:rPr>
                <w:rFonts w:hint="eastAsia" w:ascii="宋体" w:hAnsi="宋体" w:eastAsia="宋体"/>
                <w:sz w:val="24"/>
                <w:szCs w:val="24"/>
              </w:rPr>
              <w:t>第四节 实现档案价值的特点与条件</w:t>
            </w:r>
          </w:p>
        </w:tc>
        <w:tc>
          <w:tcPr>
            <w:tcW w:w="5096" w:type="dxa"/>
            <w:vAlign w:val="center"/>
          </w:tcPr>
          <w:p w14:paraId="2AE555E7">
            <w:pPr>
              <w:rPr>
                <w:rFonts w:ascii="宋体" w:hAnsi="宋体" w:eastAsia="宋体"/>
                <w:sz w:val="24"/>
                <w:szCs w:val="24"/>
              </w:rPr>
            </w:pPr>
            <w:r>
              <w:rPr>
                <w:rFonts w:hint="eastAsia" w:ascii="宋体" w:hAnsi="宋体" w:eastAsia="宋体"/>
                <w:sz w:val="24"/>
                <w:szCs w:val="24"/>
              </w:rPr>
              <w:t>档案价值与档案作用的区别；档案价值形态；档案作用方式；实现档案价值的特点与条件</w:t>
            </w:r>
          </w:p>
        </w:tc>
        <w:tc>
          <w:tcPr>
            <w:tcW w:w="5096" w:type="dxa"/>
            <w:vAlign w:val="center"/>
          </w:tcPr>
          <w:p w14:paraId="734C691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C2A7CE">
            <w:pPr>
              <w:rPr>
                <w:rFonts w:ascii="宋体" w:hAnsi="宋体" w:eastAsia="宋体"/>
                <w:sz w:val="24"/>
                <w:szCs w:val="24"/>
              </w:rPr>
            </w:pPr>
            <w:r>
              <w:rPr>
                <w:rFonts w:hint="eastAsia" w:ascii="宋体" w:hAnsi="宋体" w:eastAsia="宋体"/>
                <w:sz w:val="24"/>
                <w:szCs w:val="24"/>
              </w:rPr>
              <w:t>档案的价值帮助我们更好理解实践是检验真理的唯一标准。</w:t>
            </w:r>
          </w:p>
        </w:tc>
        <w:tc>
          <w:tcPr>
            <w:tcW w:w="5096" w:type="dxa"/>
            <w:vAlign w:val="center"/>
          </w:tcPr>
          <w:p w14:paraId="1E84F7BD">
            <w:pPr>
              <w:rPr>
                <w:rFonts w:ascii="宋体" w:hAnsi="宋体" w:eastAsia="宋体"/>
                <w:sz w:val="24"/>
                <w:szCs w:val="24"/>
              </w:rPr>
            </w:pPr>
          </w:p>
        </w:tc>
        <w:tc>
          <w:tcPr>
            <w:tcW w:w="1555" w:type="dxa"/>
            <w:vMerge w:val="continue"/>
            <w:vAlign w:val="center"/>
          </w:tcPr>
          <w:p w14:paraId="01A077CB">
            <w:pPr>
              <w:jc w:val="center"/>
              <w:rPr>
                <w:rFonts w:ascii="宋体" w:hAnsi="宋体" w:eastAsia="宋体"/>
                <w:sz w:val="24"/>
                <w:szCs w:val="24"/>
              </w:rPr>
            </w:pPr>
          </w:p>
        </w:tc>
        <w:tc>
          <w:tcPr>
            <w:tcW w:w="5096" w:type="dxa"/>
            <w:vAlign w:val="center"/>
          </w:tcPr>
          <w:p w14:paraId="6633DDCA">
            <w:pPr>
              <w:rPr>
                <w:rFonts w:ascii="宋体" w:hAnsi="宋体" w:eastAsia="宋体"/>
                <w:sz w:val="24"/>
                <w:szCs w:val="24"/>
              </w:rPr>
            </w:pPr>
          </w:p>
          <w:p w14:paraId="5BF39BA6">
            <w:pPr>
              <w:rPr>
                <w:rFonts w:ascii="宋体" w:hAnsi="宋体" w:eastAsia="宋体"/>
                <w:sz w:val="24"/>
                <w:szCs w:val="24"/>
              </w:rPr>
            </w:pPr>
          </w:p>
        </w:tc>
      </w:tr>
      <w:tr w14:paraId="52FF49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CA42D2">
            <w:pPr>
              <w:rPr>
                <w:rFonts w:ascii="宋体" w:hAnsi="宋体" w:eastAsia="宋体"/>
                <w:sz w:val="24"/>
                <w:szCs w:val="24"/>
              </w:rPr>
            </w:pPr>
            <w:r>
              <w:rPr>
                <w:rFonts w:hint="eastAsia" w:ascii="宋体" w:hAnsi="宋体" w:eastAsia="宋体"/>
                <w:sz w:val="24"/>
                <w:szCs w:val="24"/>
              </w:rPr>
              <w:t>第四章 档案事业及其构成</w:t>
            </w:r>
          </w:p>
          <w:p w14:paraId="5AB64387">
            <w:pPr>
              <w:rPr>
                <w:rFonts w:ascii="宋体" w:hAnsi="宋体" w:eastAsia="宋体"/>
                <w:sz w:val="24"/>
                <w:szCs w:val="24"/>
              </w:rPr>
            </w:pPr>
            <w:r>
              <w:rPr>
                <w:rFonts w:hint="eastAsia" w:ascii="宋体" w:hAnsi="宋体" w:eastAsia="宋体"/>
                <w:sz w:val="24"/>
                <w:szCs w:val="24"/>
              </w:rPr>
              <w:t>第一节 档案工作的内容</w:t>
            </w:r>
          </w:p>
        </w:tc>
        <w:tc>
          <w:tcPr>
            <w:tcW w:w="5096" w:type="dxa"/>
            <w:vAlign w:val="center"/>
          </w:tcPr>
          <w:p w14:paraId="3D979A31">
            <w:pPr>
              <w:rPr>
                <w:rFonts w:ascii="宋体" w:hAnsi="宋体" w:eastAsia="宋体"/>
                <w:sz w:val="24"/>
                <w:szCs w:val="24"/>
              </w:rPr>
            </w:pPr>
            <w:r>
              <w:rPr>
                <w:rFonts w:hint="eastAsia" w:ascii="宋体" w:hAnsi="宋体" w:eastAsia="宋体"/>
                <w:sz w:val="24"/>
                <w:szCs w:val="24"/>
              </w:rPr>
              <w:t>档案行政工作；档案管理工作等</w:t>
            </w:r>
          </w:p>
        </w:tc>
        <w:tc>
          <w:tcPr>
            <w:tcW w:w="5096" w:type="dxa"/>
            <w:vAlign w:val="center"/>
          </w:tcPr>
          <w:p w14:paraId="45F7388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CBE78B1">
            <w:pPr>
              <w:rPr>
                <w:rFonts w:ascii="宋体" w:hAnsi="宋体" w:eastAsia="宋体"/>
                <w:sz w:val="24"/>
                <w:szCs w:val="24"/>
              </w:rPr>
            </w:pPr>
            <w:r>
              <w:rPr>
                <w:rFonts w:hint="eastAsia" w:ascii="宋体" w:hAnsi="宋体" w:eastAsia="宋体"/>
                <w:sz w:val="24"/>
                <w:szCs w:val="24"/>
              </w:rPr>
              <w:t>档案工作的根本目的是便于社会各方面的利用。体现了以人民为中心，全心全意为人民服务。</w:t>
            </w:r>
          </w:p>
        </w:tc>
        <w:tc>
          <w:tcPr>
            <w:tcW w:w="5096" w:type="dxa"/>
            <w:vAlign w:val="center"/>
          </w:tcPr>
          <w:p w14:paraId="3853FBDC">
            <w:pPr>
              <w:rPr>
                <w:rFonts w:ascii="宋体" w:hAnsi="宋体" w:eastAsia="宋体"/>
                <w:sz w:val="24"/>
                <w:szCs w:val="24"/>
              </w:rPr>
            </w:pPr>
          </w:p>
        </w:tc>
        <w:tc>
          <w:tcPr>
            <w:tcW w:w="1555" w:type="dxa"/>
            <w:vMerge w:val="restart"/>
            <w:vAlign w:val="center"/>
          </w:tcPr>
          <w:p w14:paraId="1D7928FE">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7F265A92">
            <w:pPr>
              <w:rPr>
                <w:rFonts w:ascii="宋体" w:hAnsi="宋体" w:eastAsia="宋体"/>
                <w:sz w:val="24"/>
                <w:szCs w:val="24"/>
              </w:rPr>
            </w:pPr>
          </w:p>
        </w:tc>
      </w:tr>
      <w:tr w14:paraId="6A7FD2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157A483">
            <w:pPr>
              <w:rPr>
                <w:rFonts w:ascii="宋体" w:hAnsi="宋体" w:eastAsia="宋体"/>
                <w:sz w:val="24"/>
                <w:szCs w:val="24"/>
              </w:rPr>
            </w:pPr>
            <w:r>
              <w:rPr>
                <w:rFonts w:hint="eastAsia" w:ascii="宋体" w:hAnsi="宋体" w:eastAsia="宋体"/>
                <w:sz w:val="24"/>
                <w:szCs w:val="24"/>
              </w:rPr>
              <w:t>第四章 档案事业及其构成</w:t>
            </w:r>
          </w:p>
          <w:p w14:paraId="4669390A">
            <w:pPr>
              <w:rPr>
                <w:rFonts w:ascii="宋体" w:hAnsi="宋体" w:eastAsia="宋体"/>
                <w:sz w:val="24"/>
                <w:szCs w:val="24"/>
              </w:rPr>
            </w:pPr>
            <w:r>
              <w:rPr>
                <w:rFonts w:hint="eastAsia" w:ascii="宋体" w:hAnsi="宋体" w:eastAsia="宋体"/>
                <w:sz w:val="24"/>
                <w:szCs w:val="24"/>
              </w:rPr>
              <w:t>第二节 档案工作的基本原则</w:t>
            </w:r>
          </w:p>
          <w:p w14:paraId="70184A7B">
            <w:pPr>
              <w:rPr>
                <w:rFonts w:ascii="宋体" w:hAnsi="宋体" w:eastAsia="宋体"/>
                <w:sz w:val="24"/>
                <w:szCs w:val="24"/>
              </w:rPr>
            </w:pPr>
            <w:r>
              <w:rPr>
                <w:rFonts w:hint="eastAsia" w:ascii="宋体" w:hAnsi="宋体" w:eastAsia="宋体"/>
                <w:sz w:val="24"/>
                <w:szCs w:val="24"/>
              </w:rPr>
              <w:t>第三节 档案事业的管理体制</w:t>
            </w:r>
          </w:p>
        </w:tc>
        <w:tc>
          <w:tcPr>
            <w:tcW w:w="5096" w:type="dxa"/>
            <w:vAlign w:val="center"/>
          </w:tcPr>
          <w:p w14:paraId="446DACB0">
            <w:pPr>
              <w:rPr>
                <w:rFonts w:ascii="宋体" w:hAnsi="宋体" w:eastAsia="宋体"/>
                <w:sz w:val="24"/>
                <w:szCs w:val="24"/>
              </w:rPr>
            </w:pPr>
            <w:r>
              <w:rPr>
                <w:rFonts w:hint="eastAsia" w:ascii="宋体" w:hAnsi="宋体" w:eastAsia="宋体"/>
                <w:sz w:val="24"/>
                <w:szCs w:val="24"/>
              </w:rPr>
              <w:t>基本原则的内容；管理体制的基本类型</w:t>
            </w:r>
          </w:p>
        </w:tc>
        <w:tc>
          <w:tcPr>
            <w:tcW w:w="5096" w:type="dxa"/>
            <w:vAlign w:val="center"/>
          </w:tcPr>
          <w:p w14:paraId="2FD657F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8F9597B">
            <w:pPr>
              <w:rPr>
                <w:rFonts w:ascii="宋体" w:hAnsi="宋体" w:eastAsia="宋体"/>
                <w:sz w:val="24"/>
                <w:szCs w:val="24"/>
              </w:rPr>
            </w:pPr>
            <w:r>
              <w:rPr>
                <w:rFonts w:hint="eastAsia" w:ascii="宋体" w:hAnsi="宋体" w:eastAsia="宋体"/>
                <w:sz w:val="24"/>
                <w:szCs w:val="24"/>
              </w:rPr>
              <w:t>档案工作的根本目的是便于社会各方面的利用。体现了以人民为中心，全心全意为人民服务。</w:t>
            </w:r>
          </w:p>
        </w:tc>
        <w:tc>
          <w:tcPr>
            <w:tcW w:w="5096" w:type="dxa"/>
            <w:vAlign w:val="center"/>
          </w:tcPr>
          <w:p w14:paraId="22B4FDFD">
            <w:pPr>
              <w:rPr>
                <w:rFonts w:ascii="宋体" w:hAnsi="宋体" w:eastAsia="宋体"/>
                <w:sz w:val="24"/>
                <w:szCs w:val="24"/>
              </w:rPr>
            </w:pPr>
          </w:p>
        </w:tc>
        <w:tc>
          <w:tcPr>
            <w:tcW w:w="1555" w:type="dxa"/>
            <w:vMerge w:val="continue"/>
            <w:vAlign w:val="center"/>
          </w:tcPr>
          <w:p w14:paraId="2A069F17">
            <w:pPr>
              <w:jc w:val="center"/>
              <w:rPr>
                <w:rFonts w:ascii="宋体" w:hAnsi="宋体" w:eastAsia="宋体"/>
                <w:sz w:val="24"/>
                <w:szCs w:val="24"/>
              </w:rPr>
            </w:pPr>
          </w:p>
        </w:tc>
        <w:tc>
          <w:tcPr>
            <w:tcW w:w="5096" w:type="dxa"/>
            <w:vAlign w:val="center"/>
          </w:tcPr>
          <w:p w14:paraId="716EC006">
            <w:pPr>
              <w:rPr>
                <w:rFonts w:ascii="宋体" w:hAnsi="宋体" w:eastAsia="宋体"/>
                <w:sz w:val="24"/>
                <w:szCs w:val="24"/>
              </w:rPr>
            </w:pPr>
            <w:r>
              <w:rPr>
                <w:rFonts w:hint="eastAsia" w:ascii="宋体" w:hAnsi="宋体" w:eastAsia="宋体"/>
                <w:sz w:val="24"/>
                <w:szCs w:val="24"/>
              </w:rPr>
              <w:t>平时作业1（随堂）</w:t>
            </w:r>
          </w:p>
        </w:tc>
      </w:tr>
      <w:tr w14:paraId="0DD460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D3E4E9">
            <w:pPr>
              <w:rPr>
                <w:rFonts w:ascii="宋体" w:hAnsi="宋体" w:eastAsia="宋体"/>
                <w:sz w:val="24"/>
                <w:szCs w:val="24"/>
              </w:rPr>
            </w:pPr>
            <w:r>
              <w:rPr>
                <w:rFonts w:hint="eastAsia" w:ascii="宋体" w:hAnsi="宋体" w:eastAsia="宋体"/>
                <w:sz w:val="24"/>
                <w:szCs w:val="24"/>
              </w:rPr>
              <w:t>第五章 档案机构</w:t>
            </w:r>
          </w:p>
          <w:p w14:paraId="7D3E5085">
            <w:pPr>
              <w:rPr>
                <w:rFonts w:ascii="宋体" w:hAnsi="宋体" w:eastAsia="宋体"/>
                <w:sz w:val="24"/>
                <w:szCs w:val="24"/>
              </w:rPr>
            </w:pPr>
            <w:r>
              <w:rPr>
                <w:rFonts w:hint="eastAsia" w:ascii="宋体" w:hAnsi="宋体" w:eastAsia="宋体"/>
                <w:sz w:val="24"/>
                <w:szCs w:val="24"/>
              </w:rPr>
              <w:t>第一节 档案行政管理机构</w:t>
            </w:r>
          </w:p>
          <w:p w14:paraId="2EEB8F2D">
            <w:pPr>
              <w:rPr>
                <w:rFonts w:ascii="宋体" w:hAnsi="宋体" w:eastAsia="宋体"/>
                <w:sz w:val="24"/>
                <w:szCs w:val="24"/>
              </w:rPr>
            </w:pPr>
            <w:r>
              <w:rPr>
                <w:rFonts w:hint="eastAsia" w:ascii="宋体" w:hAnsi="宋体" w:eastAsia="宋体"/>
                <w:sz w:val="24"/>
                <w:szCs w:val="24"/>
              </w:rPr>
              <w:t>第二节 档案馆</w:t>
            </w:r>
          </w:p>
          <w:p w14:paraId="4AC7CA41">
            <w:pPr>
              <w:rPr>
                <w:rFonts w:ascii="宋体" w:hAnsi="宋体" w:eastAsia="宋体"/>
                <w:sz w:val="24"/>
                <w:szCs w:val="24"/>
              </w:rPr>
            </w:pPr>
            <w:r>
              <w:rPr>
                <w:rFonts w:hint="eastAsia" w:ascii="宋体" w:hAnsi="宋体" w:eastAsia="宋体"/>
                <w:sz w:val="24"/>
                <w:szCs w:val="24"/>
              </w:rPr>
              <w:t>第三节 内部档案机构</w:t>
            </w:r>
          </w:p>
          <w:p w14:paraId="2DCE9F9A">
            <w:pPr>
              <w:rPr>
                <w:rFonts w:ascii="宋体" w:hAnsi="宋体" w:eastAsia="宋体"/>
                <w:sz w:val="24"/>
                <w:szCs w:val="24"/>
              </w:rPr>
            </w:pPr>
            <w:r>
              <w:rPr>
                <w:rFonts w:hint="eastAsia" w:ascii="宋体" w:hAnsi="宋体" w:eastAsia="宋体"/>
                <w:sz w:val="24"/>
                <w:szCs w:val="24"/>
              </w:rPr>
              <w:t>第四节 其他类型档案机构</w:t>
            </w:r>
          </w:p>
        </w:tc>
        <w:tc>
          <w:tcPr>
            <w:tcW w:w="5096" w:type="dxa"/>
            <w:vAlign w:val="center"/>
          </w:tcPr>
          <w:p w14:paraId="50E0EEB8">
            <w:pPr>
              <w:rPr>
                <w:rFonts w:ascii="宋体" w:hAnsi="宋体" w:eastAsia="宋体"/>
                <w:sz w:val="24"/>
                <w:szCs w:val="24"/>
              </w:rPr>
            </w:pPr>
            <w:r>
              <w:rPr>
                <w:rFonts w:hint="eastAsia" w:ascii="宋体" w:hAnsi="宋体" w:eastAsia="宋体"/>
                <w:sz w:val="24"/>
                <w:szCs w:val="24"/>
              </w:rPr>
              <w:t>档案主管部门的职能；档案馆（作用、任务、类型）；档案室（作用、任务、类型）；档案机构间的相互关系</w:t>
            </w:r>
          </w:p>
        </w:tc>
        <w:tc>
          <w:tcPr>
            <w:tcW w:w="5096" w:type="dxa"/>
            <w:vAlign w:val="center"/>
          </w:tcPr>
          <w:p w14:paraId="797E653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EC87F76">
            <w:pPr>
              <w:rPr>
                <w:rFonts w:ascii="宋体" w:hAnsi="宋体" w:eastAsia="宋体"/>
                <w:sz w:val="24"/>
                <w:szCs w:val="24"/>
              </w:rPr>
            </w:pPr>
            <w:r>
              <w:rPr>
                <w:rFonts w:hint="eastAsia" w:ascii="宋体" w:hAnsi="宋体" w:eastAsia="宋体"/>
                <w:sz w:val="24"/>
                <w:szCs w:val="24"/>
              </w:rPr>
              <w:t>统一领导，分级管理体现了党管档案的优越性，要始终坚持中国共产党的领导。</w:t>
            </w:r>
          </w:p>
        </w:tc>
        <w:tc>
          <w:tcPr>
            <w:tcW w:w="5096" w:type="dxa"/>
            <w:vAlign w:val="center"/>
          </w:tcPr>
          <w:p w14:paraId="6FD79A16">
            <w:pPr>
              <w:rPr>
                <w:rFonts w:ascii="宋体" w:hAnsi="宋体" w:eastAsia="宋体"/>
                <w:sz w:val="24"/>
                <w:szCs w:val="24"/>
              </w:rPr>
            </w:pPr>
          </w:p>
        </w:tc>
        <w:tc>
          <w:tcPr>
            <w:tcW w:w="1555" w:type="dxa"/>
            <w:vMerge w:val="restart"/>
            <w:vAlign w:val="center"/>
          </w:tcPr>
          <w:p w14:paraId="61B64718">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33EC759C">
            <w:pPr>
              <w:rPr>
                <w:rFonts w:ascii="宋体" w:hAnsi="宋体" w:eastAsia="宋体"/>
                <w:sz w:val="24"/>
                <w:szCs w:val="24"/>
              </w:rPr>
            </w:pPr>
          </w:p>
        </w:tc>
      </w:tr>
      <w:tr w14:paraId="7CC553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BCC0293">
            <w:pPr>
              <w:rPr>
                <w:rFonts w:ascii="宋体" w:hAnsi="宋体" w:eastAsia="宋体"/>
                <w:sz w:val="24"/>
                <w:szCs w:val="24"/>
              </w:rPr>
            </w:pPr>
            <w:r>
              <w:rPr>
                <w:rFonts w:hint="eastAsia" w:ascii="宋体" w:hAnsi="宋体" w:eastAsia="宋体"/>
                <w:sz w:val="24"/>
                <w:szCs w:val="24"/>
              </w:rPr>
              <w:t>第六章 档案工作的特点、规律与发展</w:t>
            </w:r>
          </w:p>
          <w:p w14:paraId="19C9F06C">
            <w:pPr>
              <w:rPr>
                <w:rFonts w:ascii="宋体" w:hAnsi="宋体" w:eastAsia="宋体"/>
                <w:sz w:val="24"/>
                <w:szCs w:val="24"/>
              </w:rPr>
            </w:pPr>
            <w:r>
              <w:rPr>
                <w:rFonts w:hint="eastAsia" w:ascii="宋体" w:hAnsi="宋体" w:eastAsia="宋体"/>
                <w:sz w:val="24"/>
                <w:szCs w:val="24"/>
              </w:rPr>
              <w:t>第一节 档案工作的特点、地位与效益</w:t>
            </w:r>
          </w:p>
        </w:tc>
        <w:tc>
          <w:tcPr>
            <w:tcW w:w="5096" w:type="dxa"/>
            <w:vAlign w:val="center"/>
          </w:tcPr>
          <w:p w14:paraId="52E032D1">
            <w:pPr>
              <w:rPr>
                <w:rFonts w:ascii="宋体" w:hAnsi="宋体" w:eastAsia="宋体"/>
                <w:sz w:val="24"/>
                <w:szCs w:val="24"/>
              </w:rPr>
            </w:pPr>
            <w:r>
              <w:rPr>
                <w:rFonts w:hint="eastAsia" w:ascii="宋体" w:hAnsi="宋体" w:eastAsia="宋体"/>
                <w:sz w:val="24"/>
                <w:szCs w:val="24"/>
              </w:rPr>
              <w:t>档案工作的特点、地位与效益</w:t>
            </w:r>
          </w:p>
        </w:tc>
        <w:tc>
          <w:tcPr>
            <w:tcW w:w="5096" w:type="dxa"/>
            <w:vAlign w:val="center"/>
          </w:tcPr>
          <w:p w14:paraId="763A60C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890152C">
            <w:pPr>
              <w:rPr>
                <w:rFonts w:ascii="宋体" w:hAnsi="宋体" w:eastAsia="宋体"/>
                <w:sz w:val="24"/>
                <w:szCs w:val="24"/>
              </w:rPr>
            </w:pPr>
            <w:r>
              <w:rPr>
                <w:rFonts w:hint="eastAsia" w:ascii="宋体" w:hAnsi="宋体" w:eastAsia="宋体"/>
                <w:sz w:val="24"/>
                <w:szCs w:val="24"/>
              </w:rPr>
              <w:t>我国的档案工作体现了我国社会主义制度的优越性。</w:t>
            </w:r>
          </w:p>
        </w:tc>
        <w:tc>
          <w:tcPr>
            <w:tcW w:w="5096" w:type="dxa"/>
            <w:vAlign w:val="center"/>
          </w:tcPr>
          <w:p w14:paraId="01B85067">
            <w:pPr>
              <w:rPr>
                <w:rFonts w:ascii="宋体" w:hAnsi="宋体" w:eastAsia="宋体"/>
                <w:sz w:val="24"/>
                <w:szCs w:val="24"/>
              </w:rPr>
            </w:pPr>
          </w:p>
        </w:tc>
        <w:tc>
          <w:tcPr>
            <w:tcW w:w="1555" w:type="dxa"/>
            <w:vMerge w:val="continue"/>
            <w:vAlign w:val="center"/>
          </w:tcPr>
          <w:p w14:paraId="1734AD53">
            <w:pPr>
              <w:jc w:val="center"/>
              <w:rPr>
                <w:rFonts w:ascii="宋体" w:hAnsi="宋体" w:eastAsia="宋体"/>
                <w:sz w:val="24"/>
                <w:szCs w:val="24"/>
              </w:rPr>
            </w:pPr>
          </w:p>
        </w:tc>
        <w:tc>
          <w:tcPr>
            <w:tcW w:w="5096" w:type="dxa"/>
            <w:vAlign w:val="center"/>
          </w:tcPr>
          <w:p w14:paraId="290366F1">
            <w:pPr>
              <w:rPr>
                <w:rFonts w:ascii="宋体" w:hAnsi="宋体" w:eastAsia="宋体"/>
                <w:sz w:val="24"/>
                <w:szCs w:val="24"/>
              </w:rPr>
            </w:pPr>
          </w:p>
        </w:tc>
      </w:tr>
      <w:tr w14:paraId="7F44F1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00D4F45">
            <w:pPr>
              <w:rPr>
                <w:rFonts w:ascii="宋体" w:hAnsi="宋体" w:eastAsia="宋体"/>
                <w:sz w:val="24"/>
                <w:szCs w:val="24"/>
              </w:rPr>
            </w:pPr>
            <w:r>
              <w:rPr>
                <w:rFonts w:hint="eastAsia" w:ascii="宋体" w:hAnsi="宋体" w:eastAsia="宋体"/>
                <w:sz w:val="24"/>
                <w:szCs w:val="24"/>
              </w:rPr>
              <w:t>第六章 档案工作的特点、规律与发展</w:t>
            </w:r>
          </w:p>
          <w:p w14:paraId="587705C2">
            <w:pPr>
              <w:rPr>
                <w:rFonts w:ascii="宋体" w:hAnsi="宋体" w:eastAsia="宋体"/>
                <w:sz w:val="24"/>
                <w:szCs w:val="24"/>
              </w:rPr>
            </w:pPr>
            <w:r>
              <w:rPr>
                <w:rFonts w:hint="eastAsia" w:ascii="宋体" w:hAnsi="宋体" w:eastAsia="宋体"/>
                <w:sz w:val="24"/>
                <w:szCs w:val="24"/>
              </w:rPr>
              <w:t>第二节 档案工作的发展规律</w:t>
            </w:r>
          </w:p>
          <w:p w14:paraId="47DA5A31">
            <w:pPr>
              <w:rPr>
                <w:rFonts w:ascii="宋体" w:hAnsi="宋体" w:eastAsia="宋体"/>
                <w:sz w:val="24"/>
                <w:szCs w:val="24"/>
              </w:rPr>
            </w:pPr>
            <w:r>
              <w:rPr>
                <w:rFonts w:hint="eastAsia" w:ascii="宋体" w:hAnsi="宋体" w:eastAsia="宋体"/>
                <w:sz w:val="24"/>
                <w:szCs w:val="24"/>
              </w:rPr>
              <w:t>第三节 数字环境下档案工作的新发展</w:t>
            </w:r>
          </w:p>
        </w:tc>
        <w:tc>
          <w:tcPr>
            <w:tcW w:w="5096" w:type="dxa"/>
            <w:vAlign w:val="center"/>
          </w:tcPr>
          <w:p w14:paraId="1927AD5A">
            <w:pPr>
              <w:rPr>
                <w:rFonts w:ascii="宋体" w:hAnsi="宋体" w:eastAsia="宋体"/>
                <w:sz w:val="24"/>
                <w:szCs w:val="24"/>
              </w:rPr>
            </w:pPr>
            <w:r>
              <w:rPr>
                <w:rFonts w:hint="eastAsia" w:ascii="宋体" w:hAnsi="宋体" w:eastAsia="宋体"/>
                <w:sz w:val="24"/>
                <w:szCs w:val="24"/>
              </w:rPr>
              <w:t>无纸化社会；档案信息化建设</w:t>
            </w:r>
          </w:p>
        </w:tc>
        <w:tc>
          <w:tcPr>
            <w:tcW w:w="5096" w:type="dxa"/>
            <w:vAlign w:val="center"/>
          </w:tcPr>
          <w:p w14:paraId="0A3EBB46">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BD720CD">
            <w:pPr>
              <w:rPr>
                <w:rFonts w:ascii="宋体" w:hAnsi="宋体" w:eastAsia="宋体"/>
                <w:sz w:val="24"/>
                <w:szCs w:val="24"/>
              </w:rPr>
            </w:pPr>
            <w:r>
              <w:rPr>
                <w:rFonts w:hint="eastAsia" w:ascii="宋体" w:hAnsi="宋体" w:eastAsia="宋体"/>
                <w:sz w:val="24"/>
                <w:szCs w:val="24"/>
              </w:rPr>
              <w:t>我国的档案工作体现了我国社会主义制度的优越性。</w:t>
            </w:r>
          </w:p>
        </w:tc>
        <w:tc>
          <w:tcPr>
            <w:tcW w:w="5096" w:type="dxa"/>
            <w:vAlign w:val="center"/>
          </w:tcPr>
          <w:p w14:paraId="0EA03788">
            <w:pPr>
              <w:rPr>
                <w:rFonts w:ascii="宋体" w:hAnsi="宋体" w:eastAsia="宋体"/>
                <w:sz w:val="24"/>
                <w:szCs w:val="24"/>
              </w:rPr>
            </w:pPr>
          </w:p>
        </w:tc>
        <w:tc>
          <w:tcPr>
            <w:tcW w:w="1555" w:type="dxa"/>
            <w:vMerge w:val="restart"/>
            <w:vAlign w:val="center"/>
          </w:tcPr>
          <w:p w14:paraId="629AC8E2">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4F646C93">
            <w:pPr>
              <w:rPr>
                <w:rFonts w:ascii="宋体" w:hAnsi="宋体" w:eastAsia="宋体"/>
                <w:sz w:val="24"/>
                <w:szCs w:val="24"/>
              </w:rPr>
            </w:pPr>
          </w:p>
        </w:tc>
      </w:tr>
      <w:tr w14:paraId="02E7AB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C5031E">
            <w:pPr>
              <w:rPr>
                <w:rFonts w:ascii="宋体" w:hAnsi="宋体" w:eastAsia="宋体"/>
                <w:sz w:val="24"/>
                <w:szCs w:val="24"/>
              </w:rPr>
            </w:pPr>
            <w:r>
              <w:rPr>
                <w:rFonts w:hint="eastAsia" w:ascii="宋体" w:hAnsi="宋体" w:eastAsia="宋体"/>
                <w:sz w:val="24"/>
                <w:szCs w:val="24"/>
              </w:rPr>
              <w:t>第七章 档案法规标准与职业道德</w:t>
            </w:r>
          </w:p>
          <w:p w14:paraId="3223CC9A">
            <w:pPr>
              <w:rPr>
                <w:rFonts w:ascii="宋体" w:hAnsi="宋体" w:eastAsia="宋体"/>
                <w:sz w:val="24"/>
                <w:szCs w:val="24"/>
              </w:rPr>
            </w:pPr>
            <w:r>
              <w:rPr>
                <w:rFonts w:hint="eastAsia" w:ascii="宋体" w:hAnsi="宋体" w:eastAsia="宋体"/>
                <w:sz w:val="24"/>
                <w:szCs w:val="24"/>
              </w:rPr>
              <w:t>第一节 档案法律概述</w:t>
            </w:r>
          </w:p>
          <w:p w14:paraId="505DE4EE">
            <w:pPr>
              <w:rPr>
                <w:rFonts w:ascii="宋体" w:hAnsi="宋体" w:eastAsia="宋体"/>
                <w:sz w:val="24"/>
                <w:szCs w:val="24"/>
              </w:rPr>
            </w:pPr>
            <w:r>
              <w:rPr>
                <w:rFonts w:hint="eastAsia" w:ascii="宋体" w:hAnsi="宋体" w:eastAsia="宋体"/>
                <w:sz w:val="24"/>
                <w:szCs w:val="24"/>
              </w:rPr>
              <w:t>第二节 《档案法》</w:t>
            </w:r>
          </w:p>
        </w:tc>
        <w:tc>
          <w:tcPr>
            <w:tcW w:w="5096" w:type="dxa"/>
            <w:vAlign w:val="center"/>
          </w:tcPr>
          <w:p w14:paraId="1E040D09">
            <w:pPr>
              <w:rPr>
                <w:rFonts w:ascii="宋体" w:hAnsi="宋体" w:eastAsia="宋体"/>
                <w:sz w:val="24"/>
                <w:szCs w:val="24"/>
              </w:rPr>
            </w:pPr>
            <w:r>
              <w:rPr>
                <w:rFonts w:hint="eastAsia" w:ascii="宋体" w:hAnsi="宋体" w:eastAsia="宋体"/>
                <w:sz w:val="24"/>
                <w:szCs w:val="24"/>
              </w:rPr>
              <w:t>档案法规标准的层级关系；档案法的修订历程与主要内容；</w:t>
            </w:r>
          </w:p>
        </w:tc>
        <w:tc>
          <w:tcPr>
            <w:tcW w:w="5096" w:type="dxa"/>
            <w:vAlign w:val="center"/>
          </w:tcPr>
          <w:p w14:paraId="4B4A661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B898F0A">
            <w:pPr>
              <w:rPr>
                <w:rFonts w:ascii="宋体" w:hAnsi="宋体" w:eastAsia="宋体"/>
                <w:sz w:val="24"/>
                <w:szCs w:val="24"/>
              </w:rPr>
            </w:pPr>
            <w:r>
              <w:rPr>
                <w:rFonts w:hint="eastAsia" w:ascii="宋体" w:hAnsi="宋体" w:eastAsia="宋体"/>
                <w:sz w:val="24"/>
                <w:szCs w:val="24"/>
              </w:rPr>
              <w:t>有法可依，有法必依；遵纪守法，严守机密。`````提高档案管理的科学水平，更好的为社会实践服务，为人民服务。</w:t>
            </w:r>
          </w:p>
        </w:tc>
        <w:tc>
          <w:tcPr>
            <w:tcW w:w="5096" w:type="dxa"/>
            <w:vAlign w:val="center"/>
          </w:tcPr>
          <w:p w14:paraId="5D8C1E29">
            <w:pPr>
              <w:rPr>
                <w:rFonts w:ascii="宋体" w:hAnsi="宋体" w:eastAsia="宋体"/>
                <w:sz w:val="24"/>
                <w:szCs w:val="24"/>
              </w:rPr>
            </w:pPr>
          </w:p>
        </w:tc>
        <w:tc>
          <w:tcPr>
            <w:tcW w:w="1555" w:type="dxa"/>
            <w:vMerge w:val="continue"/>
            <w:vAlign w:val="center"/>
          </w:tcPr>
          <w:p w14:paraId="35D0328A">
            <w:pPr>
              <w:jc w:val="center"/>
              <w:rPr>
                <w:rFonts w:ascii="宋体" w:hAnsi="宋体" w:eastAsia="宋体"/>
                <w:sz w:val="24"/>
                <w:szCs w:val="24"/>
              </w:rPr>
            </w:pPr>
          </w:p>
        </w:tc>
        <w:tc>
          <w:tcPr>
            <w:tcW w:w="5096" w:type="dxa"/>
            <w:vAlign w:val="center"/>
          </w:tcPr>
          <w:p w14:paraId="6372AA45">
            <w:pPr>
              <w:rPr>
                <w:rFonts w:ascii="宋体" w:hAnsi="宋体" w:eastAsia="宋体"/>
                <w:sz w:val="24"/>
                <w:szCs w:val="24"/>
              </w:rPr>
            </w:pPr>
          </w:p>
        </w:tc>
      </w:tr>
      <w:tr w14:paraId="60EF15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A2D5487">
            <w:pPr>
              <w:rPr>
                <w:rFonts w:ascii="宋体" w:hAnsi="宋体" w:eastAsia="宋体"/>
                <w:sz w:val="24"/>
                <w:szCs w:val="24"/>
              </w:rPr>
            </w:pPr>
            <w:r>
              <w:rPr>
                <w:rFonts w:hint="eastAsia" w:ascii="宋体" w:hAnsi="宋体" w:eastAsia="宋体"/>
                <w:sz w:val="24"/>
                <w:szCs w:val="24"/>
              </w:rPr>
              <w:t>第七章 档案法规标准与职业道德</w:t>
            </w:r>
          </w:p>
          <w:p w14:paraId="1C85C808">
            <w:pPr>
              <w:rPr>
                <w:rFonts w:ascii="宋体" w:hAnsi="宋体" w:eastAsia="宋体"/>
                <w:sz w:val="24"/>
                <w:szCs w:val="24"/>
              </w:rPr>
            </w:pPr>
            <w:r>
              <w:rPr>
                <w:rFonts w:hint="eastAsia" w:ascii="宋体" w:hAnsi="宋体" w:eastAsia="宋体"/>
                <w:sz w:val="24"/>
                <w:szCs w:val="24"/>
              </w:rPr>
              <w:t>第三节 档案行政法规与行政规章</w:t>
            </w:r>
          </w:p>
          <w:p w14:paraId="0DFA4603">
            <w:pPr>
              <w:rPr>
                <w:rFonts w:ascii="宋体" w:hAnsi="宋体" w:eastAsia="宋体"/>
                <w:sz w:val="24"/>
                <w:szCs w:val="24"/>
              </w:rPr>
            </w:pPr>
            <w:r>
              <w:rPr>
                <w:rFonts w:hint="eastAsia" w:ascii="宋体" w:hAnsi="宋体" w:eastAsia="宋体"/>
                <w:sz w:val="24"/>
                <w:szCs w:val="24"/>
              </w:rPr>
              <w:t>第四节 档案工作标准与标准化</w:t>
            </w:r>
          </w:p>
          <w:p w14:paraId="3BA56D0A">
            <w:pPr>
              <w:rPr>
                <w:rFonts w:ascii="宋体" w:hAnsi="宋体" w:eastAsia="宋体"/>
                <w:sz w:val="24"/>
                <w:szCs w:val="24"/>
              </w:rPr>
            </w:pPr>
            <w:r>
              <w:rPr>
                <w:rFonts w:hint="eastAsia" w:ascii="宋体" w:hAnsi="宋体" w:eastAsia="宋体"/>
                <w:sz w:val="24"/>
                <w:szCs w:val="24"/>
              </w:rPr>
              <w:t>第五节 档案职业道德</w:t>
            </w:r>
          </w:p>
          <w:p w14:paraId="44E3A489">
            <w:pPr>
              <w:rPr>
                <w:rFonts w:ascii="宋体" w:hAnsi="宋体" w:eastAsia="宋体"/>
                <w:sz w:val="24"/>
                <w:szCs w:val="24"/>
              </w:rPr>
            </w:pPr>
          </w:p>
        </w:tc>
        <w:tc>
          <w:tcPr>
            <w:tcW w:w="5096" w:type="dxa"/>
            <w:vAlign w:val="center"/>
          </w:tcPr>
          <w:p w14:paraId="22512A2E">
            <w:pPr>
              <w:rPr>
                <w:rFonts w:ascii="宋体" w:hAnsi="宋体" w:eastAsia="宋体"/>
                <w:sz w:val="24"/>
                <w:szCs w:val="24"/>
              </w:rPr>
            </w:pPr>
            <w:r>
              <w:rPr>
                <w:rFonts w:hint="eastAsia" w:ascii="宋体" w:hAnsi="宋体" w:eastAsia="宋体"/>
                <w:sz w:val="24"/>
                <w:szCs w:val="24"/>
              </w:rPr>
              <w:t>档案工作标准化与科学化；档案职业道德与守则</w:t>
            </w:r>
          </w:p>
        </w:tc>
        <w:tc>
          <w:tcPr>
            <w:tcW w:w="5096" w:type="dxa"/>
            <w:vAlign w:val="center"/>
          </w:tcPr>
          <w:p w14:paraId="4332E6A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ABC0E1B">
            <w:pPr>
              <w:rPr>
                <w:rFonts w:ascii="宋体" w:hAnsi="宋体" w:eastAsia="宋体"/>
                <w:sz w:val="24"/>
                <w:szCs w:val="24"/>
              </w:rPr>
            </w:pPr>
            <w:r>
              <w:rPr>
                <w:rFonts w:hint="eastAsia" w:ascii="宋体" w:hAnsi="宋体" w:eastAsia="宋体"/>
                <w:sz w:val="24"/>
                <w:szCs w:val="24"/>
              </w:rPr>
              <w:t>有法可依，有法必依；遵纪守法，严守机密。`````提高档案管理的科学水平，更好的为社会实践服务，为人民服务。</w:t>
            </w:r>
          </w:p>
        </w:tc>
        <w:tc>
          <w:tcPr>
            <w:tcW w:w="5096" w:type="dxa"/>
            <w:vAlign w:val="center"/>
          </w:tcPr>
          <w:p w14:paraId="2347E018">
            <w:pPr>
              <w:rPr>
                <w:rFonts w:ascii="宋体" w:hAnsi="宋体" w:eastAsia="宋体"/>
                <w:sz w:val="24"/>
                <w:szCs w:val="24"/>
              </w:rPr>
            </w:pPr>
          </w:p>
        </w:tc>
        <w:tc>
          <w:tcPr>
            <w:tcW w:w="1555" w:type="dxa"/>
            <w:vMerge w:val="restart"/>
            <w:vAlign w:val="center"/>
          </w:tcPr>
          <w:p w14:paraId="0A8A013B">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5E30E42E">
            <w:pPr>
              <w:rPr>
                <w:rFonts w:ascii="宋体" w:hAnsi="宋体" w:eastAsia="宋体"/>
                <w:sz w:val="24"/>
                <w:szCs w:val="24"/>
              </w:rPr>
            </w:pPr>
          </w:p>
        </w:tc>
      </w:tr>
      <w:tr w14:paraId="5BBEFE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89D35B1">
            <w:pPr>
              <w:rPr>
                <w:rFonts w:ascii="宋体" w:hAnsi="宋体" w:eastAsia="宋体"/>
                <w:sz w:val="24"/>
                <w:szCs w:val="24"/>
              </w:rPr>
            </w:pPr>
            <w:r>
              <w:rPr>
                <w:rFonts w:hint="eastAsia" w:ascii="宋体" w:hAnsi="宋体" w:eastAsia="宋体"/>
                <w:sz w:val="24"/>
                <w:szCs w:val="24"/>
              </w:rPr>
              <w:t>第八章 国际档案治理</w:t>
            </w:r>
          </w:p>
          <w:p w14:paraId="0C0BCE94">
            <w:pPr>
              <w:rPr>
                <w:rFonts w:ascii="宋体" w:hAnsi="宋体" w:eastAsia="宋体"/>
                <w:sz w:val="24"/>
                <w:szCs w:val="24"/>
              </w:rPr>
            </w:pPr>
            <w:r>
              <w:rPr>
                <w:rFonts w:hint="eastAsia" w:ascii="宋体" w:hAnsi="宋体" w:eastAsia="宋体"/>
                <w:sz w:val="24"/>
                <w:szCs w:val="24"/>
              </w:rPr>
              <w:t>第一节 国际档案治理的组织机制</w:t>
            </w:r>
          </w:p>
          <w:p w14:paraId="660A323C">
            <w:pPr>
              <w:rPr>
                <w:rFonts w:ascii="宋体" w:hAnsi="宋体" w:eastAsia="宋体"/>
                <w:sz w:val="24"/>
                <w:szCs w:val="24"/>
              </w:rPr>
            </w:pPr>
          </w:p>
        </w:tc>
        <w:tc>
          <w:tcPr>
            <w:tcW w:w="5096" w:type="dxa"/>
            <w:vAlign w:val="center"/>
          </w:tcPr>
          <w:p w14:paraId="5CDB9609">
            <w:pPr>
              <w:rPr>
                <w:rFonts w:ascii="宋体" w:hAnsi="宋体" w:eastAsia="宋体"/>
                <w:sz w:val="24"/>
                <w:szCs w:val="24"/>
              </w:rPr>
            </w:pPr>
            <w:r>
              <w:rPr>
                <w:rFonts w:hint="eastAsia" w:ascii="宋体" w:hAnsi="宋体" w:eastAsia="宋体"/>
                <w:sz w:val="24"/>
                <w:szCs w:val="24"/>
              </w:rPr>
              <w:t>国际档案治理的组织机制；</w:t>
            </w:r>
          </w:p>
        </w:tc>
        <w:tc>
          <w:tcPr>
            <w:tcW w:w="5096" w:type="dxa"/>
            <w:vAlign w:val="center"/>
          </w:tcPr>
          <w:p w14:paraId="0BE1C2F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6CC4BAA">
            <w:pPr>
              <w:rPr>
                <w:rFonts w:ascii="宋体" w:hAnsi="宋体" w:eastAsia="宋体"/>
                <w:sz w:val="24"/>
                <w:szCs w:val="24"/>
              </w:rPr>
            </w:pPr>
            <w:r>
              <w:rPr>
                <w:rFonts w:hint="eastAsia" w:ascii="宋体" w:hAnsi="宋体" w:eastAsia="宋体"/>
                <w:sz w:val="24"/>
                <w:szCs w:val="24"/>
              </w:rPr>
              <w:t>培养学生的国际视野</w:t>
            </w:r>
          </w:p>
        </w:tc>
        <w:tc>
          <w:tcPr>
            <w:tcW w:w="5096" w:type="dxa"/>
            <w:vAlign w:val="center"/>
          </w:tcPr>
          <w:p w14:paraId="4BDEFB32">
            <w:pPr>
              <w:rPr>
                <w:rFonts w:ascii="宋体" w:hAnsi="宋体" w:eastAsia="宋体"/>
                <w:sz w:val="24"/>
                <w:szCs w:val="24"/>
              </w:rPr>
            </w:pPr>
          </w:p>
        </w:tc>
        <w:tc>
          <w:tcPr>
            <w:tcW w:w="1555" w:type="dxa"/>
            <w:vMerge w:val="continue"/>
            <w:vAlign w:val="center"/>
          </w:tcPr>
          <w:p w14:paraId="61268424">
            <w:pPr>
              <w:jc w:val="center"/>
              <w:rPr>
                <w:rFonts w:ascii="宋体" w:hAnsi="宋体" w:eastAsia="宋体"/>
                <w:sz w:val="24"/>
                <w:szCs w:val="24"/>
              </w:rPr>
            </w:pPr>
          </w:p>
        </w:tc>
        <w:tc>
          <w:tcPr>
            <w:tcW w:w="5096" w:type="dxa"/>
            <w:vAlign w:val="center"/>
          </w:tcPr>
          <w:p w14:paraId="45E141F2">
            <w:pPr>
              <w:rPr>
                <w:rFonts w:ascii="宋体" w:hAnsi="宋体" w:eastAsia="宋体"/>
                <w:sz w:val="24"/>
                <w:szCs w:val="24"/>
              </w:rPr>
            </w:pPr>
          </w:p>
        </w:tc>
      </w:tr>
      <w:tr w14:paraId="1B5E0A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A887481">
            <w:pPr>
              <w:rPr>
                <w:rFonts w:ascii="宋体" w:hAnsi="宋体" w:eastAsia="宋体"/>
                <w:sz w:val="24"/>
                <w:szCs w:val="24"/>
              </w:rPr>
            </w:pPr>
            <w:r>
              <w:rPr>
                <w:rFonts w:hint="eastAsia" w:ascii="宋体" w:hAnsi="宋体" w:eastAsia="宋体"/>
                <w:sz w:val="24"/>
                <w:szCs w:val="24"/>
              </w:rPr>
              <w:t>第八章 国际档案治理</w:t>
            </w:r>
          </w:p>
          <w:p w14:paraId="21FBEAED">
            <w:pPr>
              <w:rPr>
                <w:rFonts w:ascii="宋体" w:hAnsi="宋体" w:eastAsia="宋体"/>
                <w:sz w:val="24"/>
                <w:szCs w:val="24"/>
              </w:rPr>
            </w:pPr>
            <w:r>
              <w:rPr>
                <w:rFonts w:hint="eastAsia" w:ascii="宋体" w:hAnsi="宋体" w:eastAsia="宋体"/>
                <w:sz w:val="24"/>
                <w:szCs w:val="24"/>
              </w:rPr>
              <w:t>第二节 离散档案的国际治理</w:t>
            </w:r>
          </w:p>
        </w:tc>
        <w:tc>
          <w:tcPr>
            <w:tcW w:w="5096" w:type="dxa"/>
            <w:vAlign w:val="center"/>
          </w:tcPr>
          <w:p w14:paraId="2D532CD6">
            <w:pPr>
              <w:rPr>
                <w:rFonts w:ascii="宋体" w:hAnsi="宋体" w:eastAsia="宋体"/>
                <w:sz w:val="24"/>
                <w:szCs w:val="24"/>
              </w:rPr>
            </w:pPr>
            <w:r>
              <w:rPr>
                <w:rFonts w:hint="eastAsia" w:ascii="宋体" w:hAnsi="宋体" w:eastAsia="宋体"/>
                <w:sz w:val="24"/>
                <w:szCs w:val="24"/>
              </w:rPr>
              <w:t>离散档案的国际治理惯例与经验</w:t>
            </w:r>
          </w:p>
        </w:tc>
        <w:tc>
          <w:tcPr>
            <w:tcW w:w="5096" w:type="dxa"/>
            <w:vAlign w:val="center"/>
          </w:tcPr>
          <w:p w14:paraId="2ED8068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88746DE">
            <w:pPr>
              <w:rPr>
                <w:rFonts w:ascii="宋体" w:hAnsi="宋体" w:eastAsia="宋体"/>
                <w:sz w:val="24"/>
                <w:szCs w:val="24"/>
              </w:rPr>
            </w:pPr>
            <w:r>
              <w:rPr>
                <w:rFonts w:hint="eastAsia" w:ascii="宋体" w:hAnsi="宋体" w:eastAsia="宋体"/>
                <w:sz w:val="24"/>
                <w:szCs w:val="24"/>
              </w:rPr>
              <w:t>培养学生的国际视野</w:t>
            </w:r>
          </w:p>
        </w:tc>
        <w:tc>
          <w:tcPr>
            <w:tcW w:w="5096" w:type="dxa"/>
            <w:vAlign w:val="center"/>
          </w:tcPr>
          <w:p w14:paraId="45E039E5">
            <w:pPr>
              <w:rPr>
                <w:rFonts w:ascii="宋体" w:hAnsi="宋体" w:eastAsia="宋体"/>
                <w:sz w:val="24"/>
                <w:szCs w:val="24"/>
              </w:rPr>
            </w:pPr>
          </w:p>
        </w:tc>
        <w:tc>
          <w:tcPr>
            <w:tcW w:w="1555" w:type="dxa"/>
            <w:vMerge w:val="restart"/>
            <w:vAlign w:val="center"/>
          </w:tcPr>
          <w:p w14:paraId="7F4D19D7">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41AE5F86">
            <w:pPr>
              <w:rPr>
                <w:rFonts w:ascii="宋体" w:hAnsi="宋体" w:eastAsia="宋体"/>
                <w:sz w:val="24"/>
                <w:szCs w:val="24"/>
              </w:rPr>
            </w:pPr>
          </w:p>
        </w:tc>
      </w:tr>
      <w:tr w14:paraId="6A4DFB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85EB0D">
            <w:pPr>
              <w:rPr>
                <w:rFonts w:ascii="宋体" w:hAnsi="宋体" w:eastAsia="宋体"/>
                <w:sz w:val="24"/>
                <w:szCs w:val="24"/>
              </w:rPr>
            </w:pPr>
            <w:r>
              <w:rPr>
                <w:rFonts w:hint="eastAsia" w:ascii="宋体" w:hAnsi="宋体" w:eastAsia="宋体"/>
                <w:sz w:val="24"/>
                <w:szCs w:val="24"/>
              </w:rPr>
              <w:t>第九章 档案学的构成与研究方法</w:t>
            </w:r>
          </w:p>
          <w:p w14:paraId="6ACBCCAD">
            <w:pPr>
              <w:rPr>
                <w:rFonts w:ascii="宋体" w:hAnsi="宋体" w:eastAsia="宋体"/>
                <w:sz w:val="24"/>
                <w:szCs w:val="24"/>
              </w:rPr>
            </w:pPr>
            <w:r>
              <w:rPr>
                <w:rFonts w:hint="eastAsia" w:ascii="宋体" w:hAnsi="宋体" w:eastAsia="宋体"/>
                <w:sz w:val="24"/>
                <w:szCs w:val="24"/>
              </w:rPr>
              <w:t>第一节 档案学的研究对象与研究范围</w:t>
            </w:r>
          </w:p>
          <w:p w14:paraId="1B6B0872">
            <w:pPr>
              <w:rPr>
                <w:rFonts w:ascii="宋体" w:hAnsi="宋体" w:eastAsia="宋体"/>
                <w:sz w:val="24"/>
                <w:szCs w:val="24"/>
              </w:rPr>
            </w:pPr>
          </w:p>
        </w:tc>
        <w:tc>
          <w:tcPr>
            <w:tcW w:w="5096" w:type="dxa"/>
            <w:vAlign w:val="center"/>
          </w:tcPr>
          <w:p w14:paraId="0C11DF83">
            <w:pPr>
              <w:rPr>
                <w:rFonts w:ascii="宋体" w:hAnsi="宋体" w:eastAsia="宋体"/>
                <w:sz w:val="24"/>
                <w:szCs w:val="24"/>
              </w:rPr>
            </w:pPr>
            <w:r>
              <w:rPr>
                <w:rFonts w:hint="eastAsia" w:ascii="宋体" w:hAnsi="宋体" w:eastAsia="宋体"/>
                <w:sz w:val="24"/>
                <w:szCs w:val="24"/>
              </w:rPr>
              <w:t>档案学的研究对象、研究内容、学科内容、特点与发展；</w:t>
            </w:r>
          </w:p>
        </w:tc>
        <w:tc>
          <w:tcPr>
            <w:tcW w:w="5096" w:type="dxa"/>
            <w:vAlign w:val="center"/>
          </w:tcPr>
          <w:p w14:paraId="57A368C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054F167">
            <w:pPr>
              <w:rPr>
                <w:rFonts w:ascii="宋体" w:hAnsi="宋体" w:eastAsia="宋体"/>
                <w:sz w:val="24"/>
                <w:szCs w:val="24"/>
              </w:rPr>
            </w:pPr>
            <w:r>
              <w:rPr>
                <w:rFonts w:hint="eastAsia" w:ascii="宋体" w:hAnsi="宋体" w:eastAsia="宋体"/>
                <w:sz w:val="24"/>
                <w:szCs w:val="24"/>
              </w:rPr>
              <w:t>培养学生的辩证思维能力</w:t>
            </w:r>
          </w:p>
        </w:tc>
        <w:tc>
          <w:tcPr>
            <w:tcW w:w="5096" w:type="dxa"/>
            <w:vAlign w:val="center"/>
          </w:tcPr>
          <w:p w14:paraId="313CC4F6">
            <w:pPr>
              <w:rPr>
                <w:rFonts w:ascii="宋体" w:hAnsi="宋体" w:eastAsia="宋体"/>
                <w:sz w:val="24"/>
                <w:szCs w:val="24"/>
              </w:rPr>
            </w:pPr>
          </w:p>
        </w:tc>
        <w:tc>
          <w:tcPr>
            <w:tcW w:w="1555" w:type="dxa"/>
            <w:vMerge w:val="continue"/>
            <w:vAlign w:val="center"/>
          </w:tcPr>
          <w:p w14:paraId="1BA49013">
            <w:pPr>
              <w:jc w:val="center"/>
              <w:rPr>
                <w:rFonts w:ascii="宋体" w:hAnsi="宋体" w:eastAsia="宋体"/>
                <w:sz w:val="24"/>
                <w:szCs w:val="24"/>
              </w:rPr>
            </w:pPr>
          </w:p>
        </w:tc>
        <w:tc>
          <w:tcPr>
            <w:tcW w:w="5096" w:type="dxa"/>
            <w:vAlign w:val="center"/>
          </w:tcPr>
          <w:p w14:paraId="57816F4D">
            <w:pPr>
              <w:rPr>
                <w:rFonts w:ascii="宋体" w:hAnsi="宋体" w:eastAsia="宋体"/>
                <w:sz w:val="24"/>
                <w:szCs w:val="24"/>
              </w:rPr>
            </w:pPr>
            <w:r>
              <w:rPr>
                <w:rFonts w:hint="eastAsia" w:ascii="宋体" w:hAnsi="宋体" w:eastAsia="宋体"/>
                <w:sz w:val="24"/>
                <w:szCs w:val="24"/>
              </w:rPr>
              <w:t>平时作业2（随堂）</w:t>
            </w:r>
          </w:p>
        </w:tc>
      </w:tr>
      <w:tr w14:paraId="6872F4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B6FDC4F">
            <w:pPr>
              <w:rPr>
                <w:rFonts w:ascii="宋体" w:hAnsi="宋体" w:eastAsia="宋体"/>
                <w:sz w:val="24"/>
                <w:szCs w:val="24"/>
              </w:rPr>
            </w:pPr>
            <w:r>
              <w:rPr>
                <w:rFonts w:hint="eastAsia" w:ascii="宋体" w:hAnsi="宋体" w:eastAsia="宋体"/>
                <w:sz w:val="24"/>
                <w:szCs w:val="24"/>
              </w:rPr>
              <w:t>档案馆参观学习</w:t>
            </w:r>
          </w:p>
        </w:tc>
        <w:tc>
          <w:tcPr>
            <w:tcW w:w="5096" w:type="dxa"/>
            <w:vAlign w:val="center"/>
          </w:tcPr>
          <w:p w14:paraId="4291F8D8">
            <w:pPr>
              <w:rPr>
                <w:rFonts w:ascii="宋体" w:hAnsi="宋体" w:eastAsia="宋体"/>
                <w:sz w:val="24"/>
                <w:szCs w:val="24"/>
              </w:rPr>
            </w:pPr>
            <w:r>
              <w:rPr>
                <w:rFonts w:hint="eastAsia" w:ascii="宋体" w:hAnsi="宋体" w:eastAsia="宋体"/>
                <w:sz w:val="24"/>
                <w:szCs w:val="24"/>
              </w:rPr>
              <w:t>实地调研档案馆工作情况</w:t>
            </w:r>
          </w:p>
        </w:tc>
        <w:tc>
          <w:tcPr>
            <w:tcW w:w="5096" w:type="dxa"/>
            <w:vAlign w:val="center"/>
          </w:tcPr>
          <w:p w14:paraId="52ACEBE7">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118D0F3B">
            <w:pPr>
              <w:rPr>
                <w:rFonts w:ascii="宋体" w:hAnsi="宋体" w:eastAsia="宋体"/>
                <w:sz w:val="24"/>
                <w:szCs w:val="24"/>
              </w:rPr>
            </w:pPr>
            <w:r>
              <w:rPr>
                <w:rFonts w:hint="eastAsia" w:ascii="宋体" w:hAnsi="宋体" w:eastAsia="宋体"/>
                <w:sz w:val="24"/>
                <w:szCs w:val="24"/>
              </w:rPr>
              <w:t>爱国主义教育，党史教育</w:t>
            </w:r>
          </w:p>
        </w:tc>
        <w:tc>
          <w:tcPr>
            <w:tcW w:w="5096" w:type="dxa"/>
            <w:vAlign w:val="center"/>
          </w:tcPr>
          <w:p w14:paraId="7BD8E201">
            <w:pPr>
              <w:rPr>
                <w:rFonts w:ascii="宋体" w:hAnsi="宋体" w:eastAsia="宋体"/>
                <w:sz w:val="24"/>
                <w:szCs w:val="24"/>
              </w:rPr>
            </w:pPr>
          </w:p>
        </w:tc>
        <w:tc>
          <w:tcPr>
            <w:tcW w:w="1555" w:type="dxa"/>
            <w:vAlign w:val="center"/>
          </w:tcPr>
          <w:p w14:paraId="42AADE1F">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243DBC89">
            <w:pPr>
              <w:rPr>
                <w:rFonts w:ascii="宋体" w:hAnsi="宋体" w:eastAsia="宋体"/>
                <w:sz w:val="24"/>
                <w:szCs w:val="24"/>
              </w:rPr>
            </w:pPr>
          </w:p>
        </w:tc>
      </w:tr>
      <w:tr w14:paraId="061F65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5E718D2">
            <w:pPr>
              <w:rPr>
                <w:rFonts w:ascii="宋体" w:hAnsi="宋体" w:eastAsia="宋体"/>
                <w:sz w:val="24"/>
                <w:szCs w:val="24"/>
              </w:rPr>
            </w:pPr>
            <w:r>
              <w:rPr>
                <w:rFonts w:hint="eastAsia" w:ascii="宋体" w:hAnsi="宋体" w:eastAsia="宋体"/>
                <w:sz w:val="24"/>
                <w:szCs w:val="24"/>
              </w:rPr>
              <w:t>第九章 档案学的构成与研究方法</w:t>
            </w:r>
          </w:p>
          <w:p w14:paraId="2F062CF2">
            <w:pPr>
              <w:rPr>
                <w:rFonts w:ascii="宋体" w:hAnsi="宋体" w:eastAsia="宋体"/>
                <w:sz w:val="24"/>
                <w:szCs w:val="24"/>
              </w:rPr>
            </w:pPr>
            <w:r>
              <w:rPr>
                <w:rFonts w:hint="eastAsia" w:ascii="宋体" w:hAnsi="宋体" w:eastAsia="宋体"/>
                <w:sz w:val="24"/>
                <w:szCs w:val="24"/>
              </w:rPr>
              <w:t>第二节 档案学的学科体系与特点</w:t>
            </w:r>
          </w:p>
        </w:tc>
        <w:tc>
          <w:tcPr>
            <w:tcW w:w="5096" w:type="dxa"/>
            <w:vAlign w:val="center"/>
          </w:tcPr>
          <w:p w14:paraId="3B1CB0D0">
            <w:pPr>
              <w:rPr>
                <w:rFonts w:ascii="宋体" w:hAnsi="宋体" w:eastAsia="宋体"/>
                <w:sz w:val="24"/>
                <w:szCs w:val="24"/>
              </w:rPr>
            </w:pPr>
            <w:r>
              <w:rPr>
                <w:rFonts w:hint="eastAsia" w:ascii="宋体" w:hAnsi="宋体" w:eastAsia="宋体"/>
                <w:sz w:val="24"/>
                <w:szCs w:val="24"/>
              </w:rPr>
              <w:t>档案学学科体系划分与特点</w:t>
            </w:r>
          </w:p>
        </w:tc>
        <w:tc>
          <w:tcPr>
            <w:tcW w:w="5096" w:type="dxa"/>
            <w:vAlign w:val="center"/>
          </w:tcPr>
          <w:p w14:paraId="191C0A1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3DCCE9E">
            <w:pPr>
              <w:rPr>
                <w:rFonts w:ascii="宋体" w:hAnsi="宋体" w:eastAsia="宋体"/>
                <w:sz w:val="24"/>
                <w:szCs w:val="24"/>
              </w:rPr>
            </w:pPr>
            <w:r>
              <w:rPr>
                <w:rFonts w:hint="eastAsia" w:ascii="宋体" w:hAnsi="宋体" w:eastAsia="宋体"/>
                <w:sz w:val="24"/>
                <w:szCs w:val="24"/>
              </w:rPr>
              <w:t>`````培养学生的辩证思维能力</w:t>
            </w:r>
          </w:p>
        </w:tc>
        <w:tc>
          <w:tcPr>
            <w:tcW w:w="5096" w:type="dxa"/>
            <w:vAlign w:val="center"/>
          </w:tcPr>
          <w:p w14:paraId="7DCA45B6">
            <w:pPr>
              <w:rPr>
                <w:rFonts w:ascii="宋体" w:hAnsi="宋体" w:eastAsia="宋体"/>
                <w:sz w:val="24"/>
                <w:szCs w:val="24"/>
              </w:rPr>
            </w:pPr>
          </w:p>
        </w:tc>
        <w:tc>
          <w:tcPr>
            <w:tcW w:w="1555" w:type="dxa"/>
            <w:vMerge w:val="restart"/>
            <w:vAlign w:val="center"/>
          </w:tcPr>
          <w:p w14:paraId="6CAB5A6E">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525475B2">
            <w:pPr>
              <w:rPr>
                <w:rFonts w:ascii="宋体" w:hAnsi="宋体" w:eastAsia="宋体"/>
                <w:sz w:val="24"/>
                <w:szCs w:val="24"/>
              </w:rPr>
            </w:pPr>
          </w:p>
        </w:tc>
      </w:tr>
      <w:tr w14:paraId="7A6F52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53DB46D">
            <w:pPr>
              <w:rPr>
                <w:rFonts w:ascii="宋体" w:hAnsi="宋体" w:eastAsia="宋体"/>
                <w:sz w:val="24"/>
                <w:szCs w:val="24"/>
              </w:rPr>
            </w:pPr>
            <w:r>
              <w:rPr>
                <w:rFonts w:hint="eastAsia" w:ascii="宋体" w:hAnsi="宋体" w:eastAsia="宋体"/>
                <w:sz w:val="24"/>
                <w:szCs w:val="24"/>
              </w:rPr>
              <w:t>第九章 档案学的构成与研究方法</w:t>
            </w:r>
          </w:p>
          <w:p w14:paraId="18F23A8B">
            <w:pPr>
              <w:rPr>
                <w:rFonts w:ascii="宋体" w:hAnsi="宋体" w:eastAsia="宋体"/>
                <w:sz w:val="24"/>
                <w:szCs w:val="24"/>
              </w:rPr>
            </w:pPr>
            <w:r>
              <w:rPr>
                <w:rFonts w:hint="eastAsia" w:ascii="宋体" w:hAnsi="宋体" w:eastAsia="宋体"/>
                <w:sz w:val="24"/>
                <w:szCs w:val="24"/>
              </w:rPr>
              <w:t>第三节 档案学与相关学科的关系</w:t>
            </w:r>
          </w:p>
          <w:p w14:paraId="294DD68A">
            <w:pPr>
              <w:rPr>
                <w:rFonts w:ascii="宋体" w:hAnsi="宋体" w:eastAsia="宋体"/>
                <w:sz w:val="24"/>
                <w:szCs w:val="24"/>
              </w:rPr>
            </w:pPr>
          </w:p>
        </w:tc>
        <w:tc>
          <w:tcPr>
            <w:tcW w:w="5096" w:type="dxa"/>
            <w:vAlign w:val="center"/>
          </w:tcPr>
          <w:p w14:paraId="6DA3B0B7">
            <w:pPr>
              <w:rPr>
                <w:rFonts w:ascii="宋体" w:hAnsi="宋体" w:eastAsia="宋体"/>
                <w:sz w:val="24"/>
                <w:szCs w:val="24"/>
              </w:rPr>
            </w:pPr>
            <w:r>
              <w:rPr>
                <w:rFonts w:hint="eastAsia" w:ascii="宋体" w:hAnsi="宋体" w:eastAsia="宋体"/>
                <w:sz w:val="24"/>
                <w:szCs w:val="24"/>
              </w:rPr>
              <w:t>档案学与图书馆学等相关学科的关系；</w:t>
            </w:r>
          </w:p>
        </w:tc>
        <w:tc>
          <w:tcPr>
            <w:tcW w:w="5096" w:type="dxa"/>
            <w:vAlign w:val="center"/>
          </w:tcPr>
          <w:p w14:paraId="372AEFB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028B7E9">
            <w:pPr>
              <w:rPr>
                <w:rFonts w:ascii="宋体" w:hAnsi="宋体" w:eastAsia="宋体"/>
                <w:sz w:val="24"/>
                <w:szCs w:val="24"/>
              </w:rPr>
            </w:pPr>
            <w:r>
              <w:rPr>
                <w:rFonts w:hint="eastAsia" w:ascii="宋体" w:hAnsi="宋体" w:eastAsia="宋体"/>
                <w:sz w:val="24"/>
                <w:szCs w:val="24"/>
              </w:rPr>
              <w:t>培养学生的辩证思维能力</w:t>
            </w:r>
          </w:p>
        </w:tc>
        <w:tc>
          <w:tcPr>
            <w:tcW w:w="5096" w:type="dxa"/>
            <w:vAlign w:val="center"/>
          </w:tcPr>
          <w:p w14:paraId="3839AD2E">
            <w:pPr>
              <w:rPr>
                <w:rFonts w:ascii="宋体" w:hAnsi="宋体" w:eastAsia="宋体"/>
                <w:sz w:val="24"/>
                <w:szCs w:val="24"/>
              </w:rPr>
            </w:pPr>
          </w:p>
        </w:tc>
        <w:tc>
          <w:tcPr>
            <w:tcW w:w="1555" w:type="dxa"/>
            <w:vMerge w:val="continue"/>
            <w:vAlign w:val="center"/>
          </w:tcPr>
          <w:p w14:paraId="4DDEB097">
            <w:pPr>
              <w:jc w:val="center"/>
              <w:rPr>
                <w:rFonts w:ascii="宋体" w:hAnsi="宋体" w:eastAsia="宋体"/>
                <w:sz w:val="24"/>
                <w:szCs w:val="24"/>
              </w:rPr>
            </w:pPr>
          </w:p>
        </w:tc>
        <w:tc>
          <w:tcPr>
            <w:tcW w:w="5096" w:type="dxa"/>
            <w:vAlign w:val="center"/>
          </w:tcPr>
          <w:p w14:paraId="7928C607">
            <w:pPr>
              <w:rPr>
                <w:rFonts w:ascii="宋体" w:hAnsi="宋体" w:eastAsia="宋体"/>
                <w:sz w:val="24"/>
                <w:szCs w:val="24"/>
              </w:rPr>
            </w:pPr>
          </w:p>
        </w:tc>
      </w:tr>
      <w:tr w14:paraId="0C4B725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980E030">
            <w:pPr>
              <w:rPr>
                <w:rFonts w:ascii="宋体" w:hAnsi="宋体" w:eastAsia="宋体"/>
                <w:sz w:val="24"/>
                <w:szCs w:val="24"/>
              </w:rPr>
            </w:pPr>
            <w:r>
              <w:rPr>
                <w:rFonts w:hint="eastAsia" w:ascii="宋体" w:hAnsi="宋体" w:eastAsia="宋体"/>
                <w:sz w:val="24"/>
                <w:szCs w:val="24"/>
              </w:rPr>
              <w:t>第九章 档案学的构成与研究方法</w:t>
            </w:r>
          </w:p>
          <w:p w14:paraId="19F5E2C7">
            <w:pPr>
              <w:rPr>
                <w:rFonts w:ascii="宋体" w:hAnsi="宋体" w:eastAsia="宋体"/>
                <w:sz w:val="24"/>
                <w:szCs w:val="24"/>
              </w:rPr>
            </w:pPr>
            <w:r>
              <w:rPr>
                <w:rFonts w:hint="eastAsia" w:ascii="宋体" w:hAnsi="宋体" w:eastAsia="宋体"/>
                <w:sz w:val="24"/>
                <w:szCs w:val="24"/>
              </w:rPr>
              <w:t>第四节 档案学的研究方法</w:t>
            </w:r>
          </w:p>
        </w:tc>
        <w:tc>
          <w:tcPr>
            <w:tcW w:w="5096" w:type="dxa"/>
            <w:vAlign w:val="center"/>
          </w:tcPr>
          <w:p w14:paraId="764F31A8">
            <w:pPr>
              <w:rPr>
                <w:rFonts w:ascii="宋体" w:hAnsi="宋体" w:eastAsia="宋体"/>
                <w:sz w:val="24"/>
                <w:szCs w:val="24"/>
              </w:rPr>
            </w:pPr>
            <w:r>
              <w:rPr>
                <w:rFonts w:hint="eastAsia" w:ascii="宋体" w:hAnsi="宋体" w:eastAsia="宋体"/>
                <w:sz w:val="24"/>
                <w:szCs w:val="24"/>
              </w:rPr>
              <w:t>档案学研究范式与研究方法</w:t>
            </w:r>
          </w:p>
        </w:tc>
        <w:tc>
          <w:tcPr>
            <w:tcW w:w="5096" w:type="dxa"/>
            <w:vAlign w:val="center"/>
          </w:tcPr>
          <w:p w14:paraId="5EBFDAE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5FDCF1C">
            <w:pPr>
              <w:rPr>
                <w:rFonts w:ascii="宋体" w:hAnsi="宋体" w:eastAsia="宋体"/>
                <w:sz w:val="24"/>
                <w:szCs w:val="24"/>
              </w:rPr>
            </w:pPr>
            <w:r>
              <w:rPr>
                <w:rFonts w:hint="eastAsia" w:ascii="宋体" w:hAnsi="宋体" w:eastAsia="宋体"/>
                <w:sz w:val="24"/>
                <w:szCs w:val="24"/>
              </w:rPr>
              <w:t>培养学生的辩证思维能力</w:t>
            </w:r>
          </w:p>
        </w:tc>
        <w:tc>
          <w:tcPr>
            <w:tcW w:w="5096" w:type="dxa"/>
            <w:vAlign w:val="center"/>
          </w:tcPr>
          <w:p w14:paraId="33326DAC">
            <w:pPr>
              <w:rPr>
                <w:rFonts w:ascii="宋体" w:hAnsi="宋体" w:eastAsia="宋体"/>
                <w:sz w:val="24"/>
                <w:szCs w:val="24"/>
              </w:rPr>
            </w:pPr>
          </w:p>
        </w:tc>
        <w:tc>
          <w:tcPr>
            <w:tcW w:w="1555" w:type="dxa"/>
            <w:vAlign w:val="center"/>
          </w:tcPr>
          <w:p w14:paraId="6D626B43">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43AFD2A7">
            <w:pPr>
              <w:rPr>
                <w:rFonts w:ascii="宋体" w:hAnsi="宋体" w:eastAsia="宋体"/>
                <w:sz w:val="24"/>
                <w:szCs w:val="24"/>
              </w:rPr>
            </w:pPr>
          </w:p>
        </w:tc>
      </w:tr>
      <w:tr w14:paraId="687F5C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E8525D9">
            <w:pPr>
              <w:rPr>
                <w:rFonts w:ascii="宋体" w:hAnsi="宋体" w:eastAsia="宋体"/>
                <w:sz w:val="24"/>
                <w:szCs w:val="24"/>
              </w:rPr>
            </w:pPr>
            <w:r>
              <w:rPr>
                <w:rFonts w:hint="eastAsia" w:ascii="宋体" w:hAnsi="宋体" w:eastAsia="宋体"/>
                <w:sz w:val="24"/>
                <w:szCs w:val="24"/>
              </w:rPr>
              <w:t>第十章 档案管理基本理论</w:t>
            </w:r>
          </w:p>
          <w:p w14:paraId="21568A29">
            <w:pPr>
              <w:rPr>
                <w:rFonts w:ascii="宋体" w:hAnsi="宋体" w:eastAsia="宋体"/>
                <w:sz w:val="24"/>
                <w:szCs w:val="24"/>
              </w:rPr>
            </w:pPr>
            <w:r>
              <w:rPr>
                <w:rFonts w:hint="eastAsia" w:ascii="宋体" w:hAnsi="宋体" w:eastAsia="宋体"/>
                <w:sz w:val="24"/>
                <w:szCs w:val="24"/>
              </w:rPr>
              <w:t>第一节 来源原则</w:t>
            </w:r>
          </w:p>
          <w:p w14:paraId="706895DD">
            <w:pPr>
              <w:rPr>
                <w:rFonts w:ascii="宋体" w:hAnsi="宋体" w:eastAsia="宋体"/>
                <w:sz w:val="24"/>
                <w:szCs w:val="24"/>
              </w:rPr>
            </w:pPr>
          </w:p>
        </w:tc>
        <w:tc>
          <w:tcPr>
            <w:tcW w:w="5096" w:type="dxa"/>
            <w:vAlign w:val="center"/>
          </w:tcPr>
          <w:p w14:paraId="250CE547">
            <w:pPr>
              <w:rPr>
                <w:rFonts w:ascii="宋体" w:hAnsi="宋体" w:eastAsia="宋体"/>
                <w:sz w:val="24"/>
                <w:szCs w:val="24"/>
              </w:rPr>
            </w:pPr>
            <w:r>
              <w:rPr>
                <w:rFonts w:hint="eastAsia" w:ascii="宋体" w:hAnsi="宋体" w:eastAsia="宋体"/>
                <w:sz w:val="24"/>
                <w:szCs w:val="24"/>
              </w:rPr>
              <w:t>档案学基础理论概述；来源原则的形成历程与主要内容；</w:t>
            </w:r>
          </w:p>
        </w:tc>
        <w:tc>
          <w:tcPr>
            <w:tcW w:w="5096" w:type="dxa"/>
            <w:vAlign w:val="center"/>
          </w:tcPr>
          <w:p w14:paraId="219FF03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3BBB788">
            <w:pPr>
              <w:rPr>
                <w:rFonts w:ascii="宋体" w:hAnsi="宋体" w:eastAsia="宋体"/>
                <w:sz w:val="24"/>
                <w:szCs w:val="24"/>
              </w:rPr>
            </w:pPr>
            <w:r>
              <w:rPr>
                <w:rFonts w:hint="eastAsia" w:ascii="宋体" w:hAnsi="宋体" w:eastAsia="宋体"/>
                <w:sz w:val="24"/>
                <w:szCs w:val="24"/>
              </w:rPr>
              <w:t>理论的发展启示我们不怕困难，继续努力，勇往直前。</w:t>
            </w:r>
          </w:p>
        </w:tc>
        <w:tc>
          <w:tcPr>
            <w:tcW w:w="5096" w:type="dxa"/>
            <w:vAlign w:val="center"/>
          </w:tcPr>
          <w:p w14:paraId="28DC23C8">
            <w:pPr>
              <w:rPr>
                <w:rFonts w:ascii="宋体" w:hAnsi="宋体" w:eastAsia="宋体"/>
                <w:sz w:val="24"/>
                <w:szCs w:val="24"/>
              </w:rPr>
            </w:pPr>
          </w:p>
        </w:tc>
        <w:tc>
          <w:tcPr>
            <w:tcW w:w="1555" w:type="dxa"/>
            <w:vAlign w:val="center"/>
          </w:tcPr>
          <w:p w14:paraId="17F5B953">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629AA977">
            <w:pPr>
              <w:rPr>
                <w:rFonts w:ascii="宋体" w:hAnsi="宋体" w:eastAsia="宋体"/>
                <w:sz w:val="24"/>
                <w:szCs w:val="24"/>
              </w:rPr>
            </w:pPr>
          </w:p>
        </w:tc>
      </w:tr>
      <w:tr w14:paraId="4C84ED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C35BE2">
            <w:pPr>
              <w:rPr>
                <w:rFonts w:ascii="宋体" w:hAnsi="宋体" w:eastAsia="宋体"/>
                <w:sz w:val="24"/>
                <w:szCs w:val="24"/>
              </w:rPr>
            </w:pPr>
            <w:r>
              <w:rPr>
                <w:rFonts w:hint="eastAsia" w:ascii="宋体" w:hAnsi="宋体" w:eastAsia="宋体"/>
                <w:sz w:val="24"/>
                <w:szCs w:val="24"/>
              </w:rPr>
              <w:t>第十章 档案管理基本理论</w:t>
            </w:r>
          </w:p>
          <w:p w14:paraId="69A7D769">
            <w:pPr>
              <w:rPr>
                <w:rFonts w:ascii="宋体" w:hAnsi="宋体" w:eastAsia="宋体"/>
                <w:sz w:val="24"/>
                <w:szCs w:val="24"/>
              </w:rPr>
            </w:pPr>
            <w:r>
              <w:rPr>
                <w:rFonts w:hint="eastAsia" w:ascii="宋体" w:hAnsi="宋体" w:eastAsia="宋体"/>
                <w:sz w:val="24"/>
                <w:szCs w:val="24"/>
              </w:rPr>
              <w:t>第二节 文件生命周期理论</w:t>
            </w:r>
          </w:p>
        </w:tc>
        <w:tc>
          <w:tcPr>
            <w:tcW w:w="5096" w:type="dxa"/>
            <w:vAlign w:val="center"/>
          </w:tcPr>
          <w:p w14:paraId="1BEEA224">
            <w:pPr>
              <w:rPr>
                <w:rFonts w:ascii="宋体" w:hAnsi="宋体" w:eastAsia="宋体"/>
                <w:sz w:val="24"/>
                <w:szCs w:val="24"/>
              </w:rPr>
            </w:pPr>
            <w:r>
              <w:rPr>
                <w:rFonts w:hint="eastAsia" w:ascii="宋体" w:hAnsi="宋体" w:eastAsia="宋体"/>
                <w:sz w:val="24"/>
                <w:szCs w:val="24"/>
              </w:rPr>
              <w:t>文件生命周期理论的形成历程与主要内容</w:t>
            </w:r>
          </w:p>
        </w:tc>
        <w:tc>
          <w:tcPr>
            <w:tcW w:w="5096" w:type="dxa"/>
            <w:vAlign w:val="center"/>
          </w:tcPr>
          <w:p w14:paraId="060D1D04">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BA51442">
            <w:pPr>
              <w:rPr>
                <w:rFonts w:ascii="宋体" w:hAnsi="宋体" w:eastAsia="宋体"/>
                <w:sz w:val="24"/>
                <w:szCs w:val="24"/>
              </w:rPr>
            </w:pPr>
            <w:r>
              <w:rPr>
                <w:rFonts w:hint="eastAsia" w:ascii="宋体" w:hAnsi="宋体" w:eastAsia="宋体"/>
                <w:sz w:val="24"/>
                <w:szCs w:val="24"/>
              </w:rPr>
              <w:t>理论的发展启示我们不怕困难，继续努力，勇往直前。</w:t>
            </w:r>
          </w:p>
        </w:tc>
        <w:tc>
          <w:tcPr>
            <w:tcW w:w="5096" w:type="dxa"/>
            <w:vAlign w:val="center"/>
          </w:tcPr>
          <w:p w14:paraId="57347930">
            <w:pPr>
              <w:rPr>
                <w:rFonts w:ascii="宋体" w:hAnsi="宋体" w:eastAsia="宋体"/>
                <w:sz w:val="24"/>
                <w:szCs w:val="24"/>
              </w:rPr>
            </w:pPr>
          </w:p>
        </w:tc>
        <w:tc>
          <w:tcPr>
            <w:tcW w:w="1555" w:type="dxa"/>
            <w:vAlign w:val="center"/>
          </w:tcPr>
          <w:p w14:paraId="4605990E">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39FAEC6E">
            <w:pPr>
              <w:rPr>
                <w:rFonts w:ascii="宋体" w:hAnsi="宋体" w:eastAsia="宋体"/>
                <w:sz w:val="24"/>
                <w:szCs w:val="24"/>
              </w:rPr>
            </w:pPr>
          </w:p>
        </w:tc>
      </w:tr>
      <w:tr w14:paraId="611F47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15706C6">
            <w:pPr>
              <w:rPr>
                <w:rFonts w:ascii="宋体" w:hAnsi="宋体" w:eastAsia="宋体"/>
                <w:sz w:val="24"/>
                <w:szCs w:val="24"/>
              </w:rPr>
            </w:pPr>
            <w:r>
              <w:rPr>
                <w:rFonts w:hint="eastAsia" w:ascii="宋体" w:hAnsi="宋体" w:eastAsia="宋体"/>
                <w:sz w:val="24"/>
                <w:szCs w:val="24"/>
              </w:rPr>
              <w:t>第十章 档案管理基本理论</w:t>
            </w:r>
          </w:p>
          <w:p w14:paraId="65EEF2B0">
            <w:pPr>
              <w:rPr>
                <w:rFonts w:ascii="宋体" w:hAnsi="宋体" w:eastAsia="宋体"/>
                <w:sz w:val="24"/>
                <w:szCs w:val="24"/>
              </w:rPr>
            </w:pPr>
            <w:r>
              <w:rPr>
                <w:rFonts w:hint="eastAsia" w:ascii="宋体" w:hAnsi="宋体" w:eastAsia="宋体"/>
                <w:sz w:val="24"/>
                <w:szCs w:val="24"/>
              </w:rPr>
              <w:t>第三节 档案鉴定理论</w:t>
            </w:r>
          </w:p>
          <w:p w14:paraId="525C2E36">
            <w:pPr>
              <w:rPr>
                <w:rFonts w:ascii="宋体" w:hAnsi="宋体" w:eastAsia="宋体"/>
                <w:sz w:val="24"/>
                <w:szCs w:val="24"/>
              </w:rPr>
            </w:pPr>
            <w:r>
              <w:rPr>
                <w:rFonts w:hint="eastAsia" w:ascii="宋体" w:hAnsi="宋体" w:eastAsia="宋体"/>
                <w:sz w:val="24"/>
                <w:szCs w:val="24"/>
              </w:rPr>
              <w:t>第四节  档案利用服务理论</w:t>
            </w:r>
          </w:p>
        </w:tc>
        <w:tc>
          <w:tcPr>
            <w:tcW w:w="5096" w:type="dxa"/>
            <w:vAlign w:val="center"/>
          </w:tcPr>
          <w:p w14:paraId="614B4F09">
            <w:pPr>
              <w:rPr>
                <w:rFonts w:ascii="宋体" w:hAnsi="宋体" w:eastAsia="宋体"/>
                <w:sz w:val="24"/>
                <w:szCs w:val="24"/>
              </w:rPr>
            </w:pPr>
            <w:r>
              <w:rPr>
                <w:rFonts w:hint="eastAsia" w:ascii="宋体" w:hAnsi="宋体" w:eastAsia="宋体"/>
                <w:sz w:val="24"/>
                <w:szCs w:val="24"/>
              </w:rPr>
              <w:t>档案鉴定理论的形成过程、类型与体系；档案利用服务理论的形成与主要内容</w:t>
            </w:r>
          </w:p>
        </w:tc>
        <w:tc>
          <w:tcPr>
            <w:tcW w:w="5096" w:type="dxa"/>
            <w:vAlign w:val="center"/>
          </w:tcPr>
          <w:p w14:paraId="0D94307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19F3771">
            <w:pPr>
              <w:rPr>
                <w:rFonts w:ascii="宋体" w:hAnsi="宋体" w:eastAsia="宋体"/>
                <w:sz w:val="24"/>
                <w:szCs w:val="24"/>
              </w:rPr>
            </w:pPr>
            <w:r>
              <w:rPr>
                <w:rFonts w:hint="eastAsia" w:ascii="宋体" w:hAnsi="宋体" w:eastAsia="宋体"/>
                <w:sz w:val="24"/>
                <w:szCs w:val="24"/>
              </w:rPr>
              <w:t>理论的发展启示我们不怕困难，继续努力，勇往直前。</w:t>
            </w:r>
          </w:p>
        </w:tc>
        <w:tc>
          <w:tcPr>
            <w:tcW w:w="5096" w:type="dxa"/>
            <w:vAlign w:val="center"/>
          </w:tcPr>
          <w:p w14:paraId="3742CC46">
            <w:pPr>
              <w:rPr>
                <w:rFonts w:ascii="宋体" w:hAnsi="宋体" w:eastAsia="宋体"/>
                <w:sz w:val="24"/>
                <w:szCs w:val="24"/>
              </w:rPr>
            </w:pPr>
          </w:p>
        </w:tc>
        <w:tc>
          <w:tcPr>
            <w:tcW w:w="1555" w:type="dxa"/>
            <w:vAlign w:val="center"/>
          </w:tcPr>
          <w:p w14:paraId="32AD3F51">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320A10F3">
            <w:pPr>
              <w:rPr>
                <w:rFonts w:ascii="宋体" w:hAnsi="宋体" w:eastAsia="宋体"/>
                <w:sz w:val="24"/>
                <w:szCs w:val="24"/>
              </w:rPr>
            </w:pPr>
            <w:r>
              <w:rPr>
                <w:rFonts w:hint="eastAsia" w:ascii="宋体" w:hAnsi="宋体" w:eastAsia="宋体"/>
                <w:sz w:val="24"/>
                <w:szCs w:val="24"/>
              </w:rPr>
              <w:t>平时作业3（随堂）</w:t>
            </w:r>
          </w:p>
        </w:tc>
      </w:tr>
      <w:tr w14:paraId="67687B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C24337">
            <w:pPr>
              <w:rPr>
                <w:rFonts w:ascii="宋体" w:hAnsi="宋体" w:eastAsia="宋体"/>
                <w:sz w:val="24"/>
                <w:szCs w:val="24"/>
              </w:rPr>
            </w:pPr>
            <w:r>
              <w:rPr>
                <w:rFonts w:hint="eastAsia" w:ascii="宋体" w:hAnsi="宋体" w:eastAsia="宋体"/>
                <w:sz w:val="24"/>
                <w:szCs w:val="24"/>
              </w:rPr>
              <w:t>第十章 档案管理基本理论</w:t>
            </w:r>
          </w:p>
          <w:p w14:paraId="2C688D64">
            <w:pPr>
              <w:rPr>
                <w:rFonts w:ascii="宋体" w:hAnsi="宋体" w:eastAsia="宋体"/>
                <w:sz w:val="24"/>
                <w:szCs w:val="24"/>
              </w:rPr>
            </w:pPr>
            <w:r>
              <w:rPr>
                <w:rFonts w:hint="eastAsia" w:ascii="宋体" w:hAnsi="宋体" w:eastAsia="宋体"/>
                <w:sz w:val="24"/>
                <w:szCs w:val="24"/>
              </w:rPr>
              <w:t>第五节 文件连续体理论</w:t>
            </w:r>
          </w:p>
          <w:p w14:paraId="440C382F">
            <w:pPr>
              <w:rPr>
                <w:rFonts w:ascii="宋体" w:hAnsi="宋体" w:eastAsia="宋体"/>
                <w:sz w:val="24"/>
                <w:szCs w:val="24"/>
              </w:rPr>
            </w:pPr>
            <w:r>
              <w:rPr>
                <w:rFonts w:hint="eastAsia" w:ascii="宋体" w:hAnsi="宋体" w:eastAsia="宋体"/>
                <w:sz w:val="24"/>
                <w:szCs w:val="24"/>
              </w:rPr>
              <w:t>第六节 档案多元论</w:t>
            </w:r>
          </w:p>
        </w:tc>
        <w:tc>
          <w:tcPr>
            <w:tcW w:w="5096" w:type="dxa"/>
            <w:vAlign w:val="center"/>
          </w:tcPr>
          <w:p w14:paraId="40E46FF9">
            <w:pPr>
              <w:rPr>
                <w:rFonts w:ascii="宋体" w:hAnsi="宋体" w:eastAsia="宋体"/>
                <w:sz w:val="24"/>
                <w:szCs w:val="24"/>
              </w:rPr>
            </w:pPr>
            <w:r>
              <w:rPr>
                <w:rFonts w:hint="eastAsia" w:ascii="宋体" w:hAnsi="宋体" w:eastAsia="宋体"/>
                <w:sz w:val="24"/>
                <w:szCs w:val="24"/>
              </w:rPr>
              <w:t>文件连续体理论的提出背景、主要内容；档案多元论的主要内容；</w:t>
            </w:r>
          </w:p>
        </w:tc>
        <w:tc>
          <w:tcPr>
            <w:tcW w:w="5096" w:type="dxa"/>
            <w:vAlign w:val="center"/>
          </w:tcPr>
          <w:p w14:paraId="194D5BA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2A9BEF4">
            <w:pPr>
              <w:rPr>
                <w:rFonts w:ascii="宋体" w:hAnsi="宋体" w:eastAsia="宋体"/>
                <w:sz w:val="24"/>
                <w:szCs w:val="24"/>
              </w:rPr>
            </w:pPr>
            <w:r>
              <w:rPr>
                <w:rFonts w:hint="eastAsia" w:ascii="宋体" w:hAnsi="宋体" w:eastAsia="宋体"/>
                <w:sz w:val="24"/>
                <w:szCs w:val="24"/>
              </w:rPr>
              <w:t>理论的发展启示我们不怕困难，继续努力，勇往直前。</w:t>
            </w:r>
          </w:p>
        </w:tc>
        <w:tc>
          <w:tcPr>
            <w:tcW w:w="5096" w:type="dxa"/>
            <w:vAlign w:val="center"/>
          </w:tcPr>
          <w:p w14:paraId="4CF443CD">
            <w:pPr>
              <w:rPr>
                <w:rFonts w:ascii="宋体" w:hAnsi="宋体" w:eastAsia="宋体"/>
                <w:sz w:val="24"/>
                <w:szCs w:val="24"/>
              </w:rPr>
            </w:pPr>
          </w:p>
        </w:tc>
        <w:tc>
          <w:tcPr>
            <w:tcW w:w="1555" w:type="dxa"/>
            <w:vAlign w:val="center"/>
          </w:tcPr>
          <w:p w14:paraId="62D74AF8">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76DF4E71">
            <w:pPr>
              <w:rPr>
                <w:rFonts w:ascii="宋体" w:hAnsi="宋体" w:eastAsia="宋体"/>
                <w:sz w:val="24"/>
                <w:szCs w:val="24"/>
              </w:rPr>
            </w:pPr>
          </w:p>
        </w:tc>
      </w:tr>
      <w:tr w14:paraId="33007E4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31F9E1E">
            <w:pPr>
              <w:rPr>
                <w:rFonts w:ascii="宋体" w:hAnsi="宋体" w:eastAsia="宋体"/>
                <w:sz w:val="24"/>
                <w:szCs w:val="24"/>
              </w:rPr>
            </w:pPr>
            <w:r>
              <w:rPr>
                <w:rFonts w:hint="eastAsia" w:ascii="宋体" w:hAnsi="宋体" w:eastAsia="宋体"/>
                <w:sz w:val="24"/>
                <w:szCs w:val="24"/>
              </w:rPr>
              <w:t>第十章 档案管理基本理论</w:t>
            </w:r>
          </w:p>
          <w:p w14:paraId="34D113B8">
            <w:pPr>
              <w:rPr>
                <w:rFonts w:ascii="宋体" w:hAnsi="宋体" w:eastAsia="宋体"/>
                <w:sz w:val="24"/>
                <w:szCs w:val="24"/>
              </w:rPr>
            </w:pPr>
            <w:r>
              <w:rPr>
                <w:rFonts w:hint="eastAsia" w:ascii="宋体" w:hAnsi="宋体" w:eastAsia="宋体"/>
                <w:sz w:val="24"/>
                <w:szCs w:val="24"/>
              </w:rPr>
              <w:t>第七节 档案后保管理论</w:t>
            </w:r>
          </w:p>
          <w:p w14:paraId="02A59DF1">
            <w:pPr>
              <w:rPr>
                <w:rFonts w:ascii="宋体" w:hAnsi="宋体" w:eastAsia="宋体"/>
                <w:sz w:val="24"/>
                <w:szCs w:val="24"/>
              </w:rPr>
            </w:pPr>
            <w:r>
              <w:rPr>
                <w:rFonts w:hint="eastAsia" w:ascii="宋体" w:hAnsi="宋体" w:eastAsia="宋体"/>
                <w:sz w:val="24"/>
                <w:szCs w:val="24"/>
              </w:rPr>
              <w:t>第八节 档案记忆观</w:t>
            </w:r>
          </w:p>
        </w:tc>
        <w:tc>
          <w:tcPr>
            <w:tcW w:w="5096" w:type="dxa"/>
            <w:vAlign w:val="center"/>
          </w:tcPr>
          <w:p w14:paraId="7BCF0815">
            <w:pPr>
              <w:rPr>
                <w:rFonts w:ascii="宋体" w:hAnsi="宋体" w:eastAsia="宋体"/>
                <w:sz w:val="24"/>
                <w:szCs w:val="24"/>
              </w:rPr>
            </w:pPr>
            <w:r>
              <w:rPr>
                <w:rFonts w:hint="eastAsia" w:ascii="宋体" w:hAnsi="宋体" w:eastAsia="宋体"/>
                <w:sz w:val="24"/>
                <w:szCs w:val="24"/>
              </w:rPr>
              <w:t>档案后保管理论的提出及其核心要点；档案记忆观的主要内容</w:t>
            </w:r>
          </w:p>
        </w:tc>
        <w:tc>
          <w:tcPr>
            <w:tcW w:w="5096" w:type="dxa"/>
            <w:vAlign w:val="center"/>
          </w:tcPr>
          <w:p w14:paraId="56B9C28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515B559">
            <w:pPr>
              <w:rPr>
                <w:rFonts w:ascii="宋体" w:hAnsi="宋体" w:eastAsia="宋体"/>
                <w:sz w:val="24"/>
                <w:szCs w:val="24"/>
              </w:rPr>
            </w:pPr>
            <w:r>
              <w:rPr>
                <w:rFonts w:hint="eastAsia" w:ascii="宋体" w:hAnsi="宋体" w:eastAsia="宋体"/>
                <w:sz w:val="24"/>
                <w:szCs w:val="24"/>
              </w:rPr>
              <w:t>理论的发展启示我们不怕困难，继续努力，勇往直前。</w:t>
            </w:r>
          </w:p>
        </w:tc>
        <w:tc>
          <w:tcPr>
            <w:tcW w:w="5096" w:type="dxa"/>
            <w:vAlign w:val="center"/>
          </w:tcPr>
          <w:p w14:paraId="56EC0150">
            <w:pPr>
              <w:rPr>
                <w:rFonts w:ascii="宋体" w:hAnsi="宋体" w:eastAsia="宋体"/>
                <w:sz w:val="24"/>
                <w:szCs w:val="24"/>
              </w:rPr>
            </w:pPr>
          </w:p>
        </w:tc>
        <w:tc>
          <w:tcPr>
            <w:tcW w:w="1555" w:type="dxa"/>
            <w:vAlign w:val="center"/>
          </w:tcPr>
          <w:p w14:paraId="06A3B179">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56BAB34A">
            <w:pPr>
              <w:rPr>
                <w:rFonts w:ascii="宋体" w:hAnsi="宋体" w:eastAsia="宋体"/>
                <w:sz w:val="24"/>
                <w:szCs w:val="24"/>
              </w:rPr>
            </w:pPr>
          </w:p>
        </w:tc>
      </w:tr>
      <w:tr w14:paraId="3899B6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978B626">
            <w:pPr>
              <w:rPr>
                <w:rFonts w:ascii="宋体" w:hAnsi="宋体" w:eastAsia="宋体"/>
                <w:sz w:val="24"/>
                <w:szCs w:val="24"/>
              </w:rPr>
            </w:pPr>
            <w:r>
              <w:rPr>
                <w:rFonts w:hint="eastAsia" w:ascii="宋体" w:hAnsi="宋体" w:eastAsia="宋体"/>
                <w:sz w:val="24"/>
                <w:szCs w:val="24"/>
              </w:rPr>
              <w:t>第十一章 档案学的演进与发展</w:t>
            </w:r>
          </w:p>
          <w:p w14:paraId="6260BB8E">
            <w:pPr>
              <w:rPr>
                <w:rFonts w:ascii="宋体" w:hAnsi="宋体" w:eastAsia="宋体"/>
                <w:sz w:val="24"/>
                <w:szCs w:val="24"/>
              </w:rPr>
            </w:pPr>
            <w:r>
              <w:rPr>
                <w:rFonts w:hint="eastAsia" w:ascii="宋体" w:hAnsi="宋体" w:eastAsia="宋体"/>
                <w:sz w:val="24"/>
                <w:szCs w:val="24"/>
              </w:rPr>
              <w:t>第一节 中国档案学的产生与发展</w:t>
            </w:r>
          </w:p>
          <w:p w14:paraId="7860AE0E">
            <w:pPr>
              <w:rPr>
                <w:rFonts w:ascii="宋体" w:hAnsi="宋体" w:eastAsia="宋体"/>
                <w:sz w:val="24"/>
                <w:szCs w:val="24"/>
              </w:rPr>
            </w:pPr>
            <w:r>
              <w:rPr>
                <w:rFonts w:hint="eastAsia" w:ascii="宋体" w:hAnsi="宋体" w:eastAsia="宋体"/>
                <w:sz w:val="24"/>
                <w:szCs w:val="24"/>
              </w:rPr>
              <w:t>第二节 外国档案学的产生与发展</w:t>
            </w:r>
          </w:p>
          <w:p w14:paraId="67A0CCAD">
            <w:pPr>
              <w:rPr>
                <w:rFonts w:ascii="宋体" w:hAnsi="宋体" w:eastAsia="宋体"/>
                <w:sz w:val="24"/>
                <w:szCs w:val="24"/>
              </w:rPr>
            </w:pPr>
            <w:r>
              <w:rPr>
                <w:rFonts w:hint="eastAsia" w:ascii="宋体" w:hAnsi="宋体" w:eastAsia="宋体"/>
                <w:sz w:val="24"/>
                <w:szCs w:val="24"/>
              </w:rPr>
              <w:t>第三节 档案学的发展趋势</w:t>
            </w:r>
          </w:p>
        </w:tc>
        <w:tc>
          <w:tcPr>
            <w:tcW w:w="5096" w:type="dxa"/>
            <w:vAlign w:val="center"/>
          </w:tcPr>
          <w:p w14:paraId="4F6C0F44">
            <w:pPr>
              <w:rPr>
                <w:rFonts w:ascii="宋体" w:hAnsi="宋体" w:eastAsia="宋体"/>
                <w:sz w:val="24"/>
                <w:szCs w:val="24"/>
              </w:rPr>
            </w:pPr>
            <w:r>
              <w:rPr>
                <w:rFonts w:hint="eastAsia" w:ascii="宋体" w:hAnsi="宋体" w:eastAsia="宋体"/>
                <w:sz w:val="24"/>
                <w:szCs w:val="24"/>
              </w:rPr>
              <w:t>中外档案学的产生、发展与趋势</w:t>
            </w:r>
          </w:p>
        </w:tc>
        <w:tc>
          <w:tcPr>
            <w:tcW w:w="5096" w:type="dxa"/>
            <w:vAlign w:val="center"/>
          </w:tcPr>
          <w:p w14:paraId="19C9813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8DC5F34">
            <w:pPr>
              <w:rPr>
                <w:rFonts w:ascii="宋体" w:hAnsi="宋体" w:eastAsia="宋体"/>
                <w:sz w:val="24"/>
                <w:szCs w:val="24"/>
              </w:rPr>
            </w:pPr>
            <w:r>
              <w:rPr>
                <w:rFonts w:hint="eastAsia" w:ascii="宋体" w:hAnsi="宋体" w:eastAsia="宋体"/>
                <w:sz w:val="24"/>
                <w:szCs w:val="24"/>
              </w:rPr>
              <w:t>用科学、发展、创新的眼光展望档案学的发展态势。</w:t>
            </w:r>
          </w:p>
        </w:tc>
        <w:tc>
          <w:tcPr>
            <w:tcW w:w="5096" w:type="dxa"/>
            <w:vAlign w:val="center"/>
          </w:tcPr>
          <w:p w14:paraId="3C1C69FE">
            <w:pPr>
              <w:rPr>
                <w:rFonts w:ascii="宋体" w:hAnsi="宋体" w:eastAsia="宋体"/>
                <w:sz w:val="24"/>
                <w:szCs w:val="24"/>
              </w:rPr>
            </w:pPr>
          </w:p>
        </w:tc>
        <w:tc>
          <w:tcPr>
            <w:tcW w:w="1555" w:type="dxa"/>
            <w:vAlign w:val="center"/>
          </w:tcPr>
          <w:p w14:paraId="6920BEA2">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29FAADAA">
            <w:pPr>
              <w:rPr>
                <w:rFonts w:ascii="宋体" w:hAnsi="宋体" w:eastAsia="宋体"/>
                <w:sz w:val="24"/>
                <w:szCs w:val="24"/>
              </w:rPr>
            </w:pPr>
          </w:p>
        </w:tc>
      </w:tr>
      <w:tr w14:paraId="41040A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4B40995">
            <w:pPr>
              <w:rPr>
                <w:rFonts w:ascii="宋体" w:hAnsi="宋体" w:eastAsia="宋体"/>
                <w:sz w:val="24"/>
                <w:szCs w:val="24"/>
              </w:rPr>
            </w:pPr>
            <w:r>
              <w:rPr>
                <w:rFonts w:hint="eastAsia" w:ascii="宋体" w:hAnsi="宋体" w:eastAsia="宋体"/>
                <w:sz w:val="24"/>
                <w:szCs w:val="24"/>
              </w:rPr>
              <w:t>平时作业点评，复习答疑</w:t>
            </w:r>
          </w:p>
        </w:tc>
        <w:tc>
          <w:tcPr>
            <w:tcW w:w="5096" w:type="dxa"/>
            <w:vAlign w:val="center"/>
          </w:tcPr>
          <w:p w14:paraId="010E0921">
            <w:pPr>
              <w:rPr>
                <w:rFonts w:ascii="宋体" w:hAnsi="宋体" w:eastAsia="宋体"/>
                <w:sz w:val="24"/>
                <w:szCs w:val="24"/>
              </w:rPr>
            </w:pPr>
            <w:r>
              <w:rPr>
                <w:rFonts w:hint="eastAsia" w:ascii="宋体" w:hAnsi="宋体" w:eastAsia="宋体"/>
                <w:sz w:val="24"/>
                <w:szCs w:val="24"/>
              </w:rPr>
              <w:t>平时作业点评，复习答疑</w:t>
            </w:r>
          </w:p>
        </w:tc>
        <w:tc>
          <w:tcPr>
            <w:tcW w:w="5096" w:type="dxa"/>
            <w:vAlign w:val="center"/>
          </w:tcPr>
          <w:p w14:paraId="50EC967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A985C91">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39A8D4D1">
            <w:pPr>
              <w:rPr>
                <w:rFonts w:ascii="宋体" w:hAnsi="宋体" w:eastAsia="宋体"/>
                <w:sz w:val="24"/>
                <w:szCs w:val="24"/>
              </w:rPr>
            </w:pPr>
          </w:p>
        </w:tc>
        <w:tc>
          <w:tcPr>
            <w:tcW w:w="1555" w:type="dxa"/>
            <w:vAlign w:val="center"/>
          </w:tcPr>
          <w:p w14:paraId="656CE3DA">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0FA3657A">
            <w:pPr>
              <w:rPr>
                <w:rFonts w:ascii="宋体" w:hAnsi="宋体" w:eastAsia="宋体"/>
                <w:sz w:val="24"/>
                <w:szCs w:val="24"/>
              </w:rPr>
            </w:pPr>
          </w:p>
        </w:tc>
      </w:tr>
      <w:tr w14:paraId="563D57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4BCB90A">
            <w:pPr>
              <w:rPr>
                <w:rFonts w:ascii="宋体" w:hAnsi="宋体" w:eastAsia="宋体"/>
                <w:sz w:val="24"/>
                <w:szCs w:val="24"/>
              </w:rPr>
            </w:pPr>
            <w:r>
              <w:rPr>
                <w:rFonts w:hint="eastAsia" w:ascii="宋体" w:hAnsi="宋体" w:eastAsia="宋体"/>
                <w:sz w:val="24"/>
                <w:szCs w:val="24"/>
              </w:rPr>
              <w:t>期末考核</w:t>
            </w:r>
          </w:p>
        </w:tc>
        <w:tc>
          <w:tcPr>
            <w:tcW w:w="5096" w:type="dxa"/>
            <w:vAlign w:val="center"/>
          </w:tcPr>
          <w:p w14:paraId="258DC622">
            <w:pPr>
              <w:rPr>
                <w:rFonts w:ascii="宋体" w:hAnsi="宋体" w:eastAsia="宋体"/>
                <w:sz w:val="24"/>
                <w:szCs w:val="24"/>
              </w:rPr>
            </w:pPr>
            <w:r>
              <w:rPr>
                <w:rFonts w:hint="eastAsia" w:ascii="宋体" w:hAnsi="宋体" w:eastAsia="宋体"/>
                <w:sz w:val="24"/>
                <w:szCs w:val="24"/>
              </w:rPr>
              <w:t>闭卷考试</w:t>
            </w:r>
          </w:p>
        </w:tc>
        <w:tc>
          <w:tcPr>
            <w:tcW w:w="5096" w:type="dxa"/>
            <w:vAlign w:val="center"/>
          </w:tcPr>
          <w:p w14:paraId="570799F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64347E3">
            <w:pPr>
              <w:rPr>
                <w:rFonts w:ascii="宋体" w:hAnsi="宋体" w:eastAsia="宋体"/>
                <w:sz w:val="24"/>
                <w:szCs w:val="24"/>
              </w:rPr>
            </w:pPr>
          </w:p>
        </w:tc>
        <w:tc>
          <w:tcPr>
            <w:tcW w:w="5096" w:type="dxa"/>
            <w:vAlign w:val="center"/>
          </w:tcPr>
          <w:p w14:paraId="203CFD16">
            <w:pPr>
              <w:rPr>
                <w:rFonts w:ascii="宋体" w:hAnsi="宋体" w:eastAsia="宋体"/>
                <w:sz w:val="24"/>
                <w:szCs w:val="24"/>
              </w:rPr>
            </w:pPr>
          </w:p>
        </w:tc>
        <w:tc>
          <w:tcPr>
            <w:tcW w:w="1555" w:type="dxa"/>
            <w:vAlign w:val="center"/>
          </w:tcPr>
          <w:p w14:paraId="03B6DD11">
            <w:pPr>
              <w:jc w:val="center"/>
              <w:rPr>
                <w:rFonts w:ascii="宋体" w:hAnsi="宋体" w:eastAsia="宋体"/>
                <w:sz w:val="24"/>
                <w:szCs w:val="24"/>
              </w:rPr>
            </w:pPr>
            <w:r>
              <w:rPr>
                <w:rFonts w:hint="eastAsia" w:ascii="宋体" w:hAnsi="宋体" w:eastAsia="宋体"/>
                <w:sz w:val="24"/>
                <w:szCs w:val="24"/>
              </w:rPr>
              <w:t>第18,19 周</w:t>
            </w:r>
          </w:p>
        </w:tc>
        <w:tc>
          <w:tcPr>
            <w:tcW w:w="5096" w:type="dxa"/>
            <w:vAlign w:val="center"/>
          </w:tcPr>
          <w:p w14:paraId="6C033E07">
            <w:pPr>
              <w:rPr>
                <w:rFonts w:ascii="宋体" w:hAnsi="宋体" w:eastAsia="宋体"/>
                <w:sz w:val="24"/>
                <w:szCs w:val="24"/>
              </w:rPr>
            </w:pPr>
          </w:p>
        </w:tc>
      </w:tr>
    </w:tbl>
    <w:p w14:paraId="484B8CFF">
      <w:pPr>
        <w:spacing w:line="480" w:lineRule="exact"/>
        <w:ind w:firstLine="360" w:firstLineChars="150"/>
        <w:rPr>
          <w:rFonts w:hint="eastAsia"/>
          <w:sz w:val="24"/>
        </w:rPr>
      </w:pPr>
      <w:r>
        <w:rPr>
          <w:sz w:val="24"/>
        </w:rPr>
        <w:t>合计:54</w:t>
      </w:r>
    </w:p>
    <w:p w14:paraId="5BEC56BA">
      <w:pPr>
        <w:spacing w:line="480" w:lineRule="exact"/>
        <w:rPr>
          <w:sz w:val="24"/>
        </w:rPr>
      </w:pPr>
    </w:p>
    <w:p w14:paraId="57BDAF9B">
      <w:pPr>
        <w:spacing w:line="480" w:lineRule="exact"/>
        <w:rPr>
          <w:rFonts w:hint="eastAsia"/>
          <w:sz w:val="24"/>
        </w:rPr>
      </w:pPr>
    </w:p>
    <w:p w14:paraId="40D0BD28">
      <w:pPr>
        <w:spacing w:line="480" w:lineRule="exact"/>
        <w:ind w:firstLine="480" w:firstLineChars="200"/>
        <w:rPr>
          <w:sz w:val="24"/>
        </w:rPr>
      </w:pPr>
      <w:r>
        <w:rPr>
          <w:sz w:val="24"/>
        </w:rPr>
        <w:t>（二）</w:t>
      </w:r>
      <w:r>
        <w:rPr>
          <w:b/>
          <w:sz w:val="24"/>
        </w:rPr>
        <w:t>教学环节安排</w:t>
      </w:r>
    </w:p>
    <w:p w14:paraId="1A93366E">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0EF106FD">
      <w:pPr>
        <w:spacing w:line="480" w:lineRule="exact"/>
        <w:ind w:firstLine="360" w:firstLineChars="150"/>
        <w:rPr>
          <w:rFonts w:hint="eastAsia"/>
          <w:sz w:val="24"/>
        </w:rPr>
      </w:pPr>
      <w:r>
        <w:rPr>
          <w:sz w:val="24"/>
        </w:rPr>
        <w:t>第3、7、13周各布置一次随堂作业，共计3次；</w:t>
      </w:r>
    </w:p>
    <w:p w14:paraId="014AD3FB">
      <w:pPr>
        <w:spacing w:line="480" w:lineRule="exact"/>
        <w:ind w:firstLine="360" w:firstLineChars="150"/>
        <w:rPr>
          <w:rFonts w:hint="eastAsia"/>
          <w:sz w:val="24"/>
        </w:rPr>
      </w:pPr>
      <w:r>
        <w:rPr>
          <w:sz w:val="24"/>
        </w:rPr>
        <w:t>第8周前往档案馆参观实习；</w:t>
      </w:r>
    </w:p>
    <w:p w14:paraId="41D8A691">
      <w:pPr>
        <w:spacing w:line="480" w:lineRule="exact"/>
        <w:ind w:firstLine="360" w:firstLineChars="150"/>
        <w:rPr>
          <w:rFonts w:hint="eastAsia"/>
          <w:sz w:val="24"/>
        </w:rPr>
      </w:pPr>
      <w:r>
        <w:rPr>
          <w:sz w:val="24"/>
        </w:rPr>
        <w:t>第17周点评平时作业与复习答疑；</w:t>
      </w:r>
    </w:p>
    <w:p w14:paraId="0B01AD60">
      <w:pPr>
        <w:spacing w:line="480" w:lineRule="exact"/>
        <w:rPr>
          <w:sz w:val="24"/>
        </w:rPr>
      </w:pPr>
    </w:p>
    <w:p w14:paraId="368AD903">
      <w:pPr>
        <w:spacing w:line="480" w:lineRule="exact"/>
        <w:ind w:firstLine="480" w:firstLineChars="200"/>
        <w:rPr>
          <w:rFonts w:hint="eastAsia"/>
          <w:sz w:val="24"/>
        </w:rPr>
      </w:pPr>
      <w:r>
        <w:rPr>
          <w:sz w:val="24"/>
        </w:rPr>
        <w:t>（三）</w:t>
      </w:r>
      <w:r>
        <w:rPr>
          <w:b/>
          <w:sz w:val="24"/>
        </w:rPr>
        <w:t>教学方法</w:t>
      </w:r>
    </w:p>
    <w:p w14:paraId="64C48A6B">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1A83C402">
      <w:pPr>
        <w:spacing w:line="480" w:lineRule="exact"/>
        <w:ind w:firstLine="360" w:firstLineChars="150"/>
        <w:rPr>
          <w:rFonts w:hint="eastAsia"/>
          <w:sz w:val="24"/>
        </w:rPr>
      </w:pPr>
      <w:r>
        <w:rPr>
          <w:sz w:val="24"/>
        </w:rPr>
        <w:t>本课程的教学方法以课堂讲授为主，结合课堂提问及讨论等形式启发同学进行思考学习，培养同学独立思考与自主学习的能力。通过布置、点评平时作业以及期末复习答疑等方式，强调教学内容的重难点，解答疑惑，使同学们巩固并掌握所学的重要知识。</w:t>
      </w:r>
    </w:p>
    <w:p w14:paraId="4161B78A">
      <w:pPr>
        <w:spacing w:line="480" w:lineRule="exact"/>
        <w:ind w:firstLine="360" w:firstLineChars="150"/>
        <w:rPr>
          <w:sz w:val="24"/>
        </w:rPr>
      </w:pPr>
    </w:p>
    <w:p w14:paraId="3E1F7E84">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A8C7542">
      <w:pPr>
        <w:spacing w:line="480" w:lineRule="exact"/>
        <w:ind w:firstLine="360" w:firstLineChars="150"/>
        <w:rPr>
          <w:sz w:val="24"/>
        </w:rPr>
      </w:pPr>
      <w:r>
        <w:rPr>
          <w:rFonts w:hint="eastAsia"/>
          <w:sz w:val="24"/>
        </w:rPr>
        <w:t>《档案学概论（第三版）》冯惠玲主编,北京:中国人民大学出版社,2023.</w:t>
      </w:r>
    </w:p>
    <w:p w14:paraId="5507F5F0">
      <w:pPr>
        <w:spacing w:line="480" w:lineRule="exact"/>
        <w:ind w:firstLine="360" w:firstLineChars="150"/>
        <w:rPr>
          <w:sz w:val="24"/>
        </w:rPr>
      </w:pPr>
    </w:p>
    <w:p w14:paraId="3869CCFF">
      <w:pPr>
        <w:spacing w:line="480" w:lineRule="exact"/>
        <w:ind w:firstLine="480" w:firstLineChars="200"/>
        <w:rPr>
          <w:sz w:val="24"/>
        </w:rPr>
      </w:pPr>
      <w:r>
        <w:rPr>
          <w:sz w:val="24"/>
        </w:rPr>
        <w:t>（五）</w:t>
      </w:r>
      <w:r>
        <w:rPr>
          <w:b/>
          <w:sz w:val="24"/>
        </w:rPr>
        <w:t>主要参考书目</w:t>
      </w:r>
    </w:p>
    <w:p w14:paraId="7A01111B">
      <w:pPr>
        <w:spacing w:line="480" w:lineRule="exact"/>
        <w:ind w:firstLine="482" w:firstLineChars="200"/>
        <w:rPr>
          <w:sz w:val="24"/>
        </w:rPr>
      </w:pPr>
      <w:r>
        <w:rPr>
          <w:b/>
          <w:sz w:val="24"/>
        </w:rPr>
        <w:t>（推荐若干参考书，并注明书名、作者、出版社、版本、出版日期等，每个章节指定一定数量、明确的阅读资料）</w:t>
      </w:r>
    </w:p>
    <w:p w14:paraId="25F986A2">
      <w:pPr>
        <w:spacing w:line="480" w:lineRule="exact"/>
        <w:ind w:firstLine="360" w:firstLineChars="150"/>
        <w:rPr>
          <w:sz w:val="24"/>
        </w:rPr>
      </w:pPr>
      <w:r>
        <w:rPr>
          <w:rFonts w:hint="eastAsia"/>
          <w:sz w:val="24"/>
        </w:rPr>
        <w:t>1、《中国档案学理念与模式》胡鸿杰，北京:中国人民大学出版社，2005.</w:t>
      </w:r>
    </w:p>
    <w:p w14:paraId="7B385F7F">
      <w:pPr>
        <w:spacing w:line="480" w:lineRule="exact"/>
        <w:ind w:firstLine="360" w:firstLineChars="150"/>
        <w:rPr>
          <w:sz w:val="24"/>
        </w:rPr>
      </w:pPr>
      <w:r>
        <w:rPr>
          <w:rFonts w:hint="eastAsia"/>
          <w:sz w:val="24"/>
        </w:rPr>
        <w:t>2、《现代档案——原则与技术》T.R.谢伦伯格著，黄坤坊等译，北京：档案出版社，1983.</w:t>
      </w:r>
    </w:p>
    <w:p w14:paraId="082891E6">
      <w:pPr>
        <w:spacing w:line="480" w:lineRule="exact"/>
        <w:ind w:firstLine="360" w:firstLineChars="150"/>
        <w:rPr>
          <w:sz w:val="24"/>
        </w:rPr>
      </w:pPr>
      <w:r>
        <w:rPr>
          <w:rFonts w:hint="eastAsia"/>
          <w:sz w:val="24"/>
        </w:rPr>
        <w:t>3、《档案学论衡》陈永生，北京：中国档案出版社，1994.</w:t>
      </w:r>
    </w:p>
    <w:p w14:paraId="0C45D53B">
      <w:pPr>
        <w:spacing w:line="480" w:lineRule="exact"/>
        <w:ind w:firstLine="360" w:firstLineChars="150"/>
        <w:rPr>
          <w:sz w:val="24"/>
        </w:rPr>
      </w:pPr>
      <w:r>
        <w:rPr>
          <w:rFonts w:hint="eastAsia"/>
          <w:sz w:val="24"/>
        </w:rPr>
        <w:t>4、《档案学研究》、《档案学通讯》、SSCI收录的档案学期刊.</w:t>
      </w:r>
    </w:p>
    <w:p w14:paraId="18B4B8F1">
      <w:pPr>
        <w:spacing w:line="480" w:lineRule="exact"/>
        <w:ind w:firstLine="480" w:firstLineChars="200"/>
        <w:rPr>
          <w:sz w:val="24"/>
        </w:rPr>
      </w:pPr>
      <w:r>
        <w:rPr>
          <w:sz w:val="24"/>
        </w:rPr>
        <w:t>（六）</w:t>
      </w:r>
      <w:r>
        <w:rPr>
          <w:b/>
          <w:sz w:val="24"/>
        </w:rPr>
        <w:t>成绩评定方式</w:t>
      </w:r>
    </w:p>
    <w:p w14:paraId="47FA9656">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136ACB6">
      <w:pPr>
        <w:spacing w:line="480" w:lineRule="exact"/>
        <w:ind w:firstLine="482" w:firstLineChars="200"/>
        <w:rPr>
          <w:sz w:val="24"/>
        </w:rPr>
      </w:pPr>
      <w:r>
        <w:rPr>
          <w:rFonts w:hint="eastAsia"/>
          <w:b/>
          <w:sz w:val="24"/>
        </w:rPr>
        <w:t>考 核 方 式：考试</w:t>
      </w:r>
    </w:p>
    <w:p w14:paraId="62F909B0">
      <w:pPr>
        <w:spacing w:line="480" w:lineRule="exact"/>
        <w:ind w:firstLine="482" w:firstLineChars="200"/>
        <w:rPr>
          <w:sz w:val="24"/>
        </w:rPr>
      </w:pPr>
      <w:r>
        <w:rPr>
          <w:rFonts w:hint="eastAsia"/>
          <w:b/>
          <w:sz w:val="24"/>
        </w:rPr>
        <w:t>成绩录入方式： 百分制</w:t>
      </w:r>
    </w:p>
    <w:p w14:paraId="1EB889C9">
      <w:pPr>
        <w:spacing w:line="480" w:lineRule="exact"/>
        <w:ind w:firstLine="360" w:firstLineChars="150"/>
        <w:rPr>
          <w:sz w:val="24"/>
        </w:rPr>
      </w:pPr>
      <w:r>
        <w:rPr>
          <w:rFonts w:hint="eastAsia"/>
          <w:sz w:val="24"/>
        </w:rPr>
        <w:t>一、总成绩构成：平时考核占比40%，期末考核占比60%。</w:t>
      </w:r>
    </w:p>
    <w:p w14:paraId="22BDF486">
      <w:pPr>
        <w:spacing w:line="480" w:lineRule="exact"/>
        <w:ind w:firstLine="360" w:firstLineChars="150"/>
        <w:rPr>
          <w:sz w:val="24"/>
        </w:rPr>
      </w:pPr>
      <w:r>
        <w:rPr>
          <w:rFonts w:hint="eastAsia"/>
          <w:sz w:val="24"/>
        </w:rPr>
        <w:t>二、平时考核说明：</w:t>
      </w:r>
    </w:p>
    <w:p w14:paraId="00A5E03E">
      <w:pPr>
        <w:spacing w:line="480" w:lineRule="exact"/>
        <w:ind w:firstLine="360" w:firstLineChars="150"/>
        <w:rPr>
          <w:sz w:val="24"/>
        </w:rPr>
      </w:pPr>
      <w:r>
        <w:rPr>
          <w:rFonts w:hint="eastAsia"/>
          <w:sz w:val="24"/>
        </w:rPr>
        <w:t>（1）课堂参与度与出勤情况（占平时成绩25%）。每学期考勤次数不少于5次，每次考勤5分，无故旷课、迟到、早退等情况扣除当次考勤分数。请假须按照学校规定执行，须提前请假，不得由他人代请假；却因特殊情况未提前请假的，须事后1周内补齐请假手续，否则按旷课处理。</w:t>
      </w:r>
    </w:p>
    <w:p w14:paraId="77F19B56">
      <w:pPr>
        <w:spacing w:line="480" w:lineRule="exact"/>
        <w:ind w:firstLine="360" w:firstLineChars="150"/>
        <w:rPr>
          <w:sz w:val="24"/>
        </w:rPr>
      </w:pPr>
      <w:r>
        <w:rPr>
          <w:rFonts w:hint="eastAsia"/>
          <w:sz w:val="24"/>
        </w:rPr>
        <w:t>（2）三次课堂小测/平时作业（占平时成绩75%）。根据教学进度安排不少于3次随堂小测/平时作业，每次小测/作业25分。题型为选择题、填空题、判断题、论述题等，根据学生答题情况赋分。</w:t>
      </w:r>
    </w:p>
    <w:p w14:paraId="35033A49">
      <w:pPr>
        <w:spacing w:line="480" w:lineRule="exact"/>
        <w:ind w:firstLine="360" w:firstLineChars="150"/>
        <w:rPr>
          <w:sz w:val="24"/>
        </w:rPr>
      </w:pPr>
      <w:r>
        <w:rPr>
          <w:rFonts w:hint="eastAsia"/>
          <w:sz w:val="24"/>
        </w:rPr>
        <w:t>三、期末考核说明：</w:t>
      </w:r>
    </w:p>
    <w:p w14:paraId="31E7E5C6">
      <w:pPr>
        <w:spacing w:line="480" w:lineRule="exact"/>
        <w:ind w:firstLine="360" w:firstLineChars="150"/>
        <w:rPr>
          <w:sz w:val="24"/>
        </w:rPr>
      </w:pPr>
      <w:r>
        <w:rPr>
          <w:rFonts w:hint="eastAsia"/>
          <w:sz w:val="24"/>
        </w:rPr>
        <w:t>期末考核采用闭卷笔试，卷面为百分制。考试内容涵盖全部章节，每章节分数基本平均。题型包括简答题与综合论述题等，根据学生答题情况赋分。</w:t>
      </w:r>
    </w:p>
    <w:p w14:paraId="3D62528D">
      <w:pPr>
        <w:spacing w:line="480" w:lineRule="exact"/>
        <w:ind w:firstLine="360" w:firstLineChars="150"/>
        <w:rPr>
          <w:sz w:val="24"/>
        </w:rPr>
      </w:pPr>
    </w:p>
    <w:p w14:paraId="21460DD2">
      <w:pPr>
        <w:spacing w:line="480" w:lineRule="exact"/>
        <w:rPr>
          <w:sz w:val="24"/>
        </w:rPr>
      </w:pPr>
    </w:p>
    <w:p w14:paraId="0682D388">
      <w:pPr>
        <w:spacing w:line="480" w:lineRule="exact"/>
        <w:rPr>
          <w:sz w:val="24"/>
        </w:rPr>
      </w:pPr>
    </w:p>
    <w:p w14:paraId="5F6A7376">
      <w:pPr>
        <w:spacing w:line="480" w:lineRule="exact"/>
        <w:rPr>
          <w:sz w:val="24"/>
        </w:rPr>
      </w:pPr>
    </w:p>
    <w:p w14:paraId="50019018">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36D7745"/>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10</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2026-04-12T06:23:04Z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D777C2F639384AF88504F5DA23F7E682_13</vt:lpwstr>
  </property>
</Properties>
</file>