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714FD">
      <w:pPr>
        <w:spacing w:line="480" w:lineRule="exact"/>
        <w:rPr>
          <w:sz w:val="24"/>
        </w:rPr>
      </w:pPr>
      <w:bookmarkStart w:id="0" w:name="_GoBack"/>
      <w:bookmarkEnd w:id="0"/>
    </w:p>
    <w:p w14:paraId="1F808693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5CF07E0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2E4AA3C7">
      <w:pPr>
        <w:spacing w:line="1480" w:lineRule="exact"/>
        <w:jc w:val="center"/>
        <w:rPr>
          <w:sz w:val="52"/>
        </w:rPr>
      </w:pPr>
    </w:p>
    <w:p w14:paraId="6DBEDB49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35FF3AF3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099A557E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信息管理学基础</w:t>
      </w:r>
    </w:p>
    <w:p w14:paraId="1A0A3F37">
      <w:pPr>
        <w:spacing w:line="900" w:lineRule="exact"/>
        <w:ind w:firstLine="3600" w:firstLineChars="1200"/>
        <w:rPr>
          <w:sz w:val="30"/>
        </w:rPr>
      </w:pPr>
    </w:p>
    <w:p w14:paraId="7A9A97D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5E0F57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FAE796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5079EB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DF95A9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566CC84E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2CC69E9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73DB332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20256A1E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5A929531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059659D9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111A517B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2BA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44D925F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9229C5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信息管理学基础</w:t>
            </w:r>
          </w:p>
          <w:p w14:paraId="3A62FF3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Principles of Information Management</w:t>
            </w:r>
          </w:p>
          <w:p w14:paraId="3F89C9F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0957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2D07DFE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70ECF99B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4B911620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1B95D67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IM121</w:t>
            </w:r>
          </w:p>
        </w:tc>
        <w:tc>
          <w:tcPr>
            <w:tcW w:w="1400" w:type="dxa"/>
            <w:vAlign w:val="center"/>
          </w:tcPr>
          <w:p w14:paraId="6652FA0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5F4F94E5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4C9C5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3060356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0036292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00FD2E6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40E1767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3664C1E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7431FF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737E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5B58602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6D7F4C4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图书情报与档案管理类Library, Information and Archive Management,信息管理与信息系统Information Management and Information Systems</w:t>
            </w:r>
          </w:p>
        </w:tc>
      </w:tr>
      <w:tr w14:paraId="1932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BED109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1894220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张洋</w:t>
            </w:r>
          </w:p>
        </w:tc>
      </w:tr>
      <w:tr w14:paraId="5035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4985BA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5237E394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6BA7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gridSpan w:val="2"/>
            <w:vAlign w:val="center"/>
          </w:tcPr>
          <w:p w14:paraId="4FEBBB42">
            <w:pPr>
              <w:jc w:val="center"/>
              <w:rPr>
                <w:sz w:val="24"/>
              </w:rPr>
            </w:pPr>
            <w:r>
              <w:rPr>
                <w:sz w:val="24"/>
              </w:rPr>
              <w:t>题库负责人</w:t>
            </w:r>
          </w:p>
        </w:tc>
        <w:tc>
          <w:tcPr>
            <w:tcW w:w="1379" w:type="dxa"/>
            <w:gridSpan w:val="2"/>
            <w:vAlign w:val="center"/>
          </w:tcPr>
          <w:p w14:paraId="024060C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组卷负责人</w:t>
            </w:r>
          </w:p>
        </w:tc>
        <w:tc>
          <w:tcPr>
            <w:tcW w:w="1379" w:type="dxa"/>
            <w:gridSpan w:val="2"/>
            <w:vAlign w:val="center"/>
          </w:tcPr>
          <w:p w14:paraId="30F01FE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阅卷负责人</w:t>
            </w:r>
          </w:p>
        </w:tc>
      </w:tr>
      <w:tr w14:paraId="4341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gridSpan w:val="2"/>
            <w:vAlign w:val="center"/>
          </w:tcPr>
          <w:p w14:paraId="186151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张洋</w:t>
            </w:r>
          </w:p>
        </w:tc>
        <w:tc>
          <w:tcPr>
            <w:tcW w:w="1379" w:type="dxa"/>
            <w:gridSpan w:val="2"/>
            <w:vAlign w:val="center"/>
          </w:tcPr>
          <w:p w14:paraId="6A2B2AE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张洋</w:t>
            </w:r>
          </w:p>
        </w:tc>
        <w:tc>
          <w:tcPr>
            <w:tcW w:w="1379" w:type="dxa"/>
            <w:gridSpan w:val="2"/>
            <w:vAlign w:val="center"/>
          </w:tcPr>
          <w:p w14:paraId="5359C50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张洋</w:t>
            </w:r>
          </w:p>
        </w:tc>
      </w:tr>
      <w:tr w14:paraId="3D907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2CA8C6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581265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FC5DA1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6BB844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35CC3E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DDDA61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目的是向学生介绍本专业和学科领域的基础知识，为学习后续专业课程奠定基础。通过本课程的学习，学生应该了解信息管理学的产生、沿革和发展，特别是数智驱动时代，AI与信息管理实践的关系。结合我国民族企业和爱国科学家的案例，增强学社的爱国意识，融入社会主义核心价值观教育。掌握信息管理学的基本概念、基础理论、基本规律和基本技术方法；了解信息管理学科的基本框架，掌握信息交流、信息分布、信息获取、信息服务等领域的基础知识。融入观察、想象、思考、判断、推理、逻辑等科学素养教育内容，融入信息安全与国家总体安全观的教育，启发学生的爱国意识，增强文化自信。具备信息管理学科的专业思想，逐步学会使用信息管理学科的专业视角看待问题、分析问题与解决问题，提升学生的科学思维和科学伦理意识。</w:t>
            </w:r>
          </w:p>
        </w:tc>
      </w:tr>
    </w:tbl>
    <w:p w14:paraId="232847EC">
      <w:pPr>
        <w:spacing w:line="480" w:lineRule="exact"/>
        <w:ind w:firstLine="480" w:firstLineChars="200"/>
        <w:rPr>
          <w:sz w:val="24"/>
        </w:rPr>
      </w:pPr>
    </w:p>
    <w:p w14:paraId="24A680A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356EE29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231"/>
        <w:gridCol w:w="1103"/>
        <w:gridCol w:w="1547"/>
        <w:gridCol w:w="1442"/>
        <w:gridCol w:w="673"/>
        <w:gridCol w:w="1103"/>
      </w:tblGrid>
      <w:tr w14:paraId="2A639B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6BEC5AC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6F8BD68C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EE7E6B9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C0241D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578AB1AF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59CE995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4A7B0C5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368211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74CA0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引言 课程说明与基本要求</w:t>
            </w:r>
          </w:p>
          <w:p w14:paraId="341962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信息与信息管理</w:t>
            </w:r>
          </w:p>
          <w:p w14:paraId="29323B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信息的含义及相关概念（重点、难点）；</w:t>
            </w:r>
          </w:p>
          <w:p w14:paraId="117EC6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信息的特征、性质（重点）和分类。</w:t>
            </w:r>
          </w:p>
          <w:p w14:paraId="57C53B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社会信息化的概念、层次、阶段；</w:t>
            </w:r>
          </w:p>
          <w:p w14:paraId="587C4E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我国经济信息化的现状。</w:t>
            </w:r>
          </w:p>
          <w:p w14:paraId="117305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信息管理的产生背景、发展历程（重点）。</w:t>
            </w:r>
          </w:p>
          <w:p w14:paraId="51BE50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 信息管理的含义（重点）、学科体系。</w:t>
            </w:r>
          </w:p>
          <w:p w14:paraId="50A44CB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6D2F7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重点讲授信息具有的特征、性质，信息从不同视角如何进行分类；了解社会信息化的概念和层次，当前我国经济信息好的发展现状；重点讲授信息管理的产生背景及其发展历程。最后分析信息管理的学科体系。</w:t>
            </w:r>
          </w:p>
        </w:tc>
        <w:tc>
          <w:tcPr>
            <w:tcW w:w="5096" w:type="dxa"/>
            <w:vAlign w:val="center"/>
          </w:tcPr>
          <w:p w14:paraId="44F0F2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5096" w:type="dxa"/>
            <w:vAlign w:val="center"/>
          </w:tcPr>
          <w:p w14:paraId="6BE068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社会信息化的内容中融入国家发展战略，通过创新驱动、科技自立自强等国家发展战略介绍信息化的价值和功能，增强学生对制度认同和制度优势的理解。`````（2）信息管理的含义解析与信息管理发展历程的内容讲授中，融入我国民族企业和爱国科学家的案例，增强学社的爱国意识，融入社会主义核心价值观教育。</w:t>
            </w:r>
          </w:p>
        </w:tc>
        <w:tc>
          <w:tcPr>
            <w:tcW w:w="5096" w:type="dxa"/>
            <w:vAlign w:val="center"/>
          </w:tcPr>
          <w:p w14:paraId="1ED293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信息的含义；信息的特点；</w:t>
            </w:r>
          </w:p>
          <w:p w14:paraId="21A587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数智驱动时代如何理解信息管理</w:t>
            </w:r>
          </w:p>
        </w:tc>
        <w:tc>
          <w:tcPr>
            <w:tcW w:w="1555" w:type="dxa"/>
            <w:vMerge w:val="restart"/>
            <w:vAlign w:val="center"/>
          </w:tcPr>
          <w:p w14:paraId="5D82530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48CD5A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912A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2F66A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信息交流</w:t>
            </w:r>
          </w:p>
          <w:p w14:paraId="6CCE69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信息交流的概念与特征；</w:t>
            </w:r>
          </w:p>
          <w:p w14:paraId="2EBF78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信息交流的基本条件要素（重点）</w:t>
            </w:r>
          </w:p>
          <w:p w14:paraId="3CF5DD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共时交流与历时交流</w:t>
            </w:r>
          </w:p>
          <w:p w14:paraId="67BDDE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主要的信息交流模式</w:t>
            </w:r>
          </w:p>
          <w:p w14:paraId="3F9A63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“信息栈”理论（重点）</w:t>
            </w:r>
          </w:p>
          <w:p w14:paraId="717E97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 个体交流与组织交流</w:t>
            </w:r>
          </w:p>
          <w:p w14:paraId="15F079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AFC79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重点讲授信息交流的基本条件要素，分析共时交流与历时交流，了解几种主要的信息交流模式；重点讲授“信息栈”理论。</w:t>
            </w:r>
          </w:p>
        </w:tc>
        <w:tc>
          <w:tcPr>
            <w:tcW w:w="5096" w:type="dxa"/>
            <w:vAlign w:val="center"/>
          </w:tcPr>
          <w:p w14:paraId="4B4961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41F227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通过科技交流的案例分析，融入大国科技竞争与国家总体安全观教育，提升学生的文化认同和四个自信。</w:t>
            </w:r>
          </w:p>
        </w:tc>
        <w:tc>
          <w:tcPr>
            <w:tcW w:w="5096" w:type="dxa"/>
            <w:vAlign w:val="center"/>
          </w:tcPr>
          <w:p w14:paraId="04513E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“信息栈”理论</w:t>
            </w:r>
          </w:p>
        </w:tc>
        <w:tc>
          <w:tcPr>
            <w:tcW w:w="1555" w:type="dxa"/>
            <w:vMerge w:val="restart"/>
            <w:vAlign w:val="center"/>
          </w:tcPr>
          <w:p w14:paraId="26449CA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43737F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3A8A2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920ED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信息分布</w:t>
            </w:r>
          </w:p>
          <w:p w14:paraId="120582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信息分布的基础知识；</w:t>
            </w:r>
          </w:p>
          <w:p w14:paraId="50CE08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“三计学”简介</w:t>
            </w:r>
          </w:p>
          <w:p w14:paraId="34910D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文献信息增长的原因（重点）</w:t>
            </w:r>
          </w:p>
          <w:p w14:paraId="4C7F25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文献信息的指数增长规律</w:t>
            </w:r>
          </w:p>
          <w:p w14:paraId="2856C62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8EE57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简要介绍“三计学”相关知识，重点讲授文献信息增长的原因，特别是指数增长规律。</w:t>
            </w:r>
          </w:p>
          <w:p w14:paraId="05F104F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757B8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E2F47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通过解析我国科学技术文献增长规律，增强学生对我国科技发展水平和科技强国战略的认识，提升学生的制度自信和文化自信。</w:t>
            </w:r>
          </w:p>
        </w:tc>
        <w:tc>
          <w:tcPr>
            <w:tcW w:w="5096" w:type="dxa"/>
            <w:vAlign w:val="center"/>
          </w:tcPr>
          <w:p w14:paraId="377AB3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文献信息增长的原因</w:t>
            </w:r>
          </w:p>
        </w:tc>
        <w:tc>
          <w:tcPr>
            <w:tcW w:w="1555" w:type="dxa"/>
            <w:vMerge w:val="restart"/>
            <w:vAlign w:val="center"/>
          </w:tcPr>
          <w:p w14:paraId="208E863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8FBA3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0A4C4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9863B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信息获取</w:t>
            </w:r>
          </w:p>
          <w:p w14:paraId="1AE671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信息源的概念、分类</w:t>
            </w:r>
          </w:p>
          <w:p w14:paraId="18F94F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四种主要的信息源及特点（重点）</w:t>
            </w:r>
          </w:p>
          <w:p w14:paraId="328026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信息评价的基本问题</w:t>
            </w:r>
          </w:p>
          <w:p w14:paraId="2798DC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网络信息评价基础</w:t>
            </w:r>
          </w:p>
          <w:p w14:paraId="7E1CC0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信息搜集的原则、效率指标（重点、难点）</w:t>
            </w:r>
          </w:p>
          <w:p w14:paraId="46D307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 问卷调查法简介</w:t>
            </w:r>
          </w:p>
          <w:p w14:paraId="5C201FD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E7EEA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简要介绍信息源的概念及其分类，重点讲授几种典型的信息源及其特点；通过案例讲授信息评价的指标与方法；了解信息搜集的原则与效率指标。</w:t>
            </w:r>
          </w:p>
        </w:tc>
        <w:tc>
          <w:tcPr>
            <w:tcW w:w="5096" w:type="dxa"/>
            <w:vAlign w:val="center"/>
          </w:tcPr>
          <w:p w14:paraId="7A0290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10E90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在信息搜集相关内容中融入哲学思想的讲授，如现象与本质、量变与质变、事物普遍联系等。同时增强学生的系统思维和创新思维。</w:t>
            </w:r>
          </w:p>
        </w:tc>
        <w:tc>
          <w:tcPr>
            <w:tcW w:w="5096" w:type="dxa"/>
            <w:vAlign w:val="center"/>
          </w:tcPr>
          <w:p w14:paraId="7D5254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信息源及其特点；AI生成内容与信息源的关系</w:t>
            </w:r>
          </w:p>
        </w:tc>
        <w:tc>
          <w:tcPr>
            <w:tcW w:w="1555" w:type="dxa"/>
            <w:vMerge w:val="restart"/>
            <w:vAlign w:val="center"/>
          </w:tcPr>
          <w:p w14:paraId="62A52D8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66CE2F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5B3C9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C2320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信息组织</w:t>
            </w:r>
          </w:p>
          <w:p w14:paraId="7B35C5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信息组织的概念、类型与原则</w:t>
            </w:r>
          </w:p>
          <w:p w14:paraId="5AD1CB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信息组织的思想与基本方法（重点）</w:t>
            </w:r>
          </w:p>
          <w:p w14:paraId="76B25A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信息标引与著录（重点、难点）</w:t>
            </w:r>
          </w:p>
          <w:p w14:paraId="596536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标记语言及标准</w:t>
            </w:r>
          </w:p>
          <w:p w14:paraId="14BCCE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知识组织的含义及特征</w:t>
            </w:r>
          </w:p>
          <w:p w14:paraId="6BF558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 知识表示（难点）</w:t>
            </w:r>
          </w:p>
          <w:p w14:paraId="624777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 语义视角的知识组织（重点）</w:t>
            </w:r>
          </w:p>
          <w:p w14:paraId="57D89B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 网络信息组织的方法与实践</w:t>
            </w:r>
          </w:p>
          <w:p w14:paraId="373DA7D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A5099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简要介绍信息组织的概念及其原则，重点讲授信息组织的思想与基本方法；讲授信息标引与著录，了解知识组织的含义及特征；通过案例分析网络信息组织的方法与实践。</w:t>
            </w:r>
          </w:p>
        </w:tc>
        <w:tc>
          <w:tcPr>
            <w:tcW w:w="5096" w:type="dxa"/>
            <w:vAlign w:val="center"/>
          </w:tcPr>
          <w:p w14:paraId="13A861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57F640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在信息标引和著录规范等内容讲授中，融入观察、想象、思考、判断、推理、逻辑等科学素养教育内容，提升学生的科学思维和科学伦理意识。启发学生的爱国意识，增强文化自信。</w:t>
            </w:r>
          </w:p>
        </w:tc>
        <w:tc>
          <w:tcPr>
            <w:tcW w:w="5096" w:type="dxa"/>
            <w:vAlign w:val="center"/>
          </w:tcPr>
          <w:p w14:paraId="29AEE7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信息标引与著录</w:t>
            </w:r>
          </w:p>
        </w:tc>
        <w:tc>
          <w:tcPr>
            <w:tcW w:w="1555" w:type="dxa"/>
            <w:vMerge w:val="restart"/>
            <w:vAlign w:val="center"/>
          </w:tcPr>
          <w:p w14:paraId="0E5C7DA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09C36F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3EA7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7DE34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信息检索</w:t>
            </w:r>
          </w:p>
          <w:p w14:paraId="0CF3D2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信息检索的概念、类型与特点</w:t>
            </w:r>
          </w:p>
          <w:p w14:paraId="125DD2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信息检索的基本原理（重点）</w:t>
            </w:r>
          </w:p>
          <w:p w14:paraId="3B49C5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信息检索的模型（重点、难点）</w:t>
            </w:r>
          </w:p>
          <w:p w14:paraId="0254AA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信息检索的发展历程</w:t>
            </w:r>
          </w:p>
          <w:p w14:paraId="291320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信息检索的步骤和策略</w:t>
            </w:r>
          </w:p>
          <w:p w14:paraId="34958B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 网络信息检索的方法与实践</w:t>
            </w:r>
          </w:p>
          <w:p w14:paraId="788535B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011F6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简要介绍信息检索的概念及其特点；重点讲授信息检索的基本原理和检索模型；通过案例讲授信息检索的步骤、策略以及检索方法。</w:t>
            </w:r>
          </w:p>
          <w:p w14:paraId="5B78367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423B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3CB53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在检索实践中，以党史教育相关信息检索为案例，融入党史理论知识内容，增强学生的制度自信和文化自信。</w:t>
            </w:r>
          </w:p>
        </w:tc>
        <w:tc>
          <w:tcPr>
            <w:tcW w:w="5096" w:type="dxa"/>
            <w:vAlign w:val="center"/>
          </w:tcPr>
          <w:p w14:paraId="38EFED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信息检索的原理；信息检索模型；</w:t>
            </w:r>
          </w:p>
          <w:p w14:paraId="12D31A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数智时代信息检索原理的变革。</w:t>
            </w:r>
          </w:p>
        </w:tc>
        <w:tc>
          <w:tcPr>
            <w:tcW w:w="1555" w:type="dxa"/>
            <w:vMerge w:val="restart"/>
            <w:vAlign w:val="center"/>
          </w:tcPr>
          <w:p w14:paraId="66BC62A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EDFB55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1EC0E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5269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信息服务</w:t>
            </w:r>
          </w:p>
          <w:p w14:paraId="478D41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信息服务的基本概念（重点）、作用与目的、基本原则</w:t>
            </w:r>
          </w:p>
          <w:p w14:paraId="79CECC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信息服务的主要方式（重点）</w:t>
            </w:r>
          </w:p>
          <w:p w14:paraId="0C5033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信息服务的演化与发展</w:t>
            </w:r>
          </w:p>
          <w:p w14:paraId="26416B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信息用户与信息需求</w:t>
            </w:r>
          </w:p>
          <w:p w14:paraId="2EC1AF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信息用户的信息行为（难点）</w:t>
            </w:r>
          </w:p>
          <w:p w14:paraId="3958516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4573A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简要介绍信息服务的基本概念与基本原则；重点讲授信息服务的主要方式及其发展；重点介绍网络信息用户与信息需求；重点讲授用户的信息行为。</w:t>
            </w:r>
          </w:p>
          <w:p w14:paraId="418E9A7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2EC9B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0979B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通过我国当前信息服务产业的优秀案例，解读富强、民主、文明、和谐；自由、平等、公正、法治；爱国、敬业、诚信、友善等元素，融入社会主义核心价值观教育。</w:t>
            </w:r>
          </w:p>
        </w:tc>
        <w:tc>
          <w:tcPr>
            <w:tcW w:w="5096" w:type="dxa"/>
            <w:vAlign w:val="center"/>
          </w:tcPr>
          <w:p w14:paraId="4FC60B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用户的信息行为；</w:t>
            </w:r>
          </w:p>
          <w:p w14:paraId="746FE7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AI“人机协同”的用户信息行为</w:t>
            </w:r>
          </w:p>
        </w:tc>
        <w:tc>
          <w:tcPr>
            <w:tcW w:w="1555" w:type="dxa"/>
            <w:vMerge w:val="restart"/>
            <w:vAlign w:val="center"/>
          </w:tcPr>
          <w:p w14:paraId="1902A40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D8D966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B1520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EEF78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 信息系统</w:t>
            </w:r>
          </w:p>
          <w:p w14:paraId="0BFDEF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信息系统的基本概念（重点）与功能</w:t>
            </w:r>
          </w:p>
          <w:p w14:paraId="7DAA53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信息系统的架构模式（重点、难点）</w:t>
            </w:r>
          </w:p>
          <w:p w14:paraId="0B6F6B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信息系统的开发方法</w:t>
            </w:r>
          </w:p>
          <w:p w14:paraId="3FD734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信息系统的管理与评价</w:t>
            </w:r>
          </w:p>
          <w:p w14:paraId="5FB385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信息系统的安全（重点）</w:t>
            </w:r>
          </w:p>
          <w:p w14:paraId="1657214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637D0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重点讲授信息系统的架构模式及其开发方法；通过案例讲授信息系统的管理与评价；了解信息系统的安全问题。</w:t>
            </w:r>
          </w:p>
          <w:p w14:paraId="6227B08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13278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0972E7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在信息系统开发方法与管理的环节，融入矛盾对立统一、普遍联系等马克思主义哲学思想。在信息系统安全的讲授中，融入信息安全与国家总体安全观的教育，增强学生的党和国家意识。</w:t>
            </w:r>
          </w:p>
        </w:tc>
        <w:tc>
          <w:tcPr>
            <w:tcW w:w="5096" w:type="dxa"/>
            <w:vAlign w:val="center"/>
          </w:tcPr>
          <w:p w14:paraId="17680F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信息系统的架构模式</w:t>
            </w:r>
          </w:p>
        </w:tc>
        <w:tc>
          <w:tcPr>
            <w:tcW w:w="1555" w:type="dxa"/>
            <w:vMerge w:val="restart"/>
            <w:vAlign w:val="center"/>
          </w:tcPr>
          <w:p w14:paraId="77DB617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E7633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5BAB4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1A4C9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 信息机构</w:t>
            </w:r>
          </w:p>
          <w:p w14:paraId="10C7AB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信息机构的类型与职能</w:t>
            </w:r>
          </w:p>
          <w:p w14:paraId="64853D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信息机构的类型与管理策略（重点）</w:t>
            </w:r>
          </w:p>
          <w:p w14:paraId="323056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公益型信息机构管理</w:t>
            </w:r>
          </w:p>
          <w:p w14:paraId="61D613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营利型信息机构管理</w:t>
            </w:r>
          </w:p>
          <w:p w14:paraId="2255A0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D580D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简要介绍信息机构的类型与职能；重点介绍不同的信息机构类型与管理策略。</w:t>
            </w:r>
          </w:p>
          <w:p w14:paraId="5EC3958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4C8DB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AA146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在信息机构与职能的内容中，融入“信息化”、“大数据”、“智慧化” 、“云计算”等面向国家发展的战略需求内容，增强学生的使命感和责任感。在信息机构管理内容的讲授中，融入学生对专业的认同和未来的职业规划，增强学生的职业规范和职业伦理意识。</w:t>
            </w:r>
          </w:p>
        </w:tc>
        <w:tc>
          <w:tcPr>
            <w:tcW w:w="5096" w:type="dxa"/>
            <w:vAlign w:val="center"/>
          </w:tcPr>
          <w:p w14:paraId="32F78D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信息机构的管理策略</w:t>
            </w:r>
          </w:p>
        </w:tc>
        <w:tc>
          <w:tcPr>
            <w:tcW w:w="1555" w:type="dxa"/>
            <w:vMerge w:val="restart"/>
            <w:vAlign w:val="center"/>
          </w:tcPr>
          <w:p w14:paraId="372A923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70825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8EC81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EBE54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 信息政策</w:t>
            </w:r>
          </w:p>
          <w:p w14:paraId="4BE009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信息政策及其体系构建、制定原则（重点）</w:t>
            </w:r>
          </w:p>
          <w:p w14:paraId="0DF848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信息法律及其体系构建</w:t>
            </w:r>
          </w:p>
          <w:p w14:paraId="33666B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信息政策与法律的关系</w:t>
            </w:r>
          </w:p>
          <w:p w14:paraId="7E1862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网络环境下的信息政策与法律（难点）</w:t>
            </w:r>
          </w:p>
          <w:p w14:paraId="6CA9C6B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2E0CD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重点讲授信息政策及其体系构建、制定原则；了解信息法律及其体系构建。</w:t>
            </w:r>
          </w:p>
        </w:tc>
        <w:tc>
          <w:tcPr>
            <w:tcW w:w="5096" w:type="dxa"/>
            <w:vAlign w:val="center"/>
          </w:tcPr>
          <w:p w14:paraId="614DB6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6077F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通过对我国现行的信息政策与法律体系的讲授，融入社会主义核心价值观教育，增强学生的制度自信和文化自信。</w:t>
            </w:r>
          </w:p>
        </w:tc>
        <w:tc>
          <w:tcPr>
            <w:tcW w:w="5096" w:type="dxa"/>
            <w:vAlign w:val="center"/>
          </w:tcPr>
          <w:p w14:paraId="2BC757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信息政策的体系构建</w:t>
            </w:r>
          </w:p>
        </w:tc>
        <w:tc>
          <w:tcPr>
            <w:tcW w:w="1555" w:type="dxa"/>
            <w:vMerge w:val="restart"/>
            <w:vAlign w:val="center"/>
          </w:tcPr>
          <w:p w14:paraId="10B9693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0F454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7FD15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E18F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复习与答疑</w:t>
            </w:r>
          </w:p>
        </w:tc>
        <w:tc>
          <w:tcPr>
            <w:tcW w:w="5096" w:type="dxa"/>
            <w:vAlign w:val="center"/>
          </w:tcPr>
          <w:p w14:paraId="66CCCB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复习与答疑</w:t>
            </w:r>
          </w:p>
        </w:tc>
        <w:tc>
          <w:tcPr>
            <w:tcW w:w="5096" w:type="dxa"/>
            <w:vAlign w:val="center"/>
          </w:tcPr>
          <w:p w14:paraId="033B0F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87B81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复习与答疑</w:t>
            </w:r>
          </w:p>
        </w:tc>
        <w:tc>
          <w:tcPr>
            <w:tcW w:w="5096" w:type="dxa"/>
            <w:vAlign w:val="center"/>
          </w:tcPr>
          <w:p w14:paraId="57BFFC4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DF6C2B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4A7ED5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4449EAA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77C54DE5">
      <w:pPr>
        <w:spacing w:line="480" w:lineRule="exact"/>
        <w:rPr>
          <w:sz w:val="24"/>
        </w:rPr>
      </w:pPr>
    </w:p>
    <w:p w14:paraId="51564C07">
      <w:pPr>
        <w:spacing w:line="480" w:lineRule="exact"/>
        <w:rPr>
          <w:rFonts w:hint="eastAsia"/>
          <w:sz w:val="24"/>
        </w:rPr>
      </w:pPr>
    </w:p>
    <w:p w14:paraId="7BF4078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F893CB2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1FA9169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本课程综合采用课堂讲授、课后习题以及答疑辅导相结合的方法，在教授课程基础知识的同时，培养学生收集整理和综合分析文献资料的基本能力，以及分析问题和解决问题的基本能力。</w:t>
      </w:r>
    </w:p>
    <w:p w14:paraId="62A824D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本课程将在学习过程中布置学生独立进行3次课外练习，根据要求，高质量完成。</w:t>
      </w:r>
    </w:p>
    <w:p w14:paraId="0465FF6E">
      <w:pPr>
        <w:spacing w:line="480" w:lineRule="exact"/>
        <w:ind w:firstLine="360" w:firstLineChars="150"/>
        <w:rPr>
          <w:rFonts w:hint="eastAsia"/>
          <w:sz w:val="24"/>
        </w:rPr>
      </w:pPr>
    </w:p>
    <w:p w14:paraId="6775B4AE">
      <w:pPr>
        <w:spacing w:line="480" w:lineRule="exact"/>
        <w:rPr>
          <w:sz w:val="24"/>
        </w:rPr>
      </w:pPr>
    </w:p>
    <w:p w14:paraId="28F7FF1C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64683AEC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3BD8B7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课堂讲授。共51课时，具体内容安排见上文。将AI“人机协同”融入课程讲授与学习过程。</w:t>
      </w:r>
    </w:p>
    <w:p w14:paraId="7E3366B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课后习题。鼓励学生使用AI“人机协同”协助完成作业，探索AI在辅助完成相应的课程作业中的优势与存在的问题。学生根据指定选题，分3次独立完成。每次习题在2周内完成。根据作业质量和完成情况为每位学生评分。</w:t>
      </w:r>
    </w:p>
    <w:p w14:paraId="4FFEE5D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答疑。平时学生可通过课间时间面谈、电子邮件、助教沟通等方式，与教师互动。在期末预留专门的课时用于课程复习与答疑。</w:t>
      </w:r>
    </w:p>
    <w:p w14:paraId="143AC3BE">
      <w:pPr>
        <w:spacing w:line="480" w:lineRule="exact"/>
        <w:ind w:firstLine="360" w:firstLineChars="150"/>
        <w:rPr>
          <w:sz w:val="24"/>
        </w:rPr>
      </w:pPr>
    </w:p>
    <w:p w14:paraId="16DB9BAA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2CF1263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马费成等. 信息管理学基础（第三版）. 武汉：武汉大学出版社，2018.</w:t>
      </w:r>
    </w:p>
    <w:p w14:paraId="5DAE1DCF">
      <w:pPr>
        <w:spacing w:line="480" w:lineRule="exact"/>
        <w:ind w:firstLine="360" w:firstLineChars="150"/>
        <w:rPr>
          <w:sz w:val="24"/>
        </w:rPr>
      </w:pPr>
    </w:p>
    <w:p w14:paraId="17298A2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7421CD02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54A1F2F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1.柯平，高洁. 信息管理概论 (第二版), 科学出版社, 2022.</w:t>
      </w:r>
    </w:p>
    <w:p w14:paraId="546F2B6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2.娄策群,段尧清, 信息管理学基础（第三版）, 科学出版社出版时间, 2021.</w:t>
      </w:r>
    </w:p>
    <w:p w14:paraId="31CDF5D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3.马费成, 赖茂生信息资源管理（第三版）, 高等教育出版社, 2018.</w:t>
      </w:r>
    </w:p>
    <w:p w14:paraId="4741C3B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4.严怡民. 情报学概论. 武汉:武汉大学出版社，1983.</w:t>
      </w:r>
    </w:p>
    <w:p w14:paraId="41BFDF3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5.钟义信. 信息科学原理（第三版）. 北京：北京邮电大学出版社，2002.</w:t>
      </w:r>
    </w:p>
    <w:p w14:paraId="68A522D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59B51140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1296F02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0083B673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5D960F2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6D3F2D8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6D5FF7E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5B13C17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45%）。根据教学进度安排3次课后作业，每次作业15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187D436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（3）三次课堂小测（占平时成绩45%）。根据教学进度安排不少于3次随堂小测，每次小测15分。题型为选择题、填空题、判断题、论述题等，根据学生答题情况赋分。</w:t>
      </w:r>
    </w:p>
    <w:p w14:paraId="30276D7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6DE8775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期末考核采用闭卷笔试，卷面为百分制。考试内容涵盖全部章节，每章节分数基本平均。题型包括选择题、简答题与综合论述题。</w:t>
      </w:r>
    </w:p>
    <w:p w14:paraId="75D3226C">
      <w:pPr>
        <w:spacing w:line="480" w:lineRule="exact"/>
        <w:rPr>
          <w:sz w:val="24"/>
        </w:rPr>
      </w:pPr>
    </w:p>
    <w:p w14:paraId="7EFAE38C">
      <w:pPr>
        <w:spacing w:line="480" w:lineRule="exact"/>
        <w:rPr>
          <w:sz w:val="24"/>
        </w:rPr>
      </w:pPr>
    </w:p>
    <w:p w14:paraId="49A00100">
      <w:pPr>
        <w:spacing w:line="480" w:lineRule="exact"/>
        <w:rPr>
          <w:sz w:val="24"/>
        </w:rPr>
      </w:pPr>
    </w:p>
    <w:p w14:paraId="78F28380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5DB7EA8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10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2026-04-12T06:23:06Z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D10AE3E6B153482F85F7611E1E4CED1E_13</vt:lpwstr>
  </property>
</Properties>
</file>