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6FD11">
      <w:pPr>
        <w:spacing w:line="480" w:lineRule="exact"/>
        <w:rPr>
          <w:sz w:val="24"/>
        </w:rPr>
      </w:pPr>
      <w:bookmarkStart w:id="0" w:name="_GoBack"/>
      <w:bookmarkEnd w:id="0"/>
    </w:p>
    <w:p w14:paraId="1CA91723">
      <w:pPr>
        <w:spacing w:line="1480" w:lineRule="exact"/>
        <w:jc w:val="center"/>
        <w:rPr>
          <w:rFonts w:eastAsia="楷体_GB2312"/>
          <w:b/>
          <w:bCs/>
          <w:spacing w:val="40"/>
          <w:sz w:val="72"/>
        </w:rPr>
      </w:pPr>
      <w:r>
        <w:rPr>
          <w:rFonts w:eastAsia="楷体_GB2312"/>
          <w:b/>
          <w:bCs/>
          <w:spacing w:val="40"/>
          <w:sz w:val="72"/>
        </w:rPr>
        <w:t>中山大学</w:t>
      </w:r>
    </w:p>
    <w:p w14:paraId="1DB4522A">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70A73030">
      <w:pPr>
        <w:spacing w:line="1480" w:lineRule="exact"/>
        <w:jc w:val="center"/>
        <w:rPr>
          <w:sz w:val="52"/>
        </w:rPr>
      </w:pPr>
    </w:p>
    <w:p w14:paraId="49F5F3BA">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55C6E6C2">
      <w:pPr>
        <w:spacing w:line="480" w:lineRule="exact"/>
        <w:ind w:firstLine="2127" w:firstLineChars="709"/>
        <w:rPr>
          <w:rFonts w:eastAsia="黑体"/>
          <w:sz w:val="30"/>
          <w:u w:val="single"/>
        </w:rPr>
      </w:pPr>
    </w:p>
    <w:p w14:paraId="62194EFA">
      <w:pPr>
        <w:spacing w:line="480" w:lineRule="exact"/>
        <w:ind w:firstLine="2127" w:firstLineChars="709"/>
        <w:rPr>
          <w:sz w:val="30"/>
          <w:u w:val="single"/>
        </w:rPr>
      </w:pPr>
      <w:r>
        <w:rPr>
          <w:rFonts w:eastAsia="黑体"/>
          <w:sz w:val="30"/>
        </w:rPr>
        <w:t>课程名称</w:t>
      </w:r>
      <w:r>
        <w:rPr>
          <w:rFonts w:eastAsia="黑体"/>
          <w:sz w:val="30"/>
          <w:u w:val="single"/>
        </w:rPr>
        <w:t xml:space="preserve"> 信息管理编程基础</w:t>
      </w:r>
    </w:p>
    <w:p w14:paraId="02F91ED7">
      <w:pPr>
        <w:spacing w:line="900" w:lineRule="exact"/>
        <w:ind w:firstLine="3600" w:firstLineChars="1200"/>
        <w:rPr>
          <w:sz w:val="30"/>
        </w:rPr>
      </w:pPr>
    </w:p>
    <w:p w14:paraId="5D1B376D">
      <w:pPr>
        <w:spacing w:line="900" w:lineRule="exact"/>
        <w:jc w:val="center"/>
        <w:rPr>
          <w:rFonts w:eastAsia="仿宋_GB2312"/>
          <w:b/>
          <w:bCs/>
          <w:kern w:val="28"/>
          <w:sz w:val="32"/>
          <w:szCs w:val="32"/>
        </w:rPr>
      </w:pPr>
    </w:p>
    <w:p w14:paraId="5F963371">
      <w:pPr>
        <w:spacing w:line="900" w:lineRule="exact"/>
        <w:jc w:val="center"/>
        <w:rPr>
          <w:rFonts w:eastAsia="仿宋_GB2312"/>
          <w:b/>
          <w:bCs/>
          <w:kern w:val="28"/>
          <w:sz w:val="32"/>
          <w:szCs w:val="32"/>
        </w:rPr>
      </w:pPr>
    </w:p>
    <w:p w14:paraId="6489D920">
      <w:pPr>
        <w:spacing w:line="900" w:lineRule="exact"/>
        <w:jc w:val="center"/>
        <w:rPr>
          <w:rFonts w:eastAsia="仿宋_GB2312"/>
          <w:b/>
          <w:bCs/>
          <w:kern w:val="28"/>
          <w:sz w:val="32"/>
          <w:szCs w:val="32"/>
        </w:rPr>
      </w:pPr>
    </w:p>
    <w:p w14:paraId="4775D23C">
      <w:pPr>
        <w:spacing w:line="900" w:lineRule="exact"/>
        <w:jc w:val="center"/>
        <w:rPr>
          <w:rFonts w:eastAsia="仿宋_GB2312"/>
          <w:b/>
          <w:bCs/>
          <w:kern w:val="28"/>
          <w:sz w:val="32"/>
          <w:szCs w:val="32"/>
        </w:rPr>
      </w:pPr>
    </w:p>
    <w:p w14:paraId="1479A9CE">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498518B5">
      <w:pPr>
        <w:spacing w:line="900" w:lineRule="exact"/>
        <w:jc w:val="center"/>
        <w:rPr>
          <w:rFonts w:ascii="仿宋_GB2312" w:hAnsi="仿宋_GB2312" w:eastAsia="仿宋_GB2312" w:cs="仿宋_GB2312"/>
          <w:b/>
          <w:bCs/>
          <w:kern w:val="28"/>
          <w:sz w:val="32"/>
          <w:szCs w:val="32"/>
        </w:rPr>
      </w:pPr>
    </w:p>
    <w:p w14:paraId="005B9AC6">
      <w:pPr>
        <w:spacing w:line="900" w:lineRule="exact"/>
        <w:jc w:val="center"/>
        <w:rPr>
          <w:rFonts w:hint="eastAsia" w:ascii="仿宋_GB2312" w:hAnsi="仿宋_GB2312" w:eastAsia="仿宋_GB2312" w:cs="仿宋_GB2312"/>
          <w:b/>
          <w:bCs/>
          <w:kern w:val="28"/>
          <w:sz w:val="32"/>
          <w:szCs w:val="32"/>
        </w:rPr>
      </w:pPr>
    </w:p>
    <w:p w14:paraId="00E90E4F">
      <w:pPr>
        <w:spacing w:line="900" w:lineRule="exact"/>
        <w:jc w:val="center"/>
        <w:rPr>
          <w:rFonts w:hint="eastAsia" w:eastAsia="仿宋_GB2312"/>
          <w:b/>
          <w:bCs/>
          <w:kern w:val="28"/>
          <w:sz w:val="32"/>
          <w:szCs w:val="32"/>
        </w:rPr>
      </w:pPr>
    </w:p>
    <w:p w14:paraId="35E275AB">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6B33494B">
      <w:pPr>
        <w:pStyle w:val="2"/>
        <w:spacing w:line="480" w:lineRule="exact"/>
        <w:ind w:firstLine="0" w:firstLineChars="0"/>
        <w:jc w:val="center"/>
        <w:rPr>
          <w:rFonts w:eastAsia="宋体"/>
          <w:sz w:val="24"/>
        </w:rPr>
      </w:pPr>
      <w:r>
        <w:rPr>
          <w:rFonts w:eastAsia="宋体"/>
          <w:sz w:val="24"/>
        </w:rPr>
        <w:t>（编写日期：2025年06月）</w:t>
      </w:r>
    </w:p>
    <w:p w14:paraId="1D658B09">
      <w:pPr>
        <w:pStyle w:val="2"/>
        <w:spacing w:line="480" w:lineRule="exact"/>
        <w:ind w:firstLine="0" w:firstLineChars="0"/>
        <w:jc w:val="center"/>
        <w:rPr>
          <w:rFonts w:eastAsia="宋体"/>
          <w:sz w:val="24"/>
        </w:rPr>
      </w:pPr>
    </w:p>
    <w:p w14:paraId="0B7B9C82">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58C8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0" w:hRule="atLeast"/>
        </w:trPr>
        <w:tc>
          <w:tcPr>
            <w:tcW w:w="9000" w:type="dxa"/>
            <w:gridSpan w:val="6"/>
            <w:vAlign w:val="center"/>
          </w:tcPr>
          <w:p w14:paraId="5254B13C">
            <w:pPr>
              <w:pStyle w:val="2"/>
              <w:spacing w:line="480" w:lineRule="exact"/>
              <w:ind w:firstLine="0" w:firstLineChars="0"/>
              <w:jc w:val="center"/>
              <w:rPr>
                <w:rFonts w:eastAsia="宋体"/>
                <w:sz w:val="24"/>
              </w:rPr>
            </w:pPr>
          </w:p>
          <w:p w14:paraId="0E08DDF0">
            <w:pPr>
              <w:pStyle w:val="2"/>
              <w:adjustRightInd w:val="0"/>
              <w:snapToGrid w:val="0"/>
              <w:ind w:firstLine="0" w:firstLineChars="0"/>
              <w:jc w:val="center"/>
              <w:rPr>
                <w:rFonts w:eastAsia="宋体"/>
                <w:sz w:val="24"/>
                <w:lang w:val="en-US" w:eastAsia="zh-CN"/>
              </w:rPr>
            </w:pPr>
            <w:r>
              <w:rPr>
                <w:rFonts w:eastAsia="宋体"/>
                <w:sz w:val="24"/>
                <w:lang w:val="en-US" w:eastAsia="zh-CN"/>
              </w:rPr>
              <w:t>信息管理编程基础</w:t>
            </w:r>
          </w:p>
          <w:p w14:paraId="64DF66F0">
            <w:pPr>
              <w:pStyle w:val="2"/>
              <w:adjustRightInd w:val="0"/>
              <w:snapToGrid w:val="0"/>
              <w:ind w:firstLine="0" w:firstLineChars="0"/>
              <w:jc w:val="center"/>
              <w:rPr>
                <w:rFonts w:eastAsia="宋体"/>
                <w:sz w:val="24"/>
                <w:lang w:val="en-US" w:eastAsia="zh-CN"/>
              </w:rPr>
            </w:pPr>
            <w:r>
              <w:rPr>
                <w:rFonts w:eastAsia="宋体"/>
                <w:sz w:val="24"/>
                <w:lang w:val="en-US" w:eastAsia="zh-CN"/>
              </w:rPr>
              <w:t>Programming Fundamentals of Information Management</w:t>
            </w:r>
          </w:p>
          <w:p w14:paraId="0F877A32">
            <w:pPr>
              <w:pStyle w:val="2"/>
              <w:spacing w:line="480" w:lineRule="exact"/>
              <w:ind w:firstLine="0" w:firstLineChars="0"/>
              <w:jc w:val="center"/>
              <w:rPr>
                <w:rFonts w:eastAsia="宋体"/>
                <w:sz w:val="24"/>
              </w:rPr>
            </w:pPr>
          </w:p>
        </w:tc>
      </w:tr>
      <w:tr w14:paraId="31909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0D94B96F">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38815B33">
            <w:pPr>
              <w:jc w:val="center"/>
              <w:rPr>
                <w:sz w:val="24"/>
              </w:rPr>
            </w:pPr>
            <w:r>
              <w:rPr>
                <w:rFonts w:hint="eastAsia" w:eastAsia="宋体"/>
                <w:sz w:val="24"/>
                <w:lang w:val="en-US" w:eastAsia="zh-CN"/>
              </w:rPr>
              <w:t>专必</w:t>
            </w:r>
          </w:p>
        </w:tc>
        <w:tc>
          <w:tcPr>
            <w:tcW w:w="1598" w:type="dxa"/>
            <w:vAlign w:val="center"/>
          </w:tcPr>
          <w:p w14:paraId="21581DF5">
            <w:pPr>
              <w:rPr>
                <w:sz w:val="24"/>
              </w:rPr>
            </w:pPr>
            <w:r>
              <w:rPr>
                <w:sz w:val="24"/>
              </w:rPr>
              <w:t>课程编码</w:t>
            </w:r>
          </w:p>
        </w:tc>
        <w:tc>
          <w:tcPr>
            <w:tcW w:w="1435" w:type="dxa"/>
            <w:vAlign w:val="center"/>
          </w:tcPr>
          <w:p w14:paraId="13100420">
            <w:pPr>
              <w:jc w:val="center"/>
              <w:rPr>
                <w:sz w:val="24"/>
              </w:rPr>
            </w:pPr>
            <w:r>
              <w:rPr>
                <w:sz w:val="24"/>
              </w:rPr>
              <w:t>IM129</w:t>
            </w:r>
          </w:p>
        </w:tc>
        <w:tc>
          <w:tcPr>
            <w:tcW w:w="1400" w:type="dxa"/>
            <w:vAlign w:val="center"/>
          </w:tcPr>
          <w:p w14:paraId="5B33C857">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7D8F0D34">
            <w:pPr>
              <w:jc w:val="center"/>
              <w:rPr>
                <w:sz w:val="24"/>
              </w:rPr>
            </w:pPr>
            <w:r>
              <w:rPr>
                <w:rFonts w:eastAsia="宋体"/>
                <w:sz w:val="24"/>
                <w:lang w:val="en-US" w:eastAsia="zh-CN"/>
              </w:rPr>
              <w:t>信息管理学院</w:t>
            </w:r>
          </w:p>
        </w:tc>
      </w:tr>
      <w:tr w14:paraId="5CA8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1956378">
            <w:pPr>
              <w:jc w:val="center"/>
              <w:rPr>
                <w:sz w:val="24"/>
              </w:rPr>
            </w:pPr>
            <w:r>
              <w:rPr>
                <w:sz w:val="24"/>
              </w:rPr>
              <w:t>学分</w:t>
            </w:r>
          </w:p>
        </w:tc>
        <w:tc>
          <w:tcPr>
            <w:tcW w:w="1379" w:type="dxa"/>
            <w:vAlign w:val="center"/>
          </w:tcPr>
          <w:p w14:paraId="2EC96DD2">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424178A6">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7AD38745">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54</w:t>
            </w:r>
          </w:p>
        </w:tc>
        <w:tc>
          <w:tcPr>
            <w:tcW w:w="1400" w:type="dxa"/>
            <w:vAlign w:val="center"/>
          </w:tcPr>
          <w:p w14:paraId="70F12BD8">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2A5E249B">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大一</w:t>
            </w:r>
          </w:p>
        </w:tc>
      </w:tr>
      <w:tr w14:paraId="354A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0A20A608">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357EC67A">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图书情报与档案管理类Library, Information and Archive Management</w:t>
            </w:r>
          </w:p>
        </w:tc>
      </w:tr>
      <w:tr w14:paraId="6400A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6364467">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03C761D7">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徐健</w:t>
            </w:r>
          </w:p>
        </w:tc>
      </w:tr>
      <w:tr w14:paraId="3DBA2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43CB052">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05E096C2">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1C6F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26634DD4">
            <w:pPr>
              <w:pStyle w:val="2"/>
              <w:spacing w:line="480" w:lineRule="exact"/>
              <w:ind w:firstLine="0" w:firstLineChars="0"/>
              <w:jc w:val="center"/>
              <w:rPr>
                <w:rFonts w:eastAsia="宋体"/>
                <w:sz w:val="24"/>
                <w:lang w:val="en-US" w:eastAsia="zh-CN"/>
              </w:rPr>
            </w:pPr>
          </w:p>
          <w:p w14:paraId="2D582828">
            <w:pPr>
              <w:pStyle w:val="2"/>
              <w:spacing w:line="480" w:lineRule="exact"/>
              <w:ind w:firstLine="0" w:firstLineChars="0"/>
              <w:jc w:val="center"/>
              <w:rPr>
                <w:rFonts w:eastAsia="宋体"/>
                <w:sz w:val="24"/>
                <w:lang w:val="en-US" w:eastAsia="zh-CN"/>
              </w:rPr>
            </w:pPr>
          </w:p>
          <w:p w14:paraId="462E3A34">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37CB4AFE">
            <w:pPr>
              <w:pStyle w:val="2"/>
              <w:spacing w:line="480" w:lineRule="exact"/>
              <w:ind w:firstLine="0" w:firstLineChars="0"/>
              <w:jc w:val="center"/>
              <w:rPr>
                <w:rFonts w:eastAsia="宋体"/>
                <w:sz w:val="24"/>
                <w:lang w:val="en-US" w:eastAsia="zh-CN"/>
              </w:rPr>
            </w:pPr>
          </w:p>
          <w:p w14:paraId="3AF66312">
            <w:pPr>
              <w:pStyle w:val="2"/>
              <w:spacing w:line="480" w:lineRule="exact"/>
              <w:ind w:firstLine="0" w:firstLineChars="0"/>
              <w:jc w:val="center"/>
              <w:rPr>
                <w:rFonts w:eastAsia="宋体"/>
                <w:sz w:val="24"/>
                <w:lang w:val="en-US" w:eastAsia="zh-CN"/>
              </w:rPr>
            </w:pPr>
          </w:p>
        </w:tc>
        <w:tc>
          <w:tcPr>
            <w:tcW w:w="7157" w:type="dxa"/>
            <w:gridSpan w:val="5"/>
            <w:vAlign w:val="center"/>
          </w:tcPr>
          <w:p w14:paraId="6901123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目的在于为信息资源管理类本科生打下坚实的信息管理数据分析编程基础，为后续数据分析系列课程的顺利开展提供保障。本课程主要内容包括两个部分：第一部分讲授Python编程基本概念，包括Python库和工具，以及列表、字典、if语句、类、文件和异常、测试代码等内容；第二部分将理论付诸实践，讲解如何利用数据生成交互式的信息图表，以及创建和定制应用程序。要求学生在课堂学习的基础上，积极完成平时作业和上机实验作业，并努力提高对实际问题的解决能力以及高级语言程序的设计、改进、实现能力。</w:t>
            </w:r>
          </w:p>
        </w:tc>
      </w:tr>
    </w:tbl>
    <w:p w14:paraId="61E2064F">
      <w:pPr>
        <w:spacing w:line="480" w:lineRule="exact"/>
        <w:ind w:firstLine="480" w:firstLineChars="200"/>
        <w:rPr>
          <w:sz w:val="24"/>
        </w:rPr>
      </w:pPr>
    </w:p>
    <w:p w14:paraId="5EB70A58">
      <w:pPr>
        <w:spacing w:line="480" w:lineRule="exact"/>
        <w:ind w:firstLine="480" w:firstLineChars="200"/>
        <w:rPr>
          <w:sz w:val="24"/>
        </w:rPr>
      </w:pPr>
      <w:r>
        <w:rPr>
          <w:sz w:val="24"/>
        </w:rPr>
        <w:t>二、课程基本内容（要求有一定的字数，不能过于简单）</w:t>
      </w:r>
    </w:p>
    <w:p w14:paraId="02B4D661">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29"/>
        <w:gridCol w:w="1988"/>
        <w:gridCol w:w="990"/>
        <w:gridCol w:w="1121"/>
        <w:gridCol w:w="1229"/>
        <w:gridCol w:w="887"/>
        <w:gridCol w:w="991"/>
      </w:tblGrid>
      <w:tr w14:paraId="03960F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3BC8A63C">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3EFAFCEA">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57B862F9">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1545A1BF">
            <w:pPr>
              <w:jc w:val="center"/>
              <w:rPr>
                <w:rFonts w:hint="eastAsia"/>
                <w:b/>
                <w:bCs/>
                <w:sz w:val="24"/>
                <w:szCs w:val="20"/>
              </w:rPr>
            </w:pPr>
            <w:r>
              <w:rPr>
                <w:rFonts w:hint="eastAsia" w:ascii="24x12 宋体"/>
                <w:b/>
                <w:bCs/>
                <w:sz w:val="24"/>
                <w:szCs w:val="20"/>
              </w:rPr>
              <w:t>育人元素</w:t>
            </w:r>
          </w:p>
        </w:tc>
        <w:tc>
          <w:tcPr>
            <w:tcW w:w="1920" w:type="dxa"/>
            <w:vAlign w:val="center"/>
          </w:tcPr>
          <w:p w14:paraId="2F78172A">
            <w:pPr>
              <w:jc w:val="center"/>
              <w:rPr>
                <w:rFonts w:hint="eastAsia"/>
                <w:b/>
                <w:bCs/>
                <w:sz w:val="24"/>
                <w:szCs w:val="20"/>
              </w:rPr>
            </w:pPr>
            <w:r>
              <w:rPr>
                <w:rFonts w:hint="eastAsia" w:ascii="24x12 宋体"/>
                <w:b/>
                <w:bCs/>
                <w:sz w:val="24"/>
                <w:szCs w:val="20"/>
              </w:rPr>
              <w:t>重点、难点(选填)</w:t>
            </w:r>
          </w:p>
        </w:tc>
        <w:tc>
          <w:tcPr>
            <w:tcW w:w="1419" w:type="dxa"/>
            <w:vAlign w:val="center"/>
          </w:tcPr>
          <w:p w14:paraId="5088B0E9">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3CE0B66E">
            <w:pPr>
              <w:jc w:val="center"/>
              <w:rPr>
                <w:rFonts w:hint="eastAsia"/>
                <w:b/>
                <w:bCs/>
                <w:sz w:val="24"/>
                <w:szCs w:val="20"/>
              </w:rPr>
            </w:pPr>
            <w:r>
              <w:rPr>
                <w:rFonts w:hint="eastAsia" w:ascii="24x12 宋体"/>
                <w:b/>
                <w:bCs/>
                <w:sz w:val="24"/>
                <w:szCs w:val="20"/>
              </w:rPr>
              <w:t>备注(选填)</w:t>
            </w:r>
          </w:p>
        </w:tc>
      </w:tr>
      <w:tr w14:paraId="5E9340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9E888E0">
            <w:pPr>
              <w:rPr>
                <w:rFonts w:ascii="宋体" w:hAnsi="宋体" w:eastAsia="宋体"/>
                <w:sz w:val="24"/>
                <w:szCs w:val="24"/>
              </w:rPr>
            </w:pPr>
            <w:r>
              <w:rPr>
                <w:rFonts w:hint="eastAsia" w:ascii="宋体" w:hAnsi="宋体" w:eastAsia="宋体"/>
                <w:sz w:val="24"/>
                <w:szCs w:val="24"/>
              </w:rPr>
              <w:t>第1章 绪论</w:t>
            </w:r>
          </w:p>
        </w:tc>
        <w:tc>
          <w:tcPr>
            <w:tcW w:w="5096" w:type="dxa"/>
            <w:vAlign w:val="center"/>
          </w:tcPr>
          <w:p w14:paraId="5917129A">
            <w:pPr>
              <w:rPr>
                <w:rFonts w:ascii="宋体" w:hAnsi="宋体" w:eastAsia="宋体"/>
                <w:sz w:val="24"/>
                <w:szCs w:val="24"/>
              </w:rPr>
            </w:pPr>
            <w:r>
              <w:rPr>
                <w:rFonts w:hint="eastAsia" w:ascii="宋体" w:hAnsi="宋体" w:eastAsia="宋体"/>
                <w:sz w:val="24"/>
                <w:szCs w:val="24"/>
              </w:rPr>
              <w:t>第1节 信息资源管理编程课程简介及后续系列相关课程简介；编程环境简介；如何排除安装问题</w:t>
            </w:r>
          </w:p>
        </w:tc>
        <w:tc>
          <w:tcPr>
            <w:tcW w:w="5096" w:type="dxa"/>
            <w:vAlign w:val="center"/>
          </w:tcPr>
          <w:p w14:paraId="11FB090B">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47F7477">
            <w:pPr>
              <w:rPr>
                <w:rFonts w:ascii="宋体" w:hAnsi="宋体" w:eastAsia="宋体"/>
                <w:sz w:val="24"/>
                <w:szCs w:val="24"/>
              </w:rPr>
            </w:pPr>
            <w:r>
              <w:rPr>
                <w:rFonts w:hint="eastAsia" w:ascii="宋体" w:hAnsi="宋体" w:eastAsia="宋体"/>
                <w:sz w:val="24"/>
                <w:szCs w:val="24"/>
              </w:rPr>
              <w:t>在新起点上，勇攀世界科技高峰--学习习近平总书记在“科技三会”上的重要讲话</w:t>
            </w:r>
          </w:p>
        </w:tc>
        <w:tc>
          <w:tcPr>
            <w:tcW w:w="5096" w:type="dxa"/>
            <w:vAlign w:val="center"/>
          </w:tcPr>
          <w:p w14:paraId="18B781C5">
            <w:pPr>
              <w:rPr>
                <w:rFonts w:ascii="宋体" w:hAnsi="宋体" w:eastAsia="宋体"/>
                <w:sz w:val="24"/>
                <w:szCs w:val="24"/>
              </w:rPr>
            </w:pPr>
            <w:r>
              <w:rPr>
                <w:rFonts w:hint="eastAsia" w:ascii="宋体" w:hAnsi="宋体" w:eastAsia="宋体"/>
                <w:sz w:val="24"/>
                <w:szCs w:val="24"/>
              </w:rPr>
              <w:t>重点：信息资源管理技术课程体系的介绍</w:t>
            </w:r>
          </w:p>
          <w:p w14:paraId="343F8659">
            <w:pPr>
              <w:rPr>
                <w:rFonts w:ascii="宋体" w:hAnsi="宋体" w:eastAsia="宋体"/>
                <w:sz w:val="24"/>
                <w:szCs w:val="24"/>
              </w:rPr>
            </w:pPr>
            <w:r>
              <w:rPr>
                <w:rFonts w:hint="eastAsia" w:ascii="宋体" w:hAnsi="宋体" w:eastAsia="宋体"/>
                <w:sz w:val="24"/>
                <w:szCs w:val="24"/>
              </w:rPr>
              <w:t>难点：编程环境搭建</w:t>
            </w:r>
          </w:p>
          <w:p w14:paraId="70F83E91">
            <w:pPr>
              <w:rPr>
                <w:rFonts w:ascii="宋体" w:hAnsi="宋体" w:eastAsia="宋体"/>
                <w:sz w:val="24"/>
                <w:szCs w:val="24"/>
              </w:rPr>
            </w:pPr>
          </w:p>
        </w:tc>
        <w:tc>
          <w:tcPr>
            <w:tcW w:w="1555" w:type="dxa"/>
            <w:vAlign w:val="center"/>
          </w:tcPr>
          <w:p w14:paraId="0CF43834">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786EE19D">
            <w:pPr>
              <w:rPr>
                <w:rFonts w:ascii="宋体" w:hAnsi="宋体" w:eastAsia="宋体"/>
                <w:sz w:val="24"/>
                <w:szCs w:val="24"/>
              </w:rPr>
            </w:pPr>
          </w:p>
        </w:tc>
      </w:tr>
      <w:tr w14:paraId="768A31E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DE89B1C">
            <w:pPr>
              <w:rPr>
                <w:rFonts w:ascii="宋体" w:hAnsi="宋体" w:eastAsia="宋体"/>
                <w:sz w:val="24"/>
                <w:szCs w:val="24"/>
              </w:rPr>
            </w:pPr>
            <w:r>
              <w:rPr>
                <w:rFonts w:hint="eastAsia" w:ascii="宋体" w:hAnsi="宋体" w:eastAsia="宋体"/>
                <w:sz w:val="24"/>
                <w:szCs w:val="24"/>
              </w:rPr>
              <w:t>第2章 变量和简单数据类型</w:t>
            </w:r>
          </w:p>
        </w:tc>
        <w:tc>
          <w:tcPr>
            <w:tcW w:w="5096" w:type="dxa"/>
            <w:vAlign w:val="center"/>
          </w:tcPr>
          <w:p w14:paraId="2D480D86">
            <w:pPr>
              <w:rPr>
                <w:rFonts w:ascii="宋体" w:hAnsi="宋体" w:eastAsia="宋体"/>
                <w:sz w:val="24"/>
                <w:szCs w:val="24"/>
              </w:rPr>
            </w:pPr>
            <w:r>
              <w:rPr>
                <w:rFonts w:hint="eastAsia" w:ascii="宋体" w:hAnsi="宋体" w:eastAsia="宋体"/>
                <w:sz w:val="24"/>
                <w:szCs w:val="24"/>
              </w:rPr>
              <w:t>变量、字符串、数、注释</w:t>
            </w:r>
          </w:p>
        </w:tc>
        <w:tc>
          <w:tcPr>
            <w:tcW w:w="5096" w:type="dxa"/>
            <w:vAlign w:val="center"/>
          </w:tcPr>
          <w:p w14:paraId="54A1231E">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C446301">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1A9ED6D">
            <w:pPr>
              <w:rPr>
                <w:rFonts w:ascii="宋体" w:hAnsi="宋体" w:eastAsia="宋体"/>
                <w:sz w:val="24"/>
                <w:szCs w:val="24"/>
              </w:rPr>
            </w:pPr>
            <w:r>
              <w:rPr>
                <w:rFonts w:hint="eastAsia" w:ascii="宋体" w:hAnsi="宋体" w:eastAsia="宋体"/>
                <w:sz w:val="24"/>
                <w:szCs w:val="24"/>
              </w:rPr>
              <w:t>重点：各种简单数据类型的特征及定义</w:t>
            </w:r>
          </w:p>
          <w:p w14:paraId="0A55BFE3">
            <w:pPr>
              <w:rPr>
                <w:rFonts w:ascii="宋体" w:hAnsi="宋体" w:eastAsia="宋体"/>
                <w:sz w:val="24"/>
                <w:szCs w:val="24"/>
              </w:rPr>
            </w:pPr>
            <w:r>
              <w:rPr>
                <w:rFonts w:hint="eastAsia" w:ascii="宋体" w:hAnsi="宋体" w:eastAsia="宋体"/>
                <w:sz w:val="24"/>
                <w:szCs w:val="24"/>
              </w:rPr>
              <w:t>难点：如何避免错误的变量定义</w:t>
            </w:r>
          </w:p>
        </w:tc>
        <w:tc>
          <w:tcPr>
            <w:tcW w:w="1555" w:type="dxa"/>
            <w:vAlign w:val="center"/>
          </w:tcPr>
          <w:p w14:paraId="514E3E2C">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04CC2366">
            <w:pPr>
              <w:rPr>
                <w:rFonts w:ascii="宋体" w:hAnsi="宋体" w:eastAsia="宋体"/>
                <w:sz w:val="24"/>
                <w:szCs w:val="24"/>
              </w:rPr>
            </w:pPr>
          </w:p>
        </w:tc>
      </w:tr>
      <w:tr w14:paraId="1C4A17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59B8E57">
            <w:pPr>
              <w:rPr>
                <w:rFonts w:ascii="宋体" w:hAnsi="宋体" w:eastAsia="宋体"/>
                <w:sz w:val="24"/>
                <w:szCs w:val="24"/>
              </w:rPr>
            </w:pPr>
            <w:r>
              <w:rPr>
                <w:rFonts w:hint="eastAsia" w:ascii="宋体" w:hAnsi="宋体" w:eastAsia="宋体"/>
                <w:sz w:val="24"/>
                <w:szCs w:val="24"/>
              </w:rPr>
              <w:t>第3章 列表</w:t>
            </w:r>
          </w:p>
        </w:tc>
        <w:tc>
          <w:tcPr>
            <w:tcW w:w="5096" w:type="dxa"/>
            <w:vAlign w:val="center"/>
          </w:tcPr>
          <w:p w14:paraId="1949DDA3">
            <w:pPr>
              <w:rPr>
                <w:rFonts w:ascii="宋体" w:hAnsi="宋体" w:eastAsia="宋体"/>
                <w:sz w:val="24"/>
                <w:szCs w:val="24"/>
              </w:rPr>
            </w:pPr>
            <w:r>
              <w:rPr>
                <w:rFonts w:hint="eastAsia" w:ascii="宋体" w:hAnsi="宋体" w:eastAsia="宋体"/>
                <w:sz w:val="24"/>
                <w:szCs w:val="24"/>
              </w:rPr>
              <w:t>访问列表；修改、删除元素；管理列表</w:t>
            </w:r>
          </w:p>
        </w:tc>
        <w:tc>
          <w:tcPr>
            <w:tcW w:w="5096" w:type="dxa"/>
            <w:vAlign w:val="center"/>
          </w:tcPr>
          <w:p w14:paraId="50FA84CF">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73892EB">
            <w:pPr>
              <w:rPr>
                <w:rFonts w:ascii="宋体" w:hAnsi="宋体" w:eastAsia="宋体"/>
                <w:sz w:val="24"/>
                <w:szCs w:val="24"/>
              </w:rPr>
            </w:pPr>
            <w:r>
              <w:rPr>
                <w:rFonts w:hint="eastAsia" w:ascii="宋体" w:hAnsi="宋体" w:eastAsia="宋体"/>
                <w:sz w:val="24"/>
                <w:szCs w:val="24"/>
              </w:rPr>
              <w:t>信息社会数据分析的重要性</w:t>
            </w:r>
          </w:p>
        </w:tc>
        <w:tc>
          <w:tcPr>
            <w:tcW w:w="5096" w:type="dxa"/>
            <w:vAlign w:val="center"/>
          </w:tcPr>
          <w:p w14:paraId="0DA5E17B">
            <w:pPr>
              <w:rPr>
                <w:rFonts w:ascii="宋体" w:hAnsi="宋体" w:eastAsia="宋体"/>
                <w:sz w:val="24"/>
                <w:szCs w:val="24"/>
              </w:rPr>
            </w:pPr>
            <w:r>
              <w:rPr>
                <w:rFonts w:hint="eastAsia" w:ascii="宋体" w:hAnsi="宋体" w:eastAsia="宋体"/>
                <w:sz w:val="24"/>
                <w:szCs w:val="24"/>
              </w:rPr>
              <w:t>重点：列表的基本操作</w:t>
            </w:r>
          </w:p>
          <w:p w14:paraId="244B1DF3">
            <w:pPr>
              <w:rPr>
                <w:rFonts w:ascii="宋体" w:hAnsi="宋体" w:eastAsia="宋体"/>
                <w:sz w:val="24"/>
                <w:szCs w:val="24"/>
              </w:rPr>
            </w:pPr>
            <w:r>
              <w:rPr>
                <w:rFonts w:hint="eastAsia" w:ascii="宋体" w:hAnsi="宋体" w:eastAsia="宋体"/>
                <w:sz w:val="24"/>
                <w:szCs w:val="24"/>
              </w:rPr>
              <w:t>难点：在实际问题解决中应用列表</w:t>
            </w:r>
          </w:p>
        </w:tc>
        <w:tc>
          <w:tcPr>
            <w:tcW w:w="1555" w:type="dxa"/>
            <w:vAlign w:val="center"/>
          </w:tcPr>
          <w:p w14:paraId="7520B945">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13E2759C">
            <w:pPr>
              <w:rPr>
                <w:rFonts w:ascii="宋体" w:hAnsi="宋体" w:eastAsia="宋体"/>
                <w:sz w:val="24"/>
                <w:szCs w:val="24"/>
              </w:rPr>
            </w:pPr>
          </w:p>
        </w:tc>
      </w:tr>
      <w:tr w14:paraId="781D854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2A37079">
            <w:pPr>
              <w:rPr>
                <w:rFonts w:ascii="宋体" w:hAnsi="宋体" w:eastAsia="宋体"/>
                <w:sz w:val="24"/>
                <w:szCs w:val="24"/>
              </w:rPr>
            </w:pPr>
            <w:r>
              <w:rPr>
                <w:rFonts w:hint="eastAsia" w:ascii="宋体" w:hAnsi="宋体" w:eastAsia="宋体"/>
                <w:sz w:val="24"/>
                <w:szCs w:val="24"/>
              </w:rPr>
              <w:t>第4章 操作列表</w:t>
            </w:r>
          </w:p>
        </w:tc>
        <w:tc>
          <w:tcPr>
            <w:tcW w:w="5096" w:type="dxa"/>
            <w:vAlign w:val="center"/>
          </w:tcPr>
          <w:p w14:paraId="7B21DC42">
            <w:pPr>
              <w:rPr>
                <w:rFonts w:ascii="宋体" w:hAnsi="宋体" w:eastAsia="宋体"/>
                <w:sz w:val="24"/>
                <w:szCs w:val="24"/>
              </w:rPr>
            </w:pPr>
            <w:r>
              <w:rPr>
                <w:rFonts w:hint="eastAsia" w:ascii="宋体" w:hAnsi="宋体" w:eastAsia="宋体"/>
                <w:sz w:val="24"/>
                <w:szCs w:val="24"/>
              </w:rPr>
              <w:t>遍历列表；创建数值列表；使用列表的一部分；元组；设置代码格式</w:t>
            </w:r>
          </w:p>
        </w:tc>
        <w:tc>
          <w:tcPr>
            <w:tcW w:w="5096" w:type="dxa"/>
            <w:vAlign w:val="center"/>
          </w:tcPr>
          <w:p w14:paraId="643255A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4CCC1405">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A8730D0">
            <w:pPr>
              <w:rPr>
                <w:rFonts w:ascii="宋体" w:hAnsi="宋体" w:eastAsia="宋体"/>
                <w:sz w:val="24"/>
                <w:szCs w:val="24"/>
              </w:rPr>
            </w:pPr>
            <w:r>
              <w:rPr>
                <w:rFonts w:hint="eastAsia" w:ascii="宋体" w:hAnsi="宋体" w:eastAsia="宋体"/>
                <w:sz w:val="24"/>
                <w:szCs w:val="24"/>
              </w:rPr>
              <w:t>重点：定义元组；修改元组变量；使用切片</w:t>
            </w:r>
          </w:p>
          <w:p w14:paraId="08E94E1E">
            <w:pPr>
              <w:rPr>
                <w:rFonts w:ascii="宋体" w:hAnsi="宋体" w:eastAsia="宋体"/>
                <w:sz w:val="24"/>
                <w:szCs w:val="24"/>
              </w:rPr>
            </w:pPr>
            <w:r>
              <w:rPr>
                <w:rFonts w:hint="eastAsia" w:ascii="宋体" w:hAnsi="宋体" w:eastAsia="宋体"/>
                <w:sz w:val="24"/>
                <w:szCs w:val="24"/>
              </w:rPr>
              <w:t>难点：元组和列表的区别和应用注意事项</w:t>
            </w:r>
          </w:p>
        </w:tc>
        <w:tc>
          <w:tcPr>
            <w:tcW w:w="1555" w:type="dxa"/>
            <w:vAlign w:val="center"/>
          </w:tcPr>
          <w:p w14:paraId="0930529A">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154A0337">
            <w:pPr>
              <w:rPr>
                <w:rFonts w:ascii="宋体" w:hAnsi="宋体" w:eastAsia="宋体"/>
                <w:sz w:val="24"/>
                <w:szCs w:val="24"/>
              </w:rPr>
            </w:pPr>
          </w:p>
        </w:tc>
      </w:tr>
      <w:tr w14:paraId="3169F1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98BA84D">
            <w:pPr>
              <w:rPr>
                <w:rFonts w:ascii="宋体" w:hAnsi="宋体" w:eastAsia="宋体"/>
                <w:sz w:val="24"/>
                <w:szCs w:val="24"/>
              </w:rPr>
            </w:pPr>
            <w:r>
              <w:rPr>
                <w:rFonts w:hint="eastAsia" w:ascii="宋体" w:hAnsi="宋体" w:eastAsia="宋体"/>
                <w:sz w:val="24"/>
                <w:szCs w:val="24"/>
              </w:rPr>
              <w:t>第5章 if语句</w:t>
            </w:r>
          </w:p>
        </w:tc>
        <w:tc>
          <w:tcPr>
            <w:tcW w:w="5096" w:type="dxa"/>
            <w:vAlign w:val="center"/>
          </w:tcPr>
          <w:p w14:paraId="322D9119">
            <w:pPr>
              <w:rPr>
                <w:rFonts w:ascii="宋体" w:hAnsi="宋体" w:eastAsia="宋体"/>
                <w:sz w:val="24"/>
                <w:szCs w:val="24"/>
              </w:rPr>
            </w:pPr>
            <w:r>
              <w:rPr>
                <w:rFonts w:hint="eastAsia" w:ascii="宋体" w:hAnsi="宋体" w:eastAsia="宋体"/>
                <w:sz w:val="24"/>
                <w:szCs w:val="24"/>
              </w:rPr>
              <w:t>条件测试；if语句</w:t>
            </w:r>
          </w:p>
        </w:tc>
        <w:tc>
          <w:tcPr>
            <w:tcW w:w="5096" w:type="dxa"/>
            <w:vAlign w:val="center"/>
          </w:tcPr>
          <w:p w14:paraId="3EF47307">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2BD1027">
            <w:pPr>
              <w:rPr>
                <w:rFonts w:ascii="宋体" w:hAnsi="宋体" w:eastAsia="宋体"/>
                <w:sz w:val="24"/>
                <w:szCs w:val="24"/>
              </w:rPr>
            </w:pPr>
            <w:r>
              <w:rPr>
                <w:rFonts w:hint="eastAsia" w:ascii="宋体" w:hAnsi="宋体" w:eastAsia="宋体"/>
                <w:sz w:val="24"/>
                <w:szCs w:val="24"/>
              </w:rPr>
              <w:t>充分认识创新是第一动力，提供高质量科技供给，着力支撑现代化经济体系建设--学习习近平《努力成为世界主要科学中心和创新高地》文章</w:t>
            </w:r>
          </w:p>
        </w:tc>
        <w:tc>
          <w:tcPr>
            <w:tcW w:w="5096" w:type="dxa"/>
            <w:vAlign w:val="center"/>
          </w:tcPr>
          <w:p w14:paraId="271DCF5F">
            <w:pPr>
              <w:rPr>
                <w:rFonts w:ascii="宋体" w:hAnsi="宋体" w:eastAsia="宋体"/>
                <w:sz w:val="24"/>
                <w:szCs w:val="24"/>
              </w:rPr>
            </w:pPr>
            <w:r>
              <w:rPr>
                <w:rFonts w:hint="eastAsia" w:ascii="宋体" w:hAnsi="宋体" w:eastAsia="宋体"/>
                <w:sz w:val="24"/>
                <w:szCs w:val="24"/>
              </w:rPr>
              <w:t>重点：各种条件语句的使用；使用if语句处理列表</w:t>
            </w:r>
          </w:p>
          <w:p w14:paraId="2CE6BC4B">
            <w:pPr>
              <w:rPr>
                <w:rFonts w:ascii="宋体" w:hAnsi="宋体" w:eastAsia="宋体"/>
                <w:sz w:val="24"/>
                <w:szCs w:val="24"/>
              </w:rPr>
            </w:pPr>
            <w:r>
              <w:rPr>
                <w:rFonts w:hint="eastAsia" w:ascii="宋体" w:hAnsi="宋体" w:eastAsia="宋体"/>
                <w:sz w:val="24"/>
                <w:szCs w:val="24"/>
              </w:rPr>
              <w:t>难点：对条件语句执行过程的正确理解</w:t>
            </w:r>
          </w:p>
        </w:tc>
        <w:tc>
          <w:tcPr>
            <w:tcW w:w="1555" w:type="dxa"/>
            <w:vAlign w:val="center"/>
          </w:tcPr>
          <w:p w14:paraId="3445D605">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6E6F2CFC">
            <w:pPr>
              <w:rPr>
                <w:rFonts w:ascii="宋体" w:hAnsi="宋体" w:eastAsia="宋体"/>
                <w:sz w:val="24"/>
                <w:szCs w:val="24"/>
              </w:rPr>
            </w:pPr>
          </w:p>
        </w:tc>
      </w:tr>
      <w:tr w14:paraId="773EC63B">
        <w:tblPrEx>
          <w:tblCellMar>
            <w:top w:w="0" w:type="dxa"/>
            <w:left w:w="108" w:type="dxa"/>
            <w:bottom w:w="0" w:type="dxa"/>
            <w:right w:w="108" w:type="dxa"/>
          </w:tblCellMar>
        </w:tblPrEx>
        <w:trPr>
          <w:trHeight w:val="615" w:hRule="atLeast"/>
          <w:jc w:val="center"/>
        </w:trPr>
        <w:tc>
          <w:tcPr>
            <w:tcW w:w="5096" w:type="dxa"/>
            <w:vAlign w:val="center"/>
          </w:tcPr>
          <w:p w14:paraId="2AB93677">
            <w:pPr>
              <w:rPr>
                <w:rFonts w:ascii="宋体" w:hAnsi="宋体" w:eastAsia="宋体"/>
                <w:sz w:val="24"/>
                <w:szCs w:val="24"/>
              </w:rPr>
            </w:pPr>
            <w:r>
              <w:rPr>
                <w:rFonts w:hint="eastAsia" w:ascii="宋体" w:hAnsi="宋体" w:eastAsia="宋体"/>
                <w:sz w:val="24"/>
                <w:szCs w:val="24"/>
              </w:rPr>
              <w:t>第6章 字典</w:t>
            </w:r>
          </w:p>
        </w:tc>
        <w:tc>
          <w:tcPr>
            <w:tcW w:w="5096" w:type="dxa"/>
            <w:vAlign w:val="center"/>
          </w:tcPr>
          <w:p w14:paraId="127B9998">
            <w:pPr>
              <w:rPr>
                <w:rFonts w:ascii="宋体" w:hAnsi="宋体" w:eastAsia="宋体"/>
                <w:sz w:val="24"/>
                <w:szCs w:val="24"/>
              </w:rPr>
            </w:pPr>
            <w:r>
              <w:rPr>
                <w:rFonts w:hint="eastAsia" w:ascii="宋体" w:hAnsi="宋体" w:eastAsia="宋体"/>
                <w:sz w:val="24"/>
                <w:szCs w:val="24"/>
              </w:rPr>
              <w:t>使用字典；遍历字典；嵌套</w:t>
            </w:r>
          </w:p>
        </w:tc>
        <w:tc>
          <w:tcPr>
            <w:tcW w:w="5096" w:type="dxa"/>
            <w:vAlign w:val="center"/>
          </w:tcPr>
          <w:p w14:paraId="2B1CCD85">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30DE0B5">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6C186E1">
            <w:pPr>
              <w:rPr>
                <w:rFonts w:ascii="宋体" w:hAnsi="宋体" w:eastAsia="宋体"/>
                <w:sz w:val="24"/>
                <w:szCs w:val="24"/>
              </w:rPr>
            </w:pPr>
            <w:r>
              <w:rPr>
                <w:rFonts w:hint="eastAsia" w:ascii="宋体" w:hAnsi="宋体" w:eastAsia="宋体"/>
                <w:sz w:val="24"/>
                <w:szCs w:val="24"/>
              </w:rPr>
              <w:t>重点：按特定顺序遍历字典；在字典中存储列表和字典</w:t>
            </w:r>
          </w:p>
          <w:p w14:paraId="10C30799">
            <w:pPr>
              <w:rPr>
                <w:rFonts w:ascii="宋体" w:hAnsi="宋体" w:eastAsia="宋体"/>
                <w:sz w:val="24"/>
                <w:szCs w:val="24"/>
              </w:rPr>
            </w:pPr>
            <w:r>
              <w:rPr>
                <w:rFonts w:hint="eastAsia" w:ascii="宋体" w:hAnsi="宋体" w:eastAsia="宋体"/>
                <w:sz w:val="24"/>
                <w:szCs w:val="24"/>
              </w:rPr>
              <w:t>难点：正确区分列表和字典的使用场景</w:t>
            </w:r>
          </w:p>
        </w:tc>
        <w:tc>
          <w:tcPr>
            <w:tcW w:w="1555" w:type="dxa"/>
            <w:vAlign w:val="center"/>
          </w:tcPr>
          <w:p w14:paraId="160CE5DC">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08F94F77">
            <w:pPr>
              <w:rPr>
                <w:rFonts w:ascii="宋体" w:hAnsi="宋体" w:eastAsia="宋体"/>
                <w:sz w:val="24"/>
                <w:szCs w:val="24"/>
              </w:rPr>
            </w:pPr>
          </w:p>
        </w:tc>
      </w:tr>
      <w:tr w14:paraId="2D023D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C3EAFEC">
            <w:pPr>
              <w:rPr>
                <w:rFonts w:ascii="宋体" w:hAnsi="宋体" w:eastAsia="宋体"/>
                <w:sz w:val="24"/>
                <w:szCs w:val="24"/>
              </w:rPr>
            </w:pPr>
            <w:r>
              <w:rPr>
                <w:rFonts w:hint="eastAsia" w:ascii="宋体" w:hAnsi="宋体" w:eastAsia="宋体"/>
                <w:sz w:val="24"/>
                <w:szCs w:val="24"/>
              </w:rPr>
              <w:t>第7章 用户输入和While循环</w:t>
            </w:r>
          </w:p>
        </w:tc>
        <w:tc>
          <w:tcPr>
            <w:tcW w:w="5096" w:type="dxa"/>
            <w:vAlign w:val="center"/>
          </w:tcPr>
          <w:p w14:paraId="1A3D5FB1">
            <w:pPr>
              <w:rPr>
                <w:rFonts w:ascii="宋体" w:hAnsi="宋体" w:eastAsia="宋体"/>
                <w:sz w:val="24"/>
                <w:szCs w:val="24"/>
              </w:rPr>
            </w:pPr>
            <w:r>
              <w:rPr>
                <w:rFonts w:hint="eastAsia" w:ascii="宋体" w:hAnsi="宋体" w:eastAsia="宋体"/>
                <w:sz w:val="24"/>
                <w:szCs w:val="24"/>
              </w:rPr>
              <w:t>用户输入函数；while循环；使用while循环处理列表和字典</w:t>
            </w:r>
          </w:p>
        </w:tc>
        <w:tc>
          <w:tcPr>
            <w:tcW w:w="5096" w:type="dxa"/>
            <w:vAlign w:val="center"/>
          </w:tcPr>
          <w:p w14:paraId="002455CF">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45D0ED9F">
            <w:pPr>
              <w:rPr>
                <w:rFonts w:ascii="宋体" w:hAnsi="宋体" w:eastAsia="宋体"/>
                <w:sz w:val="24"/>
                <w:szCs w:val="24"/>
              </w:rPr>
            </w:pPr>
            <w:r>
              <w:rPr>
                <w:rFonts w:hint="eastAsia" w:ascii="宋体" w:hAnsi="宋体" w:eastAsia="宋体"/>
                <w:sz w:val="24"/>
                <w:szCs w:val="24"/>
              </w:rPr>
              <w:t>科学研究的严谨性</w:t>
            </w:r>
          </w:p>
        </w:tc>
        <w:tc>
          <w:tcPr>
            <w:tcW w:w="5096" w:type="dxa"/>
            <w:vAlign w:val="center"/>
          </w:tcPr>
          <w:p w14:paraId="5EE8CAF5">
            <w:pPr>
              <w:rPr>
                <w:rFonts w:ascii="宋体" w:hAnsi="宋体" w:eastAsia="宋体"/>
                <w:sz w:val="24"/>
                <w:szCs w:val="24"/>
              </w:rPr>
            </w:pPr>
            <w:r>
              <w:rPr>
                <w:rFonts w:hint="eastAsia" w:ascii="宋体" w:hAnsi="宋体" w:eastAsia="宋体"/>
                <w:sz w:val="24"/>
                <w:szCs w:val="24"/>
              </w:rPr>
              <w:t>重点：使用while循环处理列表和字典</w:t>
            </w:r>
          </w:p>
          <w:p w14:paraId="33FB1F26">
            <w:pPr>
              <w:rPr>
                <w:rFonts w:ascii="宋体" w:hAnsi="宋体" w:eastAsia="宋体"/>
                <w:sz w:val="24"/>
                <w:szCs w:val="24"/>
              </w:rPr>
            </w:pPr>
            <w:r>
              <w:rPr>
                <w:rFonts w:hint="eastAsia" w:ascii="宋体" w:hAnsi="宋体" w:eastAsia="宋体"/>
                <w:sz w:val="24"/>
                <w:szCs w:val="24"/>
              </w:rPr>
              <w:t>难点：while循环和for循环执行的逻辑理解</w:t>
            </w:r>
          </w:p>
        </w:tc>
        <w:tc>
          <w:tcPr>
            <w:tcW w:w="1555" w:type="dxa"/>
            <w:vAlign w:val="center"/>
          </w:tcPr>
          <w:p w14:paraId="20974F97">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2597C4EE">
            <w:pPr>
              <w:rPr>
                <w:rFonts w:ascii="宋体" w:hAnsi="宋体" w:eastAsia="宋体"/>
                <w:sz w:val="24"/>
                <w:szCs w:val="24"/>
              </w:rPr>
            </w:pPr>
          </w:p>
        </w:tc>
      </w:tr>
      <w:tr w14:paraId="72BE9F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5D3284C">
            <w:pPr>
              <w:rPr>
                <w:rFonts w:ascii="宋体" w:hAnsi="宋体" w:eastAsia="宋体"/>
                <w:sz w:val="24"/>
                <w:szCs w:val="24"/>
              </w:rPr>
            </w:pPr>
            <w:r>
              <w:rPr>
                <w:rFonts w:hint="eastAsia" w:ascii="宋体" w:hAnsi="宋体" w:eastAsia="宋体"/>
                <w:sz w:val="24"/>
                <w:szCs w:val="24"/>
              </w:rPr>
              <w:t>第8章 函数</w:t>
            </w:r>
          </w:p>
        </w:tc>
        <w:tc>
          <w:tcPr>
            <w:tcW w:w="5096" w:type="dxa"/>
            <w:vAlign w:val="center"/>
          </w:tcPr>
          <w:p w14:paraId="3326E8B9">
            <w:pPr>
              <w:rPr>
                <w:rFonts w:ascii="宋体" w:hAnsi="宋体" w:eastAsia="宋体"/>
                <w:sz w:val="24"/>
                <w:szCs w:val="24"/>
              </w:rPr>
            </w:pPr>
            <w:r>
              <w:rPr>
                <w:rFonts w:hint="eastAsia" w:ascii="宋体" w:hAnsi="宋体" w:eastAsia="宋体"/>
                <w:sz w:val="24"/>
                <w:szCs w:val="24"/>
              </w:rPr>
              <w:t>定义函数；传递函数；返回值； 传递列表；传递任意数量实参；将函数存储在模块中</w:t>
            </w:r>
          </w:p>
        </w:tc>
        <w:tc>
          <w:tcPr>
            <w:tcW w:w="5096" w:type="dxa"/>
            <w:vAlign w:val="center"/>
          </w:tcPr>
          <w:p w14:paraId="5B1498E4">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388ECC48">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2ADF0FE">
            <w:pPr>
              <w:rPr>
                <w:rFonts w:ascii="宋体" w:hAnsi="宋体" w:eastAsia="宋体"/>
                <w:sz w:val="24"/>
                <w:szCs w:val="24"/>
              </w:rPr>
            </w:pPr>
            <w:r>
              <w:rPr>
                <w:rFonts w:hint="eastAsia" w:ascii="宋体" w:hAnsi="宋体" w:eastAsia="宋体"/>
                <w:sz w:val="24"/>
                <w:szCs w:val="24"/>
              </w:rPr>
              <w:t>重点：函数的编写；函数各种参数的传递</w:t>
            </w:r>
          </w:p>
          <w:p w14:paraId="457A2275">
            <w:pPr>
              <w:rPr>
                <w:rFonts w:ascii="宋体" w:hAnsi="宋体" w:eastAsia="宋体"/>
                <w:sz w:val="24"/>
                <w:szCs w:val="24"/>
              </w:rPr>
            </w:pPr>
            <w:r>
              <w:rPr>
                <w:rFonts w:hint="eastAsia" w:ascii="宋体" w:hAnsi="宋体" w:eastAsia="宋体"/>
                <w:sz w:val="24"/>
                <w:szCs w:val="24"/>
              </w:rPr>
              <w:t>难点：函数中形参和实参的区别与联系</w:t>
            </w:r>
          </w:p>
        </w:tc>
        <w:tc>
          <w:tcPr>
            <w:tcW w:w="1555" w:type="dxa"/>
            <w:vAlign w:val="center"/>
          </w:tcPr>
          <w:p w14:paraId="27E9FF99">
            <w:pPr>
              <w:jc w:val="center"/>
              <w:rPr>
                <w:rFonts w:ascii="宋体" w:hAnsi="宋体" w:eastAsia="宋体"/>
                <w:sz w:val="24"/>
                <w:szCs w:val="24"/>
              </w:rPr>
            </w:pPr>
            <w:r>
              <w:rPr>
                <w:rFonts w:hint="eastAsia" w:ascii="宋体" w:hAnsi="宋体" w:eastAsia="宋体"/>
                <w:sz w:val="24"/>
                <w:szCs w:val="24"/>
              </w:rPr>
              <w:t>第8,9 周</w:t>
            </w:r>
          </w:p>
        </w:tc>
        <w:tc>
          <w:tcPr>
            <w:tcW w:w="5096" w:type="dxa"/>
            <w:vAlign w:val="center"/>
          </w:tcPr>
          <w:p w14:paraId="4969C9BB">
            <w:pPr>
              <w:rPr>
                <w:rFonts w:ascii="宋体" w:hAnsi="宋体" w:eastAsia="宋体"/>
                <w:sz w:val="24"/>
                <w:szCs w:val="24"/>
              </w:rPr>
            </w:pPr>
          </w:p>
        </w:tc>
      </w:tr>
      <w:tr w14:paraId="29CDDC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4721343">
            <w:pPr>
              <w:rPr>
                <w:rFonts w:ascii="宋体" w:hAnsi="宋体" w:eastAsia="宋体"/>
                <w:sz w:val="24"/>
                <w:szCs w:val="24"/>
              </w:rPr>
            </w:pPr>
            <w:r>
              <w:rPr>
                <w:rFonts w:hint="eastAsia" w:ascii="宋体" w:hAnsi="宋体" w:eastAsia="宋体"/>
                <w:sz w:val="24"/>
                <w:szCs w:val="24"/>
              </w:rPr>
              <w:t>第9章 类</w:t>
            </w:r>
          </w:p>
        </w:tc>
        <w:tc>
          <w:tcPr>
            <w:tcW w:w="5096" w:type="dxa"/>
            <w:vAlign w:val="center"/>
          </w:tcPr>
          <w:p w14:paraId="00BFE2AD">
            <w:pPr>
              <w:rPr>
                <w:rFonts w:ascii="宋体" w:hAnsi="宋体" w:eastAsia="宋体"/>
                <w:sz w:val="24"/>
                <w:szCs w:val="24"/>
              </w:rPr>
            </w:pPr>
            <w:r>
              <w:rPr>
                <w:rFonts w:hint="eastAsia" w:ascii="宋体" w:hAnsi="宋体" w:eastAsia="宋体"/>
                <w:sz w:val="24"/>
                <w:szCs w:val="24"/>
              </w:rPr>
              <w:t>创建和使用类；使用类和实例；类的继承；导入类</w:t>
            </w:r>
          </w:p>
        </w:tc>
        <w:tc>
          <w:tcPr>
            <w:tcW w:w="5096" w:type="dxa"/>
            <w:vAlign w:val="center"/>
          </w:tcPr>
          <w:p w14:paraId="45028169">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30C2E857">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341A79C">
            <w:pPr>
              <w:rPr>
                <w:rFonts w:ascii="宋体" w:hAnsi="宋体" w:eastAsia="宋体"/>
                <w:sz w:val="24"/>
                <w:szCs w:val="24"/>
              </w:rPr>
            </w:pPr>
            <w:r>
              <w:rPr>
                <w:rFonts w:hint="eastAsia" w:ascii="宋体" w:hAnsi="宋体" w:eastAsia="宋体"/>
                <w:sz w:val="24"/>
                <w:szCs w:val="24"/>
              </w:rPr>
              <w:t>重点：创建和使用类；类的继承</w:t>
            </w:r>
          </w:p>
          <w:p w14:paraId="3BE2DA25">
            <w:pPr>
              <w:rPr>
                <w:rFonts w:ascii="宋体" w:hAnsi="宋体" w:eastAsia="宋体"/>
                <w:sz w:val="24"/>
                <w:szCs w:val="24"/>
              </w:rPr>
            </w:pPr>
            <w:r>
              <w:rPr>
                <w:rFonts w:hint="eastAsia" w:ascii="宋体" w:hAnsi="宋体" w:eastAsia="宋体"/>
                <w:sz w:val="24"/>
                <w:szCs w:val="24"/>
              </w:rPr>
              <w:t>难点：类的继承、类中方法的改写</w:t>
            </w:r>
          </w:p>
        </w:tc>
        <w:tc>
          <w:tcPr>
            <w:tcW w:w="1555" w:type="dxa"/>
            <w:vAlign w:val="center"/>
          </w:tcPr>
          <w:p w14:paraId="7A18D327">
            <w:pPr>
              <w:jc w:val="center"/>
              <w:rPr>
                <w:rFonts w:ascii="宋体" w:hAnsi="宋体" w:eastAsia="宋体"/>
                <w:sz w:val="24"/>
                <w:szCs w:val="24"/>
              </w:rPr>
            </w:pPr>
            <w:r>
              <w:rPr>
                <w:rFonts w:hint="eastAsia" w:ascii="宋体" w:hAnsi="宋体" w:eastAsia="宋体"/>
                <w:sz w:val="24"/>
                <w:szCs w:val="24"/>
              </w:rPr>
              <w:t>第10,11 周</w:t>
            </w:r>
          </w:p>
        </w:tc>
        <w:tc>
          <w:tcPr>
            <w:tcW w:w="5096" w:type="dxa"/>
            <w:vAlign w:val="center"/>
          </w:tcPr>
          <w:p w14:paraId="150BCC07">
            <w:pPr>
              <w:rPr>
                <w:rFonts w:ascii="宋体" w:hAnsi="宋体" w:eastAsia="宋体"/>
                <w:sz w:val="24"/>
                <w:szCs w:val="24"/>
              </w:rPr>
            </w:pPr>
          </w:p>
        </w:tc>
      </w:tr>
      <w:tr w14:paraId="1DAF0A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F8162BA">
            <w:pPr>
              <w:rPr>
                <w:rFonts w:ascii="宋体" w:hAnsi="宋体" w:eastAsia="宋体"/>
                <w:sz w:val="24"/>
                <w:szCs w:val="24"/>
              </w:rPr>
            </w:pPr>
            <w:r>
              <w:rPr>
                <w:rFonts w:hint="eastAsia" w:ascii="宋体" w:hAnsi="宋体" w:eastAsia="宋体"/>
                <w:sz w:val="24"/>
                <w:szCs w:val="24"/>
              </w:rPr>
              <w:t>第10章 文件和异常</w:t>
            </w:r>
          </w:p>
        </w:tc>
        <w:tc>
          <w:tcPr>
            <w:tcW w:w="5096" w:type="dxa"/>
            <w:vAlign w:val="center"/>
          </w:tcPr>
          <w:p w14:paraId="3EEA4615">
            <w:pPr>
              <w:rPr>
                <w:rFonts w:ascii="宋体" w:hAnsi="宋体" w:eastAsia="宋体"/>
                <w:sz w:val="24"/>
                <w:szCs w:val="24"/>
              </w:rPr>
            </w:pPr>
            <w:r>
              <w:rPr>
                <w:rFonts w:hint="eastAsia" w:ascii="宋体" w:hAnsi="宋体" w:eastAsia="宋体"/>
                <w:sz w:val="24"/>
                <w:szCs w:val="24"/>
              </w:rPr>
              <w:t>读取文件；写入文件；异常处理</w:t>
            </w:r>
          </w:p>
        </w:tc>
        <w:tc>
          <w:tcPr>
            <w:tcW w:w="5096" w:type="dxa"/>
            <w:vAlign w:val="center"/>
          </w:tcPr>
          <w:p w14:paraId="331F7A9C">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30C2545">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634568F">
            <w:pPr>
              <w:rPr>
                <w:rFonts w:ascii="宋体" w:hAnsi="宋体" w:eastAsia="宋体"/>
                <w:sz w:val="24"/>
                <w:szCs w:val="24"/>
              </w:rPr>
            </w:pPr>
            <w:r>
              <w:rPr>
                <w:rFonts w:hint="eastAsia" w:ascii="宋体" w:hAnsi="宋体" w:eastAsia="宋体"/>
                <w:sz w:val="24"/>
                <w:szCs w:val="24"/>
              </w:rPr>
              <w:t>重点：读取和写入文件</w:t>
            </w:r>
          </w:p>
          <w:p w14:paraId="006DEDD4">
            <w:pPr>
              <w:rPr>
                <w:rFonts w:ascii="宋体" w:hAnsi="宋体" w:eastAsia="宋体"/>
                <w:sz w:val="24"/>
                <w:szCs w:val="24"/>
              </w:rPr>
            </w:pPr>
            <w:r>
              <w:rPr>
                <w:rFonts w:hint="eastAsia" w:ascii="宋体" w:hAnsi="宋体" w:eastAsia="宋体"/>
                <w:sz w:val="24"/>
                <w:szCs w:val="24"/>
              </w:rPr>
              <w:t>难点：异常处理</w:t>
            </w:r>
          </w:p>
        </w:tc>
        <w:tc>
          <w:tcPr>
            <w:tcW w:w="1555" w:type="dxa"/>
            <w:vAlign w:val="center"/>
          </w:tcPr>
          <w:p w14:paraId="3994E471">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009F8259">
            <w:pPr>
              <w:rPr>
                <w:rFonts w:ascii="宋体" w:hAnsi="宋体" w:eastAsia="宋体"/>
                <w:sz w:val="24"/>
                <w:szCs w:val="24"/>
              </w:rPr>
            </w:pPr>
          </w:p>
        </w:tc>
      </w:tr>
      <w:tr w14:paraId="099036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2C8AF08">
            <w:pPr>
              <w:rPr>
                <w:rFonts w:ascii="宋体" w:hAnsi="宋体" w:eastAsia="宋体"/>
                <w:sz w:val="24"/>
                <w:szCs w:val="24"/>
              </w:rPr>
            </w:pPr>
            <w:r>
              <w:rPr>
                <w:rFonts w:hint="eastAsia" w:ascii="宋体" w:hAnsi="宋体" w:eastAsia="宋体"/>
                <w:sz w:val="24"/>
                <w:szCs w:val="24"/>
              </w:rPr>
              <w:t>第11章 测试代码</w:t>
            </w:r>
          </w:p>
        </w:tc>
        <w:tc>
          <w:tcPr>
            <w:tcW w:w="5096" w:type="dxa"/>
            <w:vAlign w:val="center"/>
          </w:tcPr>
          <w:p w14:paraId="46FDDB16">
            <w:pPr>
              <w:rPr>
                <w:rFonts w:ascii="宋体" w:hAnsi="宋体" w:eastAsia="宋体"/>
                <w:sz w:val="24"/>
                <w:szCs w:val="24"/>
              </w:rPr>
            </w:pPr>
            <w:r>
              <w:rPr>
                <w:rFonts w:hint="eastAsia" w:ascii="宋体" w:hAnsi="宋体" w:eastAsia="宋体"/>
                <w:sz w:val="24"/>
                <w:szCs w:val="24"/>
              </w:rPr>
              <w:t>测试函数；测试类</w:t>
            </w:r>
          </w:p>
        </w:tc>
        <w:tc>
          <w:tcPr>
            <w:tcW w:w="5096" w:type="dxa"/>
            <w:vAlign w:val="center"/>
          </w:tcPr>
          <w:p w14:paraId="285D796A">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916E9E1">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19B0DC2">
            <w:pPr>
              <w:rPr>
                <w:rFonts w:ascii="宋体" w:hAnsi="宋体" w:eastAsia="宋体"/>
                <w:sz w:val="24"/>
                <w:szCs w:val="24"/>
              </w:rPr>
            </w:pPr>
            <w:r>
              <w:rPr>
                <w:rFonts w:hint="eastAsia" w:ascii="宋体" w:hAnsi="宋体" w:eastAsia="宋体"/>
                <w:sz w:val="24"/>
                <w:szCs w:val="24"/>
              </w:rPr>
              <w:t>重点：测试函数的运行</w:t>
            </w:r>
          </w:p>
          <w:p w14:paraId="1CDA02BC">
            <w:pPr>
              <w:rPr>
                <w:rFonts w:ascii="宋体" w:hAnsi="宋体" w:eastAsia="宋体"/>
                <w:sz w:val="24"/>
                <w:szCs w:val="24"/>
              </w:rPr>
            </w:pPr>
            <w:r>
              <w:rPr>
                <w:rFonts w:hint="eastAsia" w:ascii="宋体" w:hAnsi="宋体" w:eastAsia="宋体"/>
                <w:sz w:val="24"/>
                <w:szCs w:val="24"/>
              </w:rPr>
              <w:t>难点：正确理解和运用测试代码</w:t>
            </w:r>
          </w:p>
        </w:tc>
        <w:tc>
          <w:tcPr>
            <w:tcW w:w="1555" w:type="dxa"/>
            <w:vAlign w:val="center"/>
          </w:tcPr>
          <w:p w14:paraId="4FC0591A">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737E1707">
            <w:pPr>
              <w:rPr>
                <w:rFonts w:ascii="宋体" w:hAnsi="宋体" w:eastAsia="宋体"/>
                <w:sz w:val="24"/>
                <w:szCs w:val="24"/>
              </w:rPr>
            </w:pPr>
          </w:p>
        </w:tc>
      </w:tr>
      <w:tr w14:paraId="5201CF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321E0FE">
            <w:pPr>
              <w:rPr>
                <w:rFonts w:ascii="宋体" w:hAnsi="宋体" w:eastAsia="宋体"/>
                <w:sz w:val="24"/>
                <w:szCs w:val="24"/>
              </w:rPr>
            </w:pPr>
            <w:r>
              <w:rPr>
                <w:rFonts w:hint="eastAsia" w:ascii="宋体" w:hAnsi="宋体" w:eastAsia="宋体"/>
                <w:sz w:val="24"/>
                <w:szCs w:val="24"/>
              </w:rPr>
              <w:t>第12章 数据可视化</w:t>
            </w:r>
          </w:p>
        </w:tc>
        <w:tc>
          <w:tcPr>
            <w:tcW w:w="5096" w:type="dxa"/>
            <w:vAlign w:val="center"/>
          </w:tcPr>
          <w:p w14:paraId="57039B4C">
            <w:pPr>
              <w:rPr>
                <w:rFonts w:ascii="宋体" w:hAnsi="宋体" w:eastAsia="宋体"/>
                <w:sz w:val="24"/>
                <w:szCs w:val="24"/>
              </w:rPr>
            </w:pPr>
            <w:r>
              <w:rPr>
                <w:rFonts w:hint="eastAsia" w:ascii="宋体" w:hAnsi="宋体" w:eastAsia="宋体"/>
                <w:sz w:val="24"/>
                <w:szCs w:val="24"/>
              </w:rPr>
              <w:t>安装Matplotlib；</w:t>
            </w:r>
          </w:p>
          <w:p w14:paraId="7233AA0B">
            <w:pPr>
              <w:rPr>
                <w:rFonts w:ascii="宋体" w:hAnsi="宋体" w:eastAsia="宋体"/>
                <w:sz w:val="24"/>
                <w:szCs w:val="24"/>
              </w:rPr>
            </w:pPr>
            <w:r>
              <w:rPr>
                <w:rFonts w:hint="eastAsia" w:ascii="宋体" w:hAnsi="宋体" w:eastAsia="宋体"/>
                <w:sz w:val="24"/>
                <w:szCs w:val="24"/>
              </w:rPr>
              <w:t>绘制简单的折线图</w:t>
            </w:r>
          </w:p>
          <w:p w14:paraId="71B67FC9">
            <w:pPr>
              <w:rPr>
                <w:rFonts w:ascii="宋体" w:hAnsi="宋体" w:eastAsia="宋体"/>
                <w:sz w:val="24"/>
                <w:szCs w:val="24"/>
              </w:rPr>
            </w:pPr>
          </w:p>
        </w:tc>
        <w:tc>
          <w:tcPr>
            <w:tcW w:w="5096" w:type="dxa"/>
            <w:vAlign w:val="center"/>
          </w:tcPr>
          <w:p w14:paraId="747717AF">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EF39A2A">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4B7C494">
            <w:pPr>
              <w:rPr>
                <w:rFonts w:ascii="宋体" w:hAnsi="宋体" w:eastAsia="宋体"/>
                <w:sz w:val="24"/>
                <w:szCs w:val="24"/>
              </w:rPr>
            </w:pPr>
            <w:r>
              <w:rPr>
                <w:rFonts w:hint="eastAsia" w:ascii="宋体" w:hAnsi="宋体" w:eastAsia="宋体"/>
                <w:sz w:val="24"/>
                <w:szCs w:val="24"/>
              </w:rPr>
              <w:t>重点：绘制简单的数据分析图</w:t>
            </w:r>
          </w:p>
          <w:p w14:paraId="287D853C">
            <w:pPr>
              <w:rPr>
                <w:rFonts w:ascii="宋体" w:hAnsi="宋体" w:eastAsia="宋体"/>
                <w:sz w:val="24"/>
                <w:szCs w:val="24"/>
              </w:rPr>
            </w:pPr>
            <w:r>
              <w:rPr>
                <w:rFonts w:hint="eastAsia" w:ascii="宋体" w:hAnsi="宋体" w:eastAsia="宋体"/>
                <w:sz w:val="24"/>
                <w:szCs w:val="24"/>
              </w:rPr>
              <w:t>难点：绘制分析图时各种参数的正确理解和运用</w:t>
            </w:r>
          </w:p>
        </w:tc>
        <w:tc>
          <w:tcPr>
            <w:tcW w:w="1555" w:type="dxa"/>
            <w:vAlign w:val="center"/>
          </w:tcPr>
          <w:p w14:paraId="6FF4F94C">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27A0BE6D">
            <w:pPr>
              <w:rPr>
                <w:rFonts w:ascii="宋体" w:hAnsi="宋体" w:eastAsia="宋体"/>
                <w:sz w:val="24"/>
                <w:szCs w:val="24"/>
              </w:rPr>
            </w:pPr>
          </w:p>
        </w:tc>
      </w:tr>
      <w:tr w14:paraId="789252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67B7C9E">
            <w:pPr>
              <w:rPr>
                <w:rFonts w:ascii="宋体" w:hAnsi="宋体" w:eastAsia="宋体"/>
                <w:sz w:val="24"/>
                <w:szCs w:val="24"/>
              </w:rPr>
            </w:pPr>
            <w:r>
              <w:rPr>
                <w:rFonts w:hint="eastAsia" w:ascii="宋体" w:hAnsi="宋体" w:eastAsia="宋体"/>
                <w:sz w:val="24"/>
                <w:szCs w:val="24"/>
              </w:rPr>
              <w:t>第13章 信息管理项目开发实践</w:t>
            </w:r>
          </w:p>
        </w:tc>
        <w:tc>
          <w:tcPr>
            <w:tcW w:w="5096" w:type="dxa"/>
            <w:vAlign w:val="center"/>
          </w:tcPr>
          <w:p w14:paraId="4222FFF0">
            <w:pPr>
              <w:rPr>
                <w:rFonts w:ascii="宋体" w:hAnsi="宋体" w:eastAsia="宋体"/>
                <w:sz w:val="24"/>
                <w:szCs w:val="24"/>
              </w:rPr>
            </w:pPr>
            <w:r>
              <w:rPr>
                <w:rFonts w:hint="eastAsia" w:ascii="宋体" w:hAnsi="宋体" w:eastAsia="宋体"/>
                <w:sz w:val="24"/>
                <w:szCs w:val="24"/>
              </w:rPr>
              <w:t>创建项目；创建数据库；创建应用程序；调用开源软件包</w:t>
            </w:r>
          </w:p>
        </w:tc>
        <w:tc>
          <w:tcPr>
            <w:tcW w:w="5096" w:type="dxa"/>
            <w:vAlign w:val="center"/>
          </w:tcPr>
          <w:p w14:paraId="72BEF0B5">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1D235A4F">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7A3DF12">
            <w:pPr>
              <w:rPr>
                <w:rFonts w:ascii="宋体" w:hAnsi="宋体" w:eastAsia="宋体"/>
                <w:sz w:val="24"/>
                <w:szCs w:val="24"/>
              </w:rPr>
            </w:pPr>
            <w:r>
              <w:rPr>
                <w:rFonts w:hint="eastAsia" w:ascii="宋体" w:hAnsi="宋体" w:eastAsia="宋体"/>
                <w:sz w:val="24"/>
                <w:szCs w:val="24"/>
              </w:rPr>
              <w:t>重点：创建项目、连接数据库、开源软件包调用</w:t>
            </w:r>
          </w:p>
          <w:p w14:paraId="29DDA257">
            <w:pPr>
              <w:rPr>
                <w:rFonts w:ascii="宋体" w:hAnsi="宋体" w:eastAsia="宋体"/>
                <w:sz w:val="24"/>
                <w:szCs w:val="24"/>
              </w:rPr>
            </w:pPr>
            <w:r>
              <w:rPr>
                <w:rFonts w:hint="eastAsia" w:ascii="宋体" w:hAnsi="宋体" w:eastAsia="宋体"/>
                <w:sz w:val="24"/>
                <w:szCs w:val="24"/>
              </w:rPr>
              <w:t>难点：围绕实际问题解决的程序开发</w:t>
            </w:r>
          </w:p>
        </w:tc>
        <w:tc>
          <w:tcPr>
            <w:tcW w:w="1555" w:type="dxa"/>
            <w:vAlign w:val="center"/>
          </w:tcPr>
          <w:p w14:paraId="63B652ED">
            <w:pPr>
              <w:jc w:val="center"/>
              <w:rPr>
                <w:rFonts w:ascii="宋体" w:hAnsi="宋体" w:eastAsia="宋体"/>
                <w:sz w:val="24"/>
                <w:szCs w:val="24"/>
              </w:rPr>
            </w:pPr>
            <w:r>
              <w:rPr>
                <w:rFonts w:hint="eastAsia" w:ascii="宋体" w:hAnsi="宋体" w:eastAsia="宋体"/>
                <w:sz w:val="24"/>
                <w:szCs w:val="24"/>
              </w:rPr>
              <w:t>第15,16 周</w:t>
            </w:r>
          </w:p>
        </w:tc>
        <w:tc>
          <w:tcPr>
            <w:tcW w:w="5096" w:type="dxa"/>
            <w:vAlign w:val="center"/>
          </w:tcPr>
          <w:p w14:paraId="0E82CCC8">
            <w:pPr>
              <w:rPr>
                <w:rFonts w:ascii="宋体" w:hAnsi="宋体" w:eastAsia="宋体"/>
                <w:sz w:val="24"/>
                <w:szCs w:val="24"/>
              </w:rPr>
            </w:pPr>
          </w:p>
        </w:tc>
      </w:tr>
      <w:tr w14:paraId="79F054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19CC3D2">
            <w:pPr>
              <w:rPr>
                <w:rFonts w:ascii="宋体" w:hAnsi="宋体" w:eastAsia="宋体"/>
                <w:sz w:val="24"/>
                <w:szCs w:val="24"/>
              </w:rPr>
            </w:pPr>
            <w:r>
              <w:rPr>
                <w:rFonts w:hint="eastAsia" w:ascii="宋体" w:hAnsi="宋体" w:eastAsia="宋体"/>
                <w:sz w:val="24"/>
                <w:szCs w:val="24"/>
              </w:rPr>
              <w:t>期末复习</w:t>
            </w:r>
          </w:p>
        </w:tc>
        <w:tc>
          <w:tcPr>
            <w:tcW w:w="5096" w:type="dxa"/>
            <w:vAlign w:val="center"/>
          </w:tcPr>
          <w:p w14:paraId="5DD7DBF5">
            <w:pPr>
              <w:rPr>
                <w:rFonts w:ascii="宋体" w:hAnsi="宋体" w:eastAsia="宋体"/>
                <w:sz w:val="24"/>
                <w:szCs w:val="24"/>
              </w:rPr>
            </w:pPr>
            <w:r>
              <w:rPr>
                <w:rFonts w:hint="eastAsia" w:ascii="宋体" w:hAnsi="宋体" w:eastAsia="宋体"/>
                <w:sz w:val="24"/>
                <w:szCs w:val="24"/>
              </w:rPr>
              <w:t>组织复习，进行重点难点讨论。</w:t>
            </w:r>
          </w:p>
        </w:tc>
        <w:tc>
          <w:tcPr>
            <w:tcW w:w="5096" w:type="dxa"/>
            <w:vAlign w:val="center"/>
          </w:tcPr>
          <w:p w14:paraId="596CF246">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F9F394F">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1135479">
            <w:pPr>
              <w:rPr>
                <w:rFonts w:ascii="宋体" w:hAnsi="宋体" w:eastAsia="宋体"/>
                <w:sz w:val="24"/>
                <w:szCs w:val="24"/>
              </w:rPr>
            </w:pPr>
          </w:p>
        </w:tc>
        <w:tc>
          <w:tcPr>
            <w:tcW w:w="1555" w:type="dxa"/>
            <w:vAlign w:val="center"/>
          </w:tcPr>
          <w:p w14:paraId="7462C50C">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3C375A79">
            <w:pPr>
              <w:rPr>
                <w:rFonts w:ascii="宋体" w:hAnsi="宋体" w:eastAsia="宋体"/>
                <w:sz w:val="24"/>
                <w:szCs w:val="24"/>
              </w:rPr>
            </w:pPr>
          </w:p>
        </w:tc>
      </w:tr>
      <w:tr w14:paraId="7A0B903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445BE1B">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0DC7851D">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5C36CCAC">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4DCB4B9C">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5A1781C">
            <w:pPr>
              <w:rPr>
                <w:rFonts w:ascii="宋体" w:hAnsi="宋体" w:eastAsia="宋体"/>
                <w:sz w:val="24"/>
                <w:szCs w:val="24"/>
              </w:rPr>
            </w:pPr>
          </w:p>
        </w:tc>
        <w:tc>
          <w:tcPr>
            <w:tcW w:w="1555" w:type="dxa"/>
            <w:vAlign w:val="center"/>
          </w:tcPr>
          <w:p w14:paraId="7108CA45">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54AC3786">
            <w:pPr>
              <w:rPr>
                <w:rFonts w:ascii="宋体" w:hAnsi="宋体" w:eastAsia="宋体"/>
                <w:sz w:val="24"/>
                <w:szCs w:val="24"/>
              </w:rPr>
            </w:pPr>
          </w:p>
        </w:tc>
      </w:tr>
    </w:tbl>
    <w:p w14:paraId="19F44D69">
      <w:pPr>
        <w:spacing w:line="480" w:lineRule="exact"/>
        <w:ind w:firstLine="360" w:firstLineChars="150"/>
        <w:rPr>
          <w:rFonts w:hint="eastAsia"/>
          <w:sz w:val="24"/>
        </w:rPr>
      </w:pPr>
      <w:r>
        <w:rPr>
          <w:sz w:val="24"/>
        </w:rPr>
        <w:t>合计:54</w:t>
      </w:r>
    </w:p>
    <w:p w14:paraId="132F0035">
      <w:pPr>
        <w:spacing w:line="480" w:lineRule="exact"/>
        <w:rPr>
          <w:sz w:val="24"/>
        </w:rPr>
      </w:pPr>
    </w:p>
    <w:p w14:paraId="31665243">
      <w:pPr>
        <w:spacing w:line="480" w:lineRule="exact"/>
        <w:rPr>
          <w:rFonts w:hint="eastAsia"/>
          <w:sz w:val="24"/>
        </w:rPr>
      </w:pPr>
    </w:p>
    <w:p w14:paraId="46F5A2E1">
      <w:pPr>
        <w:spacing w:line="480" w:lineRule="exact"/>
        <w:ind w:firstLine="480" w:firstLineChars="200"/>
        <w:rPr>
          <w:sz w:val="24"/>
        </w:rPr>
      </w:pPr>
      <w:r>
        <w:rPr>
          <w:sz w:val="24"/>
        </w:rPr>
        <w:t>（二）</w:t>
      </w:r>
      <w:r>
        <w:rPr>
          <w:b/>
          <w:sz w:val="24"/>
        </w:rPr>
        <w:t>教学环节安排</w:t>
      </w:r>
    </w:p>
    <w:p w14:paraId="49716098">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75D337C6">
      <w:pPr>
        <w:spacing w:line="480" w:lineRule="exact"/>
        <w:ind w:firstLine="360" w:firstLineChars="150"/>
        <w:rPr>
          <w:rFonts w:hint="eastAsia"/>
          <w:sz w:val="24"/>
        </w:rPr>
      </w:pPr>
      <w:r>
        <w:rPr>
          <w:sz w:val="24"/>
        </w:rPr>
        <w:t>（1）第1章作业为练习1.3，设定学生自己开发程序的目标。</w:t>
      </w:r>
    </w:p>
    <w:p w14:paraId="28F99001">
      <w:pPr>
        <w:spacing w:line="480" w:lineRule="exact"/>
        <w:ind w:firstLine="360" w:firstLineChars="150"/>
        <w:rPr>
          <w:rFonts w:hint="eastAsia"/>
          <w:sz w:val="24"/>
        </w:rPr>
      </w:pPr>
      <w:r>
        <w:rPr>
          <w:sz w:val="24"/>
        </w:rPr>
        <w:t>（2）第2章作业为练习2.9，上机实践为：编写4个表达式，分别使用加法、减法、乘法、除法运算，但结果都是数字8。</w:t>
      </w:r>
    </w:p>
    <w:p w14:paraId="1CF3ECBA">
      <w:pPr>
        <w:spacing w:line="480" w:lineRule="exact"/>
        <w:ind w:firstLine="360" w:firstLineChars="150"/>
        <w:rPr>
          <w:rFonts w:hint="eastAsia"/>
          <w:sz w:val="24"/>
        </w:rPr>
      </w:pPr>
      <w:r>
        <w:rPr>
          <w:sz w:val="24"/>
        </w:rPr>
        <w:t>（3）第3章作业为练习3.11，在你的一个程序中修改索引，以引发索引错误。</w:t>
      </w:r>
    </w:p>
    <w:p w14:paraId="3BCC5001">
      <w:pPr>
        <w:spacing w:line="480" w:lineRule="exact"/>
        <w:ind w:firstLine="360" w:firstLineChars="150"/>
        <w:rPr>
          <w:rFonts w:hint="eastAsia"/>
          <w:sz w:val="24"/>
        </w:rPr>
      </w:pPr>
      <w:r>
        <w:rPr>
          <w:sz w:val="24"/>
        </w:rPr>
        <w:t>（4）第4章作业为练习4.6，通过给range()函数指定第三个参数来创建一个列表，其中包含1-20的奇数；再使用一个for循环将这些数打印出来。</w:t>
      </w:r>
    </w:p>
    <w:p w14:paraId="5C90B92E">
      <w:pPr>
        <w:spacing w:line="480" w:lineRule="exact"/>
        <w:ind w:firstLine="360" w:firstLineChars="150"/>
        <w:rPr>
          <w:rFonts w:hint="eastAsia"/>
          <w:sz w:val="24"/>
        </w:rPr>
      </w:pPr>
      <w:r>
        <w:rPr>
          <w:sz w:val="24"/>
        </w:rPr>
        <w:t>（5）第5章作业为练习5.7，创建一个列表，其中包含你喜欢的书籍，再编写一系列独立的if语句，检查列表中是否包含特定书籍。</w:t>
      </w:r>
    </w:p>
    <w:p w14:paraId="1C4A6441">
      <w:pPr>
        <w:spacing w:line="480" w:lineRule="exact"/>
        <w:ind w:firstLine="360" w:firstLineChars="150"/>
        <w:rPr>
          <w:rFonts w:hint="eastAsia"/>
          <w:sz w:val="24"/>
        </w:rPr>
      </w:pPr>
      <w:r>
        <w:rPr>
          <w:sz w:val="24"/>
        </w:rPr>
        <w:t>（6）第6章作业为练习6.1，使用一个字典来存储图书馆用户的信息，包括姓名、年龄、居住的城市等。将存储在该字典中的每项信息都打印出来。</w:t>
      </w:r>
    </w:p>
    <w:p w14:paraId="4E5EC7F5">
      <w:pPr>
        <w:spacing w:line="480" w:lineRule="exact"/>
        <w:ind w:firstLine="360" w:firstLineChars="150"/>
        <w:rPr>
          <w:rFonts w:hint="eastAsia"/>
          <w:sz w:val="24"/>
        </w:rPr>
      </w:pPr>
      <w:r>
        <w:rPr>
          <w:sz w:val="24"/>
        </w:rPr>
        <w:t>（7）第7章作业为练习7.5，信息服务根据服务用户的类型收取不同的价格，请编写一个循环，在其中询问用户的所属类型，并指出其应收价格。</w:t>
      </w:r>
    </w:p>
    <w:p w14:paraId="190D843A">
      <w:pPr>
        <w:spacing w:line="480" w:lineRule="exact"/>
        <w:ind w:firstLine="360" w:firstLineChars="150"/>
        <w:rPr>
          <w:rFonts w:hint="eastAsia"/>
          <w:sz w:val="24"/>
        </w:rPr>
      </w:pPr>
      <w:r>
        <w:rPr>
          <w:sz w:val="24"/>
        </w:rPr>
        <w:t>（8）第8章作业为练习8.12，编写一个函数，它接受用户要在书单中添加的一系列图书。这个函数只有一个形参，并打印一条消息，对用户的书单进行概述。</w:t>
      </w:r>
    </w:p>
    <w:p w14:paraId="6617A0E3">
      <w:pPr>
        <w:spacing w:line="480" w:lineRule="exact"/>
        <w:ind w:firstLine="360" w:firstLineChars="150"/>
        <w:rPr>
          <w:rFonts w:hint="eastAsia"/>
          <w:sz w:val="24"/>
        </w:rPr>
      </w:pPr>
      <w:r>
        <w:rPr>
          <w:sz w:val="24"/>
        </w:rPr>
        <w:t>（9）第9章作业为练习9.13。</w:t>
      </w:r>
    </w:p>
    <w:p w14:paraId="0CF6096E">
      <w:pPr>
        <w:spacing w:line="480" w:lineRule="exact"/>
        <w:ind w:firstLine="360" w:firstLineChars="150"/>
        <w:rPr>
          <w:rFonts w:hint="eastAsia"/>
          <w:sz w:val="24"/>
        </w:rPr>
      </w:pPr>
      <w:r>
        <w:rPr>
          <w:sz w:val="24"/>
        </w:rPr>
        <w:t>（10）在学期中安排不少于四次章节小测验，及时检查各阶段的学习效果。</w:t>
      </w:r>
    </w:p>
    <w:p w14:paraId="4C170281">
      <w:pPr>
        <w:spacing w:line="480" w:lineRule="exact"/>
        <w:ind w:firstLine="360" w:firstLineChars="150"/>
        <w:rPr>
          <w:rFonts w:hint="eastAsia"/>
          <w:sz w:val="24"/>
        </w:rPr>
      </w:pPr>
    </w:p>
    <w:p w14:paraId="4C9EDA7D">
      <w:pPr>
        <w:spacing w:line="480" w:lineRule="exact"/>
        <w:rPr>
          <w:sz w:val="24"/>
        </w:rPr>
      </w:pPr>
    </w:p>
    <w:p w14:paraId="20D908F6">
      <w:pPr>
        <w:spacing w:line="480" w:lineRule="exact"/>
        <w:ind w:firstLine="480" w:firstLineChars="200"/>
        <w:rPr>
          <w:rFonts w:hint="eastAsia"/>
          <w:sz w:val="24"/>
        </w:rPr>
      </w:pPr>
      <w:r>
        <w:rPr>
          <w:sz w:val="24"/>
        </w:rPr>
        <w:t>（三）</w:t>
      </w:r>
      <w:r>
        <w:rPr>
          <w:b/>
          <w:sz w:val="24"/>
        </w:rPr>
        <w:t>教学方法</w:t>
      </w:r>
    </w:p>
    <w:p w14:paraId="06F3596E">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21F0A421">
      <w:pPr>
        <w:spacing w:line="480" w:lineRule="exact"/>
        <w:ind w:firstLine="360" w:firstLineChars="150"/>
        <w:rPr>
          <w:rFonts w:hint="eastAsia"/>
          <w:sz w:val="24"/>
        </w:rPr>
      </w:pPr>
      <w:r>
        <w:rPr>
          <w:sz w:val="24"/>
        </w:rPr>
        <w:t>（1）课堂讲授：主要借助ppt投影讲授相关内容基本概念，课件中加入适量原理图、示例代码片段等，方便对相关内容的理解。必要时以板书形式引导学生思维，获得更好的教学效果。</w:t>
      </w:r>
    </w:p>
    <w:p w14:paraId="4D08591D">
      <w:pPr>
        <w:spacing w:line="480" w:lineRule="exact"/>
        <w:ind w:firstLine="360" w:firstLineChars="150"/>
        <w:rPr>
          <w:rFonts w:hint="eastAsia"/>
          <w:sz w:val="24"/>
        </w:rPr>
      </w:pPr>
      <w:r>
        <w:rPr>
          <w:sz w:val="24"/>
        </w:rPr>
        <w:t>（2）课后习题：以主要教科书所附习题为主。</w:t>
      </w:r>
    </w:p>
    <w:p w14:paraId="04D6EAF9">
      <w:pPr>
        <w:spacing w:line="480" w:lineRule="exact"/>
        <w:ind w:firstLine="360" w:firstLineChars="150"/>
        <w:rPr>
          <w:rFonts w:hint="eastAsia"/>
          <w:sz w:val="24"/>
        </w:rPr>
      </w:pPr>
      <w:r>
        <w:rPr>
          <w:sz w:val="24"/>
        </w:rPr>
        <w:t>（3）上机实践：结合课程进度，设置相关上机实操题目，在上机过程中发现教学薄弱环节，并鼓励学生在所布置上机题目之上进行主动拓展，培养实际动手能力。</w:t>
      </w:r>
    </w:p>
    <w:p w14:paraId="5E7AAB2D">
      <w:pPr>
        <w:spacing w:line="480" w:lineRule="exact"/>
        <w:ind w:firstLine="360" w:firstLineChars="150"/>
        <w:rPr>
          <w:rFonts w:hint="eastAsia"/>
          <w:sz w:val="24"/>
        </w:rPr>
      </w:pPr>
      <w:r>
        <w:rPr>
          <w:sz w:val="24"/>
        </w:rPr>
        <w:t>（4）答疑：每周安排一定时间进行线上线下答疑。此外，鼓励学生课间或课前课后进行答疑。</w:t>
      </w:r>
    </w:p>
    <w:p w14:paraId="544D4869">
      <w:pPr>
        <w:spacing w:line="480" w:lineRule="exact"/>
        <w:ind w:firstLine="360" w:firstLineChars="150"/>
        <w:rPr>
          <w:rFonts w:hint="eastAsia"/>
          <w:sz w:val="24"/>
        </w:rPr>
      </w:pPr>
      <w:r>
        <w:rPr>
          <w:sz w:val="24"/>
        </w:rPr>
        <w:t>（5）章节测验：在学期中安排不少于四次章节小测验，及时检查各阶段的学习效果。</w:t>
      </w:r>
    </w:p>
    <w:p w14:paraId="44BC3C12">
      <w:pPr>
        <w:spacing w:line="480" w:lineRule="exact"/>
        <w:ind w:firstLine="360" w:firstLineChars="150"/>
        <w:rPr>
          <w:rFonts w:hint="eastAsia"/>
          <w:sz w:val="24"/>
        </w:rPr>
      </w:pPr>
      <w:r>
        <w:rPr>
          <w:sz w:val="24"/>
        </w:rPr>
        <w:t>（6）课堂讨论：针对重点、难点、典型案例进行课堂讨论。</w:t>
      </w:r>
    </w:p>
    <w:p w14:paraId="7A862E02">
      <w:pPr>
        <w:spacing w:line="480" w:lineRule="exact"/>
        <w:ind w:firstLine="360" w:firstLineChars="150"/>
        <w:rPr>
          <w:sz w:val="24"/>
        </w:rPr>
      </w:pPr>
    </w:p>
    <w:p w14:paraId="72EEDB10">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7CA09877">
      <w:pPr>
        <w:spacing w:line="480" w:lineRule="exact"/>
        <w:ind w:firstLine="360" w:firstLineChars="150"/>
        <w:rPr>
          <w:sz w:val="24"/>
        </w:rPr>
      </w:pPr>
      <w:r>
        <w:rPr>
          <w:rFonts w:hint="eastAsia"/>
          <w:sz w:val="24"/>
        </w:rPr>
        <w:t>埃里克·马瑟斯. Python编程从入门到实践. 人民邮电出版社。</w:t>
      </w:r>
    </w:p>
    <w:p w14:paraId="44DDAA97">
      <w:pPr>
        <w:spacing w:line="480" w:lineRule="exact"/>
        <w:ind w:firstLine="360" w:firstLineChars="150"/>
        <w:rPr>
          <w:sz w:val="24"/>
        </w:rPr>
      </w:pPr>
    </w:p>
    <w:p w14:paraId="264C67B0">
      <w:pPr>
        <w:spacing w:line="480" w:lineRule="exact"/>
        <w:ind w:firstLine="480" w:firstLineChars="200"/>
        <w:rPr>
          <w:sz w:val="24"/>
        </w:rPr>
      </w:pPr>
      <w:r>
        <w:rPr>
          <w:sz w:val="24"/>
        </w:rPr>
        <w:t>（五）</w:t>
      </w:r>
      <w:r>
        <w:rPr>
          <w:b/>
          <w:sz w:val="24"/>
        </w:rPr>
        <w:t>主要参考书目</w:t>
      </w:r>
    </w:p>
    <w:p w14:paraId="0BFC5E90">
      <w:pPr>
        <w:spacing w:line="480" w:lineRule="exact"/>
        <w:ind w:firstLine="482" w:firstLineChars="200"/>
        <w:rPr>
          <w:sz w:val="24"/>
        </w:rPr>
      </w:pPr>
      <w:r>
        <w:rPr>
          <w:b/>
          <w:sz w:val="24"/>
        </w:rPr>
        <w:t>（推荐若干参考书，并注明书名、作者、出版社、版本、出版日期等，每个章节指定一定数量、明确的阅读资料）</w:t>
      </w:r>
    </w:p>
    <w:p w14:paraId="0AB9C65A">
      <w:pPr>
        <w:spacing w:line="480" w:lineRule="exact"/>
        <w:ind w:firstLine="360" w:firstLineChars="150"/>
        <w:rPr>
          <w:sz w:val="24"/>
        </w:rPr>
      </w:pPr>
      <w:r>
        <w:rPr>
          <w:rFonts w:hint="eastAsia"/>
          <w:sz w:val="24"/>
        </w:rPr>
        <w:t>王树义等（2021）. 数亦有道数据科学指南（第1版）. 北京：人民邮电出版社。</w:t>
      </w:r>
    </w:p>
    <w:p w14:paraId="37892CB1">
      <w:pPr>
        <w:spacing w:line="480" w:lineRule="exact"/>
        <w:ind w:firstLine="480" w:firstLineChars="200"/>
        <w:rPr>
          <w:sz w:val="24"/>
        </w:rPr>
      </w:pPr>
      <w:r>
        <w:rPr>
          <w:sz w:val="24"/>
        </w:rPr>
        <w:t>（六）</w:t>
      </w:r>
      <w:r>
        <w:rPr>
          <w:b/>
          <w:sz w:val="24"/>
        </w:rPr>
        <w:t>成绩评定方式</w:t>
      </w:r>
    </w:p>
    <w:p w14:paraId="536E82D5">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5A0D4B90">
      <w:pPr>
        <w:spacing w:line="480" w:lineRule="exact"/>
        <w:ind w:firstLine="482" w:firstLineChars="200"/>
        <w:rPr>
          <w:sz w:val="24"/>
        </w:rPr>
      </w:pPr>
      <w:r>
        <w:rPr>
          <w:rFonts w:hint="eastAsia"/>
          <w:b/>
          <w:sz w:val="24"/>
        </w:rPr>
        <w:t>考 核 方 式：考试</w:t>
      </w:r>
    </w:p>
    <w:p w14:paraId="56260F29">
      <w:pPr>
        <w:spacing w:line="480" w:lineRule="exact"/>
        <w:ind w:firstLine="482" w:firstLineChars="200"/>
        <w:rPr>
          <w:sz w:val="24"/>
        </w:rPr>
      </w:pPr>
      <w:r>
        <w:rPr>
          <w:rFonts w:hint="eastAsia"/>
          <w:b/>
          <w:sz w:val="24"/>
        </w:rPr>
        <w:t>成绩录入方式： 百分制</w:t>
      </w:r>
    </w:p>
    <w:p w14:paraId="31DB706C">
      <w:pPr>
        <w:spacing w:line="480" w:lineRule="exact"/>
        <w:ind w:firstLine="360" w:firstLineChars="150"/>
        <w:rPr>
          <w:sz w:val="24"/>
        </w:rPr>
      </w:pPr>
      <w:r>
        <w:rPr>
          <w:rFonts w:hint="eastAsia"/>
          <w:sz w:val="24"/>
        </w:rPr>
        <w:t>一、总成绩构成：平时考核占比50%，期末考核占比50%。</w:t>
      </w:r>
    </w:p>
    <w:p w14:paraId="18AC1777">
      <w:pPr>
        <w:spacing w:line="480" w:lineRule="exact"/>
        <w:ind w:firstLine="360" w:firstLineChars="150"/>
        <w:rPr>
          <w:sz w:val="24"/>
        </w:rPr>
      </w:pPr>
      <w:r>
        <w:rPr>
          <w:rFonts w:hint="eastAsia"/>
          <w:sz w:val="24"/>
        </w:rPr>
        <w:t>二、平时考核说明：</w:t>
      </w:r>
    </w:p>
    <w:p w14:paraId="772C187F">
      <w:pPr>
        <w:spacing w:line="480" w:lineRule="exact"/>
        <w:ind w:firstLine="360" w:firstLineChars="150"/>
        <w:rPr>
          <w:sz w:val="24"/>
        </w:rPr>
      </w:pPr>
      <w:r>
        <w:rPr>
          <w:rFonts w:hint="eastAsia"/>
          <w:sz w:val="24"/>
        </w:rPr>
        <w:t>（1）课堂参与度与出勤情况（10%）。每次课随机进行线上或线下考勤；全勤者得 10分；无故旷课、迟到 、早退 、早退 1次扣 3分， 2次扣 6分， 3次及以上扣10分。请假须按照学校规定执行，须提前请假，不得由他人代请假；确因特殊情况未提前请假的，须事后1周内补齐请假手续，并附情况说明，否则按旷课处理。</w:t>
      </w:r>
    </w:p>
    <w:p w14:paraId="472F4AAA">
      <w:pPr>
        <w:spacing w:line="480" w:lineRule="exact"/>
        <w:ind w:firstLine="360" w:firstLineChars="150"/>
        <w:rPr>
          <w:sz w:val="24"/>
        </w:rPr>
      </w:pPr>
      <w:r>
        <w:rPr>
          <w:rFonts w:hint="eastAsia"/>
          <w:sz w:val="24"/>
        </w:rPr>
        <w:t>（2）四次课后作业（20%）。根据教学进度安排五至六次课后作业。学期末随机选取其中四次计入总成绩。每次作业5分。未交、缓交作业的，当次不给分。因请假造成缓交作业的，须时候1周内补交作业，否则按未交作业处理。</w:t>
      </w:r>
    </w:p>
    <w:p w14:paraId="4F4D549E">
      <w:pPr>
        <w:spacing w:line="480" w:lineRule="exact"/>
        <w:ind w:firstLine="360" w:firstLineChars="150"/>
        <w:rPr>
          <w:sz w:val="24"/>
        </w:rPr>
      </w:pPr>
      <w:r>
        <w:rPr>
          <w:rFonts w:hint="eastAsia"/>
          <w:sz w:val="24"/>
        </w:rPr>
        <w:t>（3）四次课堂小测（20%）。根据教学进度安排不少于四次随堂小测。学期末随机选取其中四次计入总成绩。每次小测5分。题型为客观题。每次测试时间为10-20分钟，根据学生答题情况赋分。</w:t>
      </w:r>
    </w:p>
    <w:p w14:paraId="0050FBE6">
      <w:pPr>
        <w:spacing w:line="480" w:lineRule="exact"/>
        <w:ind w:firstLine="360" w:firstLineChars="150"/>
        <w:rPr>
          <w:sz w:val="24"/>
        </w:rPr>
      </w:pPr>
      <w:r>
        <w:rPr>
          <w:rFonts w:hint="eastAsia"/>
          <w:sz w:val="24"/>
        </w:rPr>
        <w:t>三、期末考核说明：</w:t>
      </w:r>
    </w:p>
    <w:p w14:paraId="1B6A5E24">
      <w:pPr>
        <w:spacing w:line="480" w:lineRule="exact"/>
        <w:ind w:firstLine="360" w:firstLineChars="150"/>
        <w:rPr>
          <w:sz w:val="24"/>
        </w:rPr>
      </w:pPr>
      <w:r>
        <w:rPr>
          <w:rFonts w:hint="eastAsia"/>
          <w:sz w:val="24"/>
        </w:rPr>
        <w:t>期末考核采用闭卷考试，卷面为百分制，卷面分数乘以0.5为本项得分。考试内容涵盖全部章节，每章节分数基本平均。题型包括单向选择题、填空题、综合题等。</w:t>
      </w:r>
    </w:p>
    <w:p w14:paraId="28822CDA">
      <w:pPr>
        <w:spacing w:line="480" w:lineRule="exact"/>
        <w:ind w:firstLine="360" w:firstLineChars="150"/>
        <w:rPr>
          <w:sz w:val="24"/>
        </w:rPr>
      </w:pPr>
    </w:p>
    <w:p w14:paraId="0DD01C1B">
      <w:pPr>
        <w:spacing w:line="480" w:lineRule="exact"/>
        <w:rPr>
          <w:sz w:val="24"/>
        </w:rPr>
      </w:pPr>
    </w:p>
    <w:p w14:paraId="7B12C88B">
      <w:pPr>
        <w:spacing w:line="480" w:lineRule="exact"/>
        <w:rPr>
          <w:sz w:val="24"/>
        </w:rPr>
      </w:pPr>
    </w:p>
    <w:p w14:paraId="2DE806F3">
      <w:pPr>
        <w:spacing w:line="480" w:lineRule="exact"/>
        <w:rPr>
          <w:sz w:val="24"/>
        </w:rPr>
      </w:pPr>
    </w:p>
    <w:p w14:paraId="11CC8514">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90C4990"/>
    <w:rsid w:val="2BCB42DC"/>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2026-04-12T06:23:10Z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9014F5C57D114F00896F1EB4D88C4AD9_13</vt:lpwstr>
  </property>
</Properties>
</file>