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4B84F6">
      <w:pPr>
        <w:spacing w:line="480" w:lineRule="exact"/>
        <w:rPr>
          <w:sz w:val="24"/>
        </w:rPr>
      </w:pPr>
      <w:bookmarkStart w:id="0" w:name="_GoBack"/>
      <w:bookmarkEnd w:id="0"/>
    </w:p>
    <w:p w14:paraId="16615AB8">
      <w:pPr>
        <w:spacing w:line="1480" w:lineRule="exact"/>
        <w:jc w:val="center"/>
        <w:rPr>
          <w:rFonts w:eastAsia="楷体_GB2312"/>
          <w:b/>
          <w:bCs/>
          <w:spacing w:val="40"/>
          <w:sz w:val="72"/>
        </w:rPr>
      </w:pPr>
      <w:r>
        <w:rPr>
          <w:rFonts w:eastAsia="楷体_GB2312"/>
          <w:b/>
          <w:bCs/>
          <w:spacing w:val="40"/>
          <w:sz w:val="72"/>
        </w:rPr>
        <w:t>中山大学</w:t>
      </w:r>
    </w:p>
    <w:p w14:paraId="406DDED8">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0F2FF917">
      <w:pPr>
        <w:spacing w:line="1480" w:lineRule="exact"/>
        <w:jc w:val="center"/>
        <w:rPr>
          <w:sz w:val="52"/>
        </w:rPr>
      </w:pPr>
    </w:p>
    <w:p w14:paraId="46A776BE">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441C75E3">
      <w:pPr>
        <w:spacing w:line="480" w:lineRule="exact"/>
        <w:ind w:firstLine="2127" w:firstLineChars="709"/>
        <w:rPr>
          <w:rFonts w:eastAsia="黑体"/>
          <w:sz w:val="30"/>
          <w:u w:val="single"/>
        </w:rPr>
      </w:pPr>
    </w:p>
    <w:p w14:paraId="21CA36B1">
      <w:pPr>
        <w:spacing w:line="480" w:lineRule="exact"/>
        <w:ind w:firstLine="2127" w:firstLineChars="709"/>
        <w:rPr>
          <w:sz w:val="30"/>
          <w:u w:val="single"/>
        </w:rPr>
      </w:pPr>
      <w:r>
        <w:rPr>
          <w:rFonts w:eastAsia="黑体"/>
          <w:sz w:val="30"/>
        </w:rPr>
        <w:t>课程名称</w:t>
      </w:r>
      <w:r>
        <w:rPr>
          <w:rFonts w:eastAsia="黑体"/>
          <w:sz w:val="30"/>
          <w:u w:val="single"/>
        </w:rPr>
        <w:t xml:space="preserve"> 数据结构</w:t>
      </w:r>
    </w:p>
    <w:p w14:paraId="6D9959DA">
      <w:pPr>
        <w:spacing w:line="900" w:lineRule="exact"/>
        <w:ind w:firstLine="3600" w:firstLineChars="1200"/>
        <w:rPr>
          <w:sz w:val="30"/>
        </w:rPr>
      </w:pPr>
    </w:p>
    <w:p w14:paraId="5E960005">
      <w:pPr>
        <w:spacing w:line="900" w:lineRule="exact"/>
        <w:jc w:val="center"/>
        <w:rPr>
          <w:rFonts w:eastAsia="仿宋_GB2312"/>
          <w:b/>
          <w:bCs/>
          <w:kern w:val="28"/>
          <w:sz w:val="32"/>
          <w:szCs w:val="32"/>
        </w:rPr>
      </w:pPr>
    </w:p>
    <w:p w14:paraId="6B6E49E8">
      <w:pPr>
        <w:spacing w:line="900" w:lineRule="exact"/>
        <w:jc w:val="center"/>
        <w:rPr>
          <w:rFonts w:eastAsia="仿宋_GB2312"/>
          <w:b/>
          <w:bCs/>
          <w:kern w:val="28"/>
          <w:sz w:val="32"/>
          <w:szCs w:val="32"/>
        </w:rPr>
      </w:pPr>
    </w:p>
    <w:p w14:paraId="09373BE0">
      <w:pPr>
        <w:spacing w:line="900" w:lineRule="exact"/>
        <w:jc w:val="center"/>
        <w:rPr>
          <w:rFonts w:eastAsia="仿宋_GB2312"/>
          <w:b/>
          <w:bCs/>
          <w:kern w:val="28"/>
          <w:sz w:val="32"/>
          <w:szCs w:val="32"/>
        </w:rPr>
      </w:pPr>
    </w:p>
    <w:p w14:paraId="4E2C861C">
      <w:pPr>
        <w:spacing w:line="900" w:lineRule="exact"/>
        <w:jc w:val="center"/>
        <w:rPr>
          <w:rFonts w:eastAsia="仿宋_GB2312"/>
          <w:b/>
          <w:bCs/>
          <w:kern w:val="28"/>
          <w:sz w:val="32"/>
          <w:szCs w:val="32"/>
        </w:rPr>
      </w:pPr>
    </w:p>
    <w:p w14:paraId="36431E38">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1880994B">
      <w:pPr>
        <w:spacing w:line="900" w:lineRule="exact"/>
        <w:jc w:val="center"/>
        <w:rPr>
          <w:rFonts w:ascii="仿宋_GB2312" w:hAnsi="仿宋_GB2312" w:eastAsia="仿宋_GB2312" w:cs="仿宋_GB2312"/>
          <w:b/>
          <w:bCs/>
          <w:kern w:val="28"/>
          <w:sz w:val="32"/>
          <w:szCs w:val="32"/>
        </w:rPr>
      </w:pPr>
    </w:p>
    <w:p w14:paraId="6B4CEE39">
      <w:pPr>
        <w:spacing w:line="900" w:lineRule="exact"/>
        <w:jc w:val="center"/>
        <w:rPr>
          <w:rFonts w:hint="eastAsia" w:ascii="仿宋_GB2312" w:hAnsi="仿宋_GB2312" w:eastAsia="仿宋_GB2312" w:cs="仿宋_GB2312"/>
          <w:b/>
          <w:bCs/>
          <w:kern w:val="28"/>
          <w:sz w:val="32"/>
          <w:szCs w:val="32"/>
        </w:rPr>
      </w:pPr>
    </w:p>
    <w:p w14:paraId="32FE75AC">
      <w:pPr>
        <w:spacing w:line="900" w:lineRule="exact"/>
        <w:jc w:val="center"/>
        <w:rPr>
          <w:rFonts w:hint="eastAsia" w:eastAsia="仿宋_GB2312"/>
          <w:b/>
          <w:bCs/>
          <w:kern w:val="28"/>
          <w:sz w:val="32"/>
          <w:szCs w:val="32"/>
        </w:rPr>
      </w:pPr>
    </w:p>
    <w:p w14:paraId="03994D88">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1C9184CE">
      <w:pPr>
        <w:pStyle w:val="2"/>
        <w:spacing w:line="480" w:lineRule="exact"/>
        <w:ind w:firstLine="0" w:firstLineChars="0"/>
        <w:jc w:val="center"/>
        <w:rPr>
          <w:rFonts w:eastAsia="宋体"/>
          <w:sz w:val="24"/>
        </w:rPr>
      </w:pPr>
      <w:r>
        <w:rPr>
          <w:rFonts w:eastAsia="宋体"/>
          <w:sz w:val="24"/>
        </w:rPr>
        <w:t>（编写日期：2025年06月）</w:t>
      </w:r>
    </w:p>
    <w:p w14:paraId="34E3B9CF">
      <w:pPr>
        <w:pStyle w:val="2"/>
        <w:spacing w:line="480" w:lineRule="exact"/>
        <w:ind w:firstLine="0" w:firstLineChars="0"/>
        <w:jc w:val="center"/>
        <w:rPr>
          <w:rFonts w:eastAsia="宋体"/>
          <w:sz w:val="24"/>
        </w:rPr>
      </w:pPr>
    </w:p>
    <w:p w14:paraId="5D57A547">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241AA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2CFDC804">
            <w:pPr>
              <w:pStyle w:val="2"/>
              <w:spacing w:line="480" w:lineRule="exact"/>
              <w:ind w:firstLine="0" w:firstLineChars="0"/>
              <w:jc w:val="center"/>
              <w:rPr>
                <w:rFonts w:eastAsia="宋体"/>
                <w:sz w:val="24"/>
              </w:rPr>
            </w:pPr>
          </w:p>
          <w:p w14:paraId="3BE7E68E">
            <w:pPr>
              <w:pStyle w:val="2"/>
              <w:adjustRightInd w:val="0"/>
              <w:snapToGrid w:val="0"/>
              <w:ind w:firstLine="0" w:firstLineChars="0"/>
              <w:jc w:val="center"/>
              <w:rPr>
                <w:rFonts w:eastAsia="宋体"/>
                <w:sz w:val="24"/>
                <w:lang w:val="en-US" w:eastAsia="zh-CN"/>
              </w:rPr>
            </w:pPr>
            <w:r>
              <w:rPr>
                <w:rFonts w:eastAsia="宋体"/>
                <w:sz w:val="24"/>
                <w:lang w:val="en-US" w:eastAsia="zh-CN"/>
              </w:rPr>
              <w:t>数据结构</w:t>
            </w:r>
          </w:p>
          <w:p w14:paraId="68693549">
            <w:pPr>
              <w:pStyle w:val="2"/>
              <w:adjustRightInd w:val="0"/>
              <w:snapToGrid w:val="0"/>
              <w:ind w:firstLine="0" w:firstLineChars="0"/>
              <w:jc w:val="center"/>
              <w:rPr>
                <w:rFonts w:eastAsia="宋体"/>
                <w:sz w:val="24"/>
                <w:lang w:val="en-US" w:eastAsia="zh-CN"/>
              </w:rPr>
            </w:pPr>
            <w:r>
              <w:rPr>
                <w:rFonts w:eastAsia="宋体"/>
                <w:sz w:val="24"/>
                <w:lang w:val="en-US" w:eastAsia="zh-CN"/>
              </w:rPr>
              <w:t>Data Structure &amp; Algorithm</w:t>
            </w:r>
          </w:p>
          <w:p w14:paraId="12E2E75E">
            <w:pPr>
              <w:pStyle w:val="2"/>
              <w:spacing w:line="480" w:lineRule="exact"/>
              <w:ind w:firstLine="0" w:firstLineChars="0"/>
              <w:jc w:val="center"/>
              <w:rPr>
                <w:rFonts w:eastAsia="宋体"/>
                <w:sz w:val="24"/>
              </w:rPr>
            </w:pPr>
          </w:p>
        </w:tc>
      </w:tr>
      <w:tr w14:paraId="78171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45A1DC4B">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3EA4C575">
            <w:pPr>
              <w:jc w:val="center"/>
              <w:rPr>
                <w:sz w:val="24"/>
              </w:rPr>
            </w:pPr>
            <w:r>
              <w:rPr>
                <w:rFonts w:hint="eastAsia" w:eastAsia="宋体"/>
                <w:sz w:val="24"/>
                <w:lang w:val="en-US" w:eastAsia="zh-CN"/>
              </w:rPr>
              <w:t>专必</w:t>
            </w:r>
          </w:p>
        </w:tc>
        <w:tc>
          <w:tcPr>
            <w:tcW w:w="1598" w:type="dxa"/>
            <w:vAlign w:val="center"/>
          </w:tcPr>
          <w:p w14:paraId="59E34E62">
            <w:pPr>
              <w:rPr>
                <w:sz w:val="24"/>
              </w:rPr>
            </w:pPr>
            <w:r>
              <w:rPr>
                <w:sz w:val="24"/>
              </w:rPr>
              <w:t>课程编码</w:t>
            </w:r>
          </w:p>
        </w:tc>
        <w:tc>
          <w:tcPr>
            <w:tcW w:w="1435" w:type="dxa"/>
            <w:vAlign w:val="center"/>
          </w:tcPr>
          <w:p w14:paraId="6ADD2DB8">
            <w:pPr>
              <w:jc w:val="center"/>
              <w:rPr>
                <w:sz w:val="24"/>
              </w:rPr>
            </w:pPr>
            <w:r>
              <w:rPr>
                <w:sz w:val="24"/>
              </w:rPr>
              <w:t>IM220</w:t>
            </w:r>
          </w:p>
        </w:tc>
        <w:tc>
          <w:tcPr>
            <w:tcW w:w="1400" w:type="dxa"/>
            <w:vAlign w:val="center"/>
          </w:tcPr>
          <w:p w14:paraId="1597D738">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53E6F97D">
            <w:pPr>
              <w:jc w:val="center"/>
              <w:rPr>
                <w:sz w:val="24"/>
              </w:rPr>
            </w:pPr>
            <w:r>
              <w:rPr>
                <w:rFonts w:eastAsia="宋体"/>
                <w:sz w:val="24"/>
                <w:lang w:val="en-US" w:eastAsia="zh-CN"/>
              </w:rPr>
              <w:t>信息管理学院</w:t>
            </w:r>
          </w:p>
        </w:tc>
      </w:tr>
      <w:tr w14:paraId="02D9F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4403892D">
            <w:pPr>
              <w:jc w:val="center"/>
              <w:rPr>
                <w:sz w:val="24"/>
              </w:rPr>
            </w:pPr>
            <w:r>
              <w:rPr>
                <w:sz w:val="24"/>
              </w:rPr>
              <w:t>学分</w:t>
            </w:r>
          </w:p>
        </w:tc>
        <w:tc>
          <w:tcPr>
            <w:tcW w:w="1379" w:type="dxa"/>
            <w:vAlign w:val="center"/>
          </w:tcPr>
          <w:p w14:paraId="64CAD86D">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4</w:t>
            </w:r>
          </w:p>
        </w:tc>
        <w:tc>
          <w:tcPr>
            <w:tcW w:w="1598" w:type="dxa"/>
            <w:vAlign w:val="center"/>
          </w:tcPr>
          <w:p w14:paraId="66590009">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47FAC515">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90</w:t>
            </w:r>
          </w:p>
        </w:tc>
        <w:tc>
          <w:tcPr>
            <w:tcW w:w="1400" w:type="dxa"/>
            <w:vAlign w:val="center"/>
          </w:tcPr>
          <w:p w14:paraId="04E43E6D">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4B7D5ADC">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大三</w:t>
            </w:r>
          </w:p>
        </w:tc>
      </w:tr>
      <w:tr w14:paraId="68196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35E107EC">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6254CEA8">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信息管理与信息系统Information Management and Information Systems</w:t>
            </w:r>
          </w:p>
        </w:tc>
      </w:tr>
      <w:tr w14:paraId="51F01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798D60D6">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72C9A575">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徐健,张洞</w:t>
            </w:r>
          </w:p>
        </w:tc>
      </w:tr>
      <w:tr w14:paraId="4606B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46773B6D">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520E37BD">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《面向对象程序设计》</w:t>
            </w:r>
          </w:p>
        </w:tc>
      </w:tr>
      <w:tr w14:paraId="3B151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2A8E3D0C">
            <w:pPr>
              <w:pStyle w:val="2"/>
              <w:spacing w:line="480" w:lineRule="exact"/>
              <w:ind w:firstLine="0" w:firstLineChars="0"/>
              <w:jc w:val="center"/>
              <w:rPr>
                <w:rFonts w:eastAsia="宋体"/>
                <w:sz w:val="24"/>
                <w:lang w:val="en-US" w:eastAsia="zh-CN"/>
              </w:rPr>
            </w:pPr>
          </w:p>
          <w:p w14:paraId="0B972A0F">
            <w:pPr>
              <w:pStyle w:val="2"/>
              <w:spacing w:line="480" w:lineRule="exact"/>
              <w:ind w:firstLine="0" w:firstLineChars="0"/>
              <w:jc w:val="center"/>
              <w:rPr>
                <w:rFonts w:eastAsia="宋体"/>
                <w:sz w:val="24"/>
                <w:lang w:val="en-US" w:eastAsia="zh-CN"/>
              </w:rPr>
            </w:pPr>
          </w:p>
          <w:p w14:paraId="018B3316">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4A21F389">
            <w:pPr>
              <w:pStyle w:val="2"/>
              <w:spacing w:line="480" w:lineRule="exact"/>
              <w:ind w:firstLine="0" w:firstLineChars="0"/>
              <w:jc w:val="center"/>
              <w:rPr>
                <w:rFonts w:eastAsia="宋体"/>
                <w:sz w:val="24"/>
                <w:lang w:val="en-US" w:eastAsia="zh-CN"/>
              </w:rPr>
            </w:pPr>
          </w:p>
          <w:p w14:paraId="2858D77F">
            <w:pPr>
              <w:pStyle w:val="2"/>
              <w:spacing w:line="480" w:lineRule="exact"/>
              <w:ind w:firstLine="0" w:firstLineChars="0"/>
              <w:jc w:val="center"/>
              <w:rPr>
                <w:rFonts w:eastAsia="宋体"/>
                <w:sz w:val="24"/>
                <w:lang w:val="en-US" w:eastAsia="zh-CN"/>
              </w:rPr>
            </w:pPr>
          </w:p>
        </w:tc>
        <w:tc>
          <w:tcPr>
            <w:tcW w:w="7157" w:type="dxa"/>
            <w:gridSpan w:val="5"/>
            <w:vAlign w:val="center"/>
          </w:tcPr>
          <w:p w14:paraId="1E8B8FC2">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本课程内容对于进一步学习计算机领域的其它课程和从事软件工程开发都有着不可替代的作用。本课程教学目的是使学生牢固掌握线性表、树、图等基本数据结构和算法，并能够在此基础上进行灵活应用。掌握基本数据结构在高级编程语言中的实现和基本操作，在编程与结果反馈过程中感悟学习和科研工作中的严谨性和科学性。了解数据结构的发展历史、现状和未来发展趋势，了解我国信息技术发展所取得的丰硕成果和艰辛历程。要求学生在课堂学习的基础上，积极完成平时作业和上机实验作业，培养严谨的治学态度和科学思维，努力提高对实际问题的解决能力以及数据结构和算法的设计、改进、实现能力。</w:t>
            </w:r>
          </w:p>
        </w:tc>
      </w:tr>
    </w:tbl>
    <w:p w14:paraId="0B9EEEB0">
      <w:pPr>
        <w:spacing w:line="480" w:lineRule="exact"/>
        <w:ind w:firstLine="480" w:firstLineChars="200"/>
        <w:rPr>
          <w:sz w:val="24"/>
        </w:rPr>
      </w:pPr>
    </w:p>
    <w:p w14:paraId="5DB1A282">
      <w:pPr>
        <w:spacing w:line="480" w:lineRule="exact"/>
        <w:ind w:firstLine="480" w:firstLineChars="200"/>
        <w:rPr>
          <w:sz w:val="24"/>
        </w:rPr>
      </w:pPr>
      <w:r>
        <w:rPr>
          <w:sz w:val="24"/>
        </w:rPr>
        <w:t>二、课程基本内容（要求有一定的字数，不能过于简单）</w:t>
      </w:r>
    </w:p>
    <w:p w14:paraId="5165879E">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044"/>
        <w:gridCol w:w="1374"/>
        <w:gridCol w:w="909"/>
        <w:gridCol w:w="1043"/>
        <w:gridCol w:w="1485"/>
        <w:gridCol w:w="1537"/>
        <w:gridCol w:w="1043"/>
      </w:tblGrid>
      <w:tr w14:paraId="524D172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790EDE56">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5A7DB1AE">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147D262B">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65A3A9CC">
            <w:pPr>
              <w:jc w:val="center"/>
              <w:rPr>
                <w:rFonts w:hint="eastAsia"/>
                <w:b/>
                <w:bCs/>
                <w:sz w:val="24"/>
                <w:szCs w:val="20"/>
              </w:rPr>
            </w:pPr>
            <w:r>
              <w:rPr>
                <w:rFonts w:hint="eastAsia" w:ascii="24x12 宋体"/>
                <w:b/>
                <w:bCs/>
                <w:sz w:val="24"/>
                <w:szCs w:val="20"/>
              </w:rPr>
              <w:t>育人元素</w:t>
            </w:r>
          </w:p>
        </w:tc>
        <w:tc>
          <w:tcPr>
            <w:tcW w:w="1920" w:type="dxa"/>
            <w:vAlign w:val="center"/>
          </w:tcPr>
          <w:p w14:paraId="742F1E8D">
            <w:pPr>
              <w:jc w:val="center"/>
              <w:rPr>
                <w:rFonts w:hint="eastAsia"/>
                <w:b/>
                <w:bCs/>
                <w:sz w:val="24"/>
                <w:szCs w:val="20"/>
              </w:rPr>
            </w:pPr>
            <w:r>
              <w:rPr>
                <w:rFonts w:hint="eastAsia" w:ascii="24x12 宋体"/>
                <w:b/>
                <w:bCs/>
                <w:sz w:val="24"/>
                <w:szCs w:val="20"/>
              </w:rPr>
              <w:t>重点、难点(选填)</w:t>
            </w:r>
          </w:p>
        </w:tc>
        <w:tc>
          <w:tcPr>
            <w:tcW w:w="1419" w:type="dxa"/>
            <w:vAlign w:val="center"/>
          </w:tcPr>
          <w:p w14:paraId="2256CB5F">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02BE6AFD">
            <w:pPr>
              <w:jc w:val="center"/>
              <w:rPr>
                <w:rFonts w:hint="eastAsia"/>
                <w:b/>
                <w:bCs/>
                <w:sz w:val="24"/>
                <w:szCs w:val="20"/>
              </w:rPr>
            </w:pPr>
            <w:r>
              <w:rPr>
                <w:rFonts w:hint="eastAsia" w:ascii="24x12 宋体"/>
                <w:b/>
                <w:bCs/>
                <w:sz w:val="24"/>
                <w:szCs w:val="20"/>
              </w:rPr>
              <w:t>备注(选填)</w:t>
            </w:r>
          </w:p>
        </w:tc>
      </w:tr>
      <w:tr w14:paraId="4BBCBE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EBE4EE5">
            <w:pPr>
              <w:rPr>
                <w:rFonts w:ascii="宋体" w:hAnsi="宋体" w:eastAsia="宋体"/>
                <w:sz w:val="24"/>
                <w:szCs w:val="24"/>
              </w:rPr>
            </w:pPr>
            <w:r>
              <w:rPr>
                <w:rFonts w:hint="eastAsia" w:ascii="宋体" w:hAnsi="宋体" w:eastAsia="宋体"/>
                <w:sz w:val="24"/>
                <w:szCs w:val="24"/>
              </w:rPr>
              <w:t>第1章 绪论</w:t>
            </w:r>
          </w:p>
        </w:tc>
        <w:tc>
          <w:tcPr>
            <w:tcW w:w="5096" w:type="dxa"/>
            <w:vAlign w:val="center"/>
          </w:tcPr>
          <w:p w14:paraId="2798900E">
            <w:pPr>
              <w:rPr>
                <w:rFonts w:ascii="宋体" w:hAnsi="宋体" w:eastAsia="宋体"/>
                <w:sz w:val="24"/>
                <w:szCs w:val="24"/>
              </w:rPr>
            </w:pPr>
            <w:r>
              <w:rPr>
                <w:rFonts w:hint="eastAsia" w:ascii="宋体" w:hAnsi="宋体" w:eastAsia="宋体"/>
                <w:sz w:val="24"/>
                <w:szCs w:val="24"/>
              </w:rPr>
              <w:t>数据结构在程序设计中的作用、数据结构的基本概念。算法特点、算法的时间和空间性能分析。</w:t>
            </w:r>
          </w:p>
          <w:p w14:paraId="39DB0D4B">
            <w:pPr>
              <w:rPr>
                <w:rFonts w:ascii="宋体" w:hAnsi="宋体" w:eastAsia="宋体"/>
                <w:sz w:val="24"/>
                <w:szCs w:val="24"/>
              </w:rPr>
            </w:pPr>
          </w:p>
        </w:tc>
        <w:tc>
          <w:tcPr>
            <w:tcW w:w="5096" w:type="dxa"/>
            <w:vAlign w:val="center"/>
          </w:tcPr>
          <w:p w14:paraId="3A3FDB56">
            <w:pPr>
              <w:rPr>
                <w:rFonts w:ascii="宋体" w:hAnsi="宋体" w:eastAsia="宋体"/>
                <w:sz w:val="24"/>
                <w:szCs w:val="24"/>
              </w:rPr>
            </w:pPr>
            <w:r>
              <w:rPr>
                <w:rFonts w:hint="eastAsia" w:ascii="宋体" w:hAnsi="宋体" w:eastAsia="宋体"/>
                <w:sz w:val="24"/>
                <w:szCs w:val="24"/>
              </w:rPr>
              <w:t>10</w:t>
            </w:r>
          </w:p>
        </w:tc>
        <w:tc>
          <w:tcPr>
            <w:tcW w:w="5096" w:type="dxa"/>
            <w:vAlign w:val="center"/>
          </w:tcPr>
          <w:p w14:paraId="0AFD7333">
            <w:pPr>
              <w:rPr>
                <w:rFonts w:ascii="宋体" w:hAnsi="宋体" w:eastAsia="宋体"/>
                <w:sz w:val="24"/>
                <w:szCs w:val="24"/>
              </w:rPr>
            </w:pPr>
            <w:r>
              <w:rPr>
                <w:rFonts w:hint="eastAsia" w:ascii="宋体" w:hAnsi="宋体" w:eastAsia="宋体"/>
                <w:sz w:val="24"/>
                <w:szCs w:val="24"/>
              </w:rPr>
              <w:t>在新起点上，勇攀世界科技高峰--学习习近平总书记在“科技三会”上的重要讲话</w:t>
            </w:r>
          </w:p>
        </w:tc>
        <w:tc>
          <w:tcPr>
            <w:tcW w:w="5096" w:type="dxa"/>
            <w:vAlign w:val="center"/>
          </w:tcPr>
          <w:p w14:paraId="288DB338">
            <w:pPr>
              <w:rPr>
                <w:rFonts w:ascii="宋体" w:hAnsi="宋体" w:eastAsia="宋体"/>
                <w:sz w:val="24"/>
                <w:szCs w:val="24"/>
              </w:rPr>
            </w:pPr>
            <w:r>
              <w:rPr>
                <w:rFonts w:hint="eastAsia" w:ascii="宋体" w:hAnsi="宋体" w:eastAsia="宋体"/>
                <w:sz w:val="24"/>
                <w:szCs w:val="24"/>
              </w:rPr>
              <w:t>重点：课程整体介绍、课程的重要性。</w:t>
            </w:r>
          </w:p>
          <w:p w14:paraId="65ACC49D">
            <w:pPr>
              <w:rPr>
                <w:rFonts w:ascii="宋体" w:hAnsi="宋体" w:eastAsia="宋体"/>
                <w:sz w:val="24"/>
                <w:szCs w:val="24"/>
              </w:rPr>
            </w:pPr>
            <w:r>
              <w:rPr>
                <w:rFonts w:hint="eastAsia" w:ascii="宋体" w:hAnsi="宋体" w:eastAsia="宋体"/>
                <w:sz w:val="24"/>
                <w:szCs w:val="24"/>
              </w:rPr>
              <w:t>难点：算法分析中的空间复杂度和时间复杂度计算需要相关级数求和知识</w:t>
            </w:r>
          </w:p>
        </w:tc>
        <w:tc>
          <w:tcPr>
            <w:tcW w:w="1555" w:type="dxa"/>
            <w:vAlign w:val="center"/>
          </w:tcPr>
          <w:p w14:paraId="2F3D4D12">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754CCA88">
            <w:pPr>
              <w:rPr>
                <w:rFonts w:ascii="宋体" w:hAnsi="宋体" w:eastAsia="宋体"/>
                <w:sz w:val="24"/>
                <w:szCs w:val="24"/>
              </w:rPr>
            </w:pPr>
          </w:p>
        </w:tc>
      </w:tr>
      <w:tr w14:paraId="258C1C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E6A27C6">
            <w:pPr>
              <w:rPr>
                <w:rFonts w:ascii="宋体" w:hAnsi="宋体" w:eastAsia="宋体"/>
                <w:sz w:val="24"/>
                <w:szCs w:val="24"/>
              </w:rPr>
            </w:pPr>
            <w:r>
              <w:rPr>
                <w:rFonts w:hint="eastAsia" w:ascii="宋体" w:hAnsi="宋体" w:eastAsia="宋体"/>
                <w:sz w:val="24"/>
                <w:szCs w:val="24"/>
              </w:rPr>
              <w:t>第2章 线性表</w:t>
            </w:r>
          </w:p>
        </w:tc>
        <w:tc>
          <w:tcPr>
            <w:tcW w:w="5096" w:type="dxa"/>
            <w:vAlign w:val="center"/>
          </w:tcPr>
          <w:p w14:paraId="5B25B229">
            <w:pPr>
              <w:rPr>
                <w:rFonts w:ascii="宋体" w:hAnsi="宋体" w:eastAsia="宋体"/>
                <w:sz w:val="24"/>
                <w:szCs w:val="24"/>
              </w:rPr>
            </w:pPr>
            <w:r>
              <w:rPr>
                <w:rFonts w:hint="eastAsia" w:ascii="宋体" w:hAnsi="宋体" w:eastAsia="宋体"/>
                <w:sz w:val="24"/>
                <w:szCs w:val="24"/>
              </w:rPr>
              <w:t>线性表的逻辑结构。线性表的顺序存储结构。</w:t>
            </w:r>
          </w:p>
        </w:tc>
        <w:tc>
          <w:tcPr>
            <w:tcW w:w="5096" w:type="dxa"/>
            <w:vAlign w:val="center"/>
          </w:tcPr>
          <w:p w14:paraId="0C8869CC">
            <w:pPr>
              <w:rPr>
                <w:rFonts w:ascii="宋体" w:hAnsi="宋体" w:eastAsia="宋体"/>
                <w:sz w:val="24"/>
                <w:szCs w:val="24"/>
              </w:rPr>
            </w:pPr>
            <w:r>
              <w:rPr>
                <w:rFonts w:hint="eastAsia" w:ascii="宋体" w:hAnsi="宋体" w:eastAsia="宋体"/>
                <w:sz w:val="24"/>
                <w:szCs w:val="24"/>
              </w:rPr>
              <w:t>10</w:t>
            </w:r>
          </w:p>
        </w:tc>
        <w:tc>
          <w:tcPr>
            <w:tcW w:w="5096" w:type="dxa"/>
            <w:vAlign w:val="center"/>
          </w:tcPr>
          <w:p w14:paraId="5AF3F2E5">
            <w:pPr>
              <w:rPr>
                <w:rFonts w:ascii="宋体" w:hAnsi="宋体" w:eastAsia="宋体"/>
                <w:sz w:val="24"/>
                <w:szCs w:val="24"/>
              </w:rPr>
            </w:pPr>
            <w:r>
              <w:rPr>
                <w:rFonts w:hint="eastAsia" w:ascii="宋体" w:hAnsi="宋体" w:eastAsia="宋体"/>
                <w:sz w:val="24"/>
                <w:szCs w:val="24"/>
              </w:rPr>
              <w:t>第四次工业革命以及对我国科技发展的影响</w:t>
            </w:r>
          </w:p>
        </w:tc>
        <w:tc>
          <w:tcPr>
            <w:tcW w:w="5096" w:type="dxa"/>
            <w:vAlign w:val="center"/>
          </w:tcPr>
          <w:p w14:paraId="5AE559D9">
            <w:pPr>
              <w:rPr>
                <w:rFonts w:ascii="宋体" w:hAnsi="宋体" w:eastAsia="宋体"/>
                <w:sz w:val="24"/>
                <w:szCs w:val="24"/>
              </w:rPr>
            </w:pPr>
            <w:r>
              <w:rPr>
                <w:rFonts w:hint="eastAsia" w:ascii="宋体" w:hAnsi="宋体" w:eastAsia="宋体"/>
                <w:sz w:val="24"/>
                <w:szCs w:val="24"/>
              </w:rPr>
              <w:t>重点：理解浅拷贝和深拷贝的区别。</w:t>
            </w:r>
          </w:p>
          <w:p w14:paraId="18E84BCE">
            <w:pPr>
              <w:rPr>
                <w:rFonts w:ascii="宋体" w:hAnsi="宋体" w:eastAsia="宋体"/>
                <w:sz w:val="24"/>
                <w:szCs w:val="24"/>
              </w:rPr>
            </w:pPr>
            <w:r>
              <w:rPr>
                <w:rFonts w:hint="eastAsia" w:ascii="宋体" w:hAnsi="宋体" w:eastAsia="宋体"/>
                <w:sz w:val="24"/>
                <w:szCs w:val="24"/>
              </w:rPr>
              <w:t>难点：线性表的程序实现，要结合上机来理解。</w:t>
            </w:r>
          </w:p>
        </w:tc>
        <w:tc>
          <w:tcPr>
            <w:tcW w:w="1555" w:type="dxa"/>
            <w:vAlign w:val="center"/>
          </w:tcPr>
          <w:p w14:paraId="53BE4ED6">
            <w:pPr>
              <w:jc w:val="center"/>
              <w:rPr>
                <w:rFonts w:ascii="宋体" w:hAnsi="宋体" w:eastAsia="宋体"/>
                <w:sz w:val="24"/>
                <w:szCs w:val="24"/>
              </w:rPr>
            </w:pPr>
            <w:r>
              <w:rPr>
                <w:rFonts w:hint="eastAsia" w:ascii="宋体" w:hAnsi="宋体" w:eastAsia="宋体"/>
                <w:sz w:val="24"/>
                <w:szCs w:val="24"/>
              </w:rPr>
              <w:t>第3,4 周</w:t>
            </w:r>
          </w:p>
        </w:tc>
        <w:tc>
          <w:tcPr>
            <w:tcW w:w="5096" w:type="dxa"/>
            <w:vAlign w:val="center"/>
          </w:tcPr>
          <w:p w14:paraId="5D8CDD64">
            <w:pPr>
              <w:rPr>
                <w:rFonts w:ascii="宋体" w:hAnsi="宋体" w:eastAsia="宋体"/>
                <w:sz w:val="24"/>
                <w:szCs w:val="24"/>
              </w:rPr>
            </w:pPr>
            <w:r>
              <w:rPr>
                <w:rFonts w:hint="eastAsia" w:ascii="宋体" w:hAnsi="宋体" w:eastAsia="宋体"/>
                <w:sz w:val="24"/>
                <w:szCs w:val="24"/>
              </w:rPr>
              <w:t>翻转课堂：线上教学3学时</w:t>
            </w:r>
          </w:p>
        </w:tc>
      </w:tr>
      <w:tr w14:paraId="2622050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604C06B">
            <w:pPr>
              <w:rPr>
                <w:rFonts w:ascii="宋体" w:hAnsi="宋体" w:eastAsia="宋体"/>
                <w:sz w:val="24"/>
                <w:szCs w:val="24"/>
              </w:rPr>
            </w:pPr>
            <w:r>
              <w:rPr>
                <w:rFonts w:hint="eastAsia" w:ascii="宋体" w:hAnsi="宋体" w:eastAsia="宋体"/>
                <w:sz w:val="24"/>
                <w:szCs w:val="24"/>
              </w:rPr>
              <w:t>第3章 栈和队列</w:t>
            </w:r>
          </w:p>
        </w:tc>
        <w:tc>
          <w:tcPr>
            <w:tcW w:w="5096" w:type="dxa"/>
            <w:vAlign w:val="center"/>
          </w:tcPr>
          <w:p w14:paraId="4B62762D">
            <w:pPr>
              <w:rPr>
                <w:rFonts w:ascii="宋体" w:hAnsi="宋体" w:eastAsia="宋体"/>
                <w:sz w:val="24"/>
                <w:szCs w:val="24"/>
              </w:rPr>
            </w:pPr>
            <w:r>
              <w:rPr>
                <w:rFonts w:hint="eastAsia" w:ascii="宋体" w:hAnsi="宋体" w:eastAsia="宋体"/>
                <w:sz w:val="24"/>
                <w:szCs w:val="24"/>
              </w:rPr>
              <w:t>栈的逻辑结构、栈的顺序存储结构和链接存储结构。队列的逻辑结构、队列的顺序存储结构和链接存储结构。</w:t>
            </w:r>
          </w:p>
        </w:tc>
        <w:tc>
          <w:tcPr>
            <w:tcW w:w="5096" w:type="dxa"/>
            <w:vAlign w:val="center"/>
          </w:tcPr>
          <w:p w14:paraId="5E1E3099">
            <w:pPr>
              <w:rPr>
                <w:rFonts w:ascii="宋体" w:hAnsi="宋体" w:eastAsia="宋体"/>
                <w:sz w:val="24"/>
                <w:szCs w:val="24"/>
              </w:rPr>
            </w:pPr>
            <w:r>
              <w:rPr>
                <w:rFonts w:hint="eastAsia" w:ascii="宋体" w:hAnsi="宋体" w:eastAsia="宋体"/>
                <w:sz w:val="24"/>
                <w:szCs w:val="24"/>
              </w:rPr>
              <w:t>10</w:t>
            </w:r>
          </w:p>
        </w:tc>
        <w:tc>
          <w:tcPr>
            <w:tcW w:w="5096" w:type="dxa"/>
            <w:vAlign w:val="center"/>
          </w:tcPr>
          <w:p w14:paraId="60A1C816">
            <w:pPr>
              <w:rPr>
                <w:rFonts w:ascii="宋体" w:hAnsi="宋体" w:eastAsia="宋体"/>
                <w:sz w:val="24"/>
                <w:szCs w:val="24"/>
              </w:rPr>
            </w:pPr>
            <w:r>
              <w:rPr>
                <w:rFonts w:hint="eastAsia" w:ascii="宋体" w:hAnsi="宋体" w:eastAsia="宋体"/>
                <w:sz w:val="24"/>
                <w:szCs w:val="24"/>
              </w:rPr>
              <w:t>充分认识创新是第一动力，提供高质量科技供给，着力支撑现代化经济体系建设--学习习近平《努力成为世界主要科学中心和创新高地》文章</w:t>
            </w:r>
          </w:p>
        </w:tc>
        <w:tc>
          <w:tcPr>
            <w:tcW w:w="5096" w:type="dxa"/>
            <w:vAlign w:val="center"/>
          </w:tcPr>
          <w:p w14:paraId="678F8F82">
            <w:pPr>
              <w:rPr>
                <w:rFonts w:ascii="宋体" w:hAnsi="宋体" w:eastAsia="宋体"/>
                <w:sz w:val="24"/>
                <w:szCs w:val="24"/>
              </w:rPr>
            </w:pPr>
            <w:r>
              <w:rPr>
                <w:rFonts w:hint="eastAsia" w:ascii="宋体" w:hAnsi="宋体" w:eastAsia="宋体"/>
                <w:sz w:val="24"/>
                <w:szCs w:val="24"/>
              </w:rPr>
              <w:t>重点：栈和队列的链接存储结构原理和实现存在一定的难度，通过相应的应用举例来加深学生对这部分知识的理解。</w:t>
            </w:r>
          </w:p>
          <w:p w14:paraId="71A1AE7C">
            <w:pPr>
              <w:rPr>
                <w:rFonts w:ascii="宋体" w:hAnsi="宋体" w:eastAsia="宋体"/>
                <w:sz w:val="24"/>
                <w:szCs w:val="24"/>
              </w:rPr>
            </w:pPr>
            <w:r>
              <w:rPr>
                <w:rFonts w:hint="eastAsia" w:ascii="宋体" w:hAnsi="宋体" w:eastAsia="宋体"/>
                <w:sz w:val="24"/>
                <w:szCs w:val="24"/>
              </w:rPr>
              <w:t>难点：栈和队列的相互比较是加强理解的较好方法。</w:t>
            </w:r>
          </w:p>
        </w:tc>
        <w:tc>
          <w:tcPr>
            <w:tcW w:w="1555" w:type="dxa"/>
            <w:vAlign w:val="center"/>
          </w:tcPr>
          <w:p w14:paraId="7B747A3E">
            <w:pPr>
              <w:jc w:val="center"/>
              <w:rPr>
                <w:rFonts w:ascii="宋体" w:hAnsi="宋体" w:eastAsia="宋体"/>
                <w:sz w:val="24"/>
                <w:szCs w:val="24"/>
              </w:rPr>
            </w:pPr>
            <w:r>
              <w:rPr>
                <w:rFonts w:hint="eastAsia" w:ascii="宋体" w:hAnsi="宋体" w:eastAsia="宋体"/>
                <w:sz w:val="24"/>
                <w:szCs w:val="24"/>
              </w:rPr>
              <w:t>第5,6 周</w:t>
            </w:r>
          </w:p>
        </w:tc>
        <w:tc>
          <w:tcPr>
            <w:tcW w:w="5096" w:type="dxa"/>
            <w:vAlign w:val="center"/>
          </w:tcPr>
          <w:p w14:paraId="702FEAE9">
            <w:pPr>
              <w:rPr>
                <w:rFonts w:ascii="宋体" w:hAnsi="宋体" w:eastAsia="宋体"/>
                <w:sz w:val="24"/>
                <w:szCs w:val="24"/>
              </w:rPr>
            </w:pPr>
            <w:r>
              <w:rPr>
                <w:rFonts w:hint="eastAsia" w:ascii="宋体" w:hAnsi="宋体" w:eastAsia="宋体"/>
                <w:sz w:val="24"/>
                <w:szCs w:val="24"/>
              </w:rPr>
              <w:t>翻转课堂：线上教学3学时</w:t>
            </w:r>
          </w:p>
        </w:tc>
      </w:tr>
      <w:tr w14:paraId="2712DD4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BF18E3C">
            <w:pPr>
              <w:rPr>
                <w:rFonts w:ascii="宋体" w:hAnsi="宋体" w:eastAsia="宋体"/>
                <w:sz w:val="24"/>
                <w:szCs w:val="24"/>
              </w:rPr>
            </w:pPr>
            <w:r>
              <w:rPr>
                <w:rFonts w:hint="eastAsia" w:ascii="宋体" w:hAnsi="宋体" w:eastAsia="宋体"/>
                <w:sz w:val="24"/>
                <w:szCs w:val="24"/>
              </w:rPr>
              <w:t>第5章 树和二叉树</w:t>
            </w:r>
          </w:p>
        </w:tc>
        <w:tc>
          <w:tcPr>
            <w:tcW w:w="5096" w:type="dxa"/>
            <w:vAlign w:val="center"/>
          </w:tcPr>
          <w:p w14:paraId="393B9B2A">
            <w:pPr>
              <w:rPr>
                <w:rFonts w:ascii="宋体" w:hAnsi="宋体" w:eastAsia="宋体"/>
                <w:sz w:val="24"/>
                <w:szCs w:val="24"/>
              </w:rPr>
            </w:pPr>
            <w:r>
              <w:rPr>
                <w:rFonts w:hint="eastAsia" w:ascii="宋体" w:hAnsi="宋体" w:eastAsia="宋体"/>
                <w:sz w:val="24"/>
                <w:szCs w:val="24"/>
              </w:rPr>
              <w:t>树的逻辑结构和存储结构；二叉树的逻辑结构和存储结构、二叉树的遍历。Huffman树的定义、构造方法、Huffman编码。树的表示和实现、树森林与二叉树的转换。</w:t>
            </w:r>
          </w:p>
        </w:tc>
        <w:tc>
          <w:tcPr>
            <w:tcW w:w="5096" w:type="dxa"/>
            <w:vAlign w:val="center"/>
          </w:tcPr>
          <w:p w14:paraId="6481C7E9">
            <w:pPr>
              <w:rPr>
                <w:rFonts w:ascii="宋体" w:hAnsi="宋体" w:eastAsia="宋体"/>
                <w:sz w:val="24"/>
                <w:szCs w:val="24"/>
              </w:rPr>
            </w:pPr>
            <w:r>
              <w:rPr>
                <w:rFonts w:hint="eastAsia" w:ascii="宋体" w:hAnsi="宋体" w:eastAsia="宋体"/>
                <w:sz w:val="24"/>
                <w:szCs w:val="24"/>
              </w:rPr>
              <w:t>15</w:t>
            </w:r>
          </w:p>
        </w:tc>
        <w:tc>
          <w:tcPr>
            <w:tcW w:w="5096" w:type="dxa"/>
            <w:vAlign w:val="center"/>
          </w:tcPr>
          <w:p w14:paraId="0DB90946">
            <w:pPr>
              <w:rPr>
                <w:rFonts w:ascii="宋体" w:hAnsi="宋体" w:eastAsia="宋体"/>
                <w:sz w:val="24"/>
                <w:szCs w:val="24"/>
              </w:rPr>
            </w:pPr>
            <w:r>
              <w:rPr>
                <w:rFonts w:hint="eastAsia" w:ascii="宋体" w:hAnsi="宋体" w:eastAsia="宋体"/>
                <w:sz w:val="24"/>
                <w:szCs w:val="24"/>
              </w:rPr>
              <w:t>从线索二叉树的资源充分利用理解俭以养德的精神</w:t>
            </w:r>
          </w:p>
        </w:tc>
        <w:tc>
          <w:tcPr>
            <w:tcW w:w="5096" w:type="dxa"/>
            <w:vAlign w:val="center"/>
          </w:tcPr>
          <w:p w14:paraId="454E6DA7">
            <w:pPr>
              <w:rPr>
                <w:rFonts w:ascii="宋体" w:hAnsi="宋体" w:eastAsia="宋体"/>
                <w:sz w:val="24"/>
                <w:szCs w:val="24"/>
              </w:rPr>
            </w:pPr>
            <w:r>
              <w:rPr>
                <w:rFonts w:hint="eastAsia" w:ascii="宋体" w:hAnsi="宋体" w:eastAsia="宋体"/>
                <w:sz w:val="24"/>
                <w:szCs w:val="24"/>
              </w:rPr>
              <w:t>重点：树和二叉树的概念定义、操作等；二叉树的遍历，需结合程序运行来理解遍历过程。</w:t>
            </w:r>
          </w:p>
          <w:p w14:paraId="79645985">
            <w:pPr>
              <w:rPr>
                <w:rFonts w:ascii="宋体" w:hAnsi="宋体" w:eastAsia="宋体"/>
                <w:sz w:val="24"/>
                <w:szCs w:val="24"/>
              </w:rPr>
            </w:pPr>
            <w:r>
              <w:rPr>
                <w:rFonts w:hint="eastAsia" w:ascii="宋体" w:hAnsi="宋体" w:eastAsia="宋体"/>
                <w:sz w:val="24"/>
                <w:szCs w:val="24"/>
              </w:rPr>
              <w:t>难点：Huffman树的构造需注意左右子树的顺序问题。</w:t>
            </w:r>
          </w:p>
        </w:tc>
        <w:tc>
          <w:tcPr>
            <w:tcW w:w="1555" w:type="dxa"/>
            <w:vAlign w:val="center"/>
          </w:tcPr>
          <w:p w14:paraId="4716E8F9">
            <w:pPr>
              <w:jc w:val="center"/>
              <w:rPr>
                <w:rFonts w:ascii="宋体" w:hAnsi="宋体" w:eastAsia="宋体"/>
                <w:sz w:val="24"/>
                <w:szCs w:val="24"/>
              </w:rPr>
            </w:pPr>
            <w:r>
              <w:rPr>
                <w:rFonts w:hint="eastAsia" w:ascii="宋体" w:hAnsi="宋体" w:eastAsia="宋体"/>
                <w:sz w:val="24"/>
                <w:szCs w:val="24"/>
              </w:rPr>
              <w:t>第7,8,9 周</w:t>
            </w:r>
          </w:p>
        </w:tc>
        <w:tc>
          <w:tcPr>
            <w:tcW w:w="5096" w:type="dxa"/>
            <w:vAlign w:val="center"/>
          </w:tcPr>
          <w:p w14:paraId="0EED1609">
            <w:pPr>
              <w:rPr>
                <w:rFonts w:ascii="宋体" w:hAnsi="宋体" w:eastAsia="宋体"/>
                <w:sz w:val="24"/>
                <w:szCs w:val="24"/>
              </w:rPr>
            </w:pPr>
            <w:r>
              <w:rPr>
                <w:rFonts w:hint="eastAsia" w:ascii="宋体" w:hAnsi="宋体" w:eastAsia="宋体"/>
                <w:sz w:val="24"/>
                <w:szCs w:val="24"/>
              </w:rPr>
              <w:t>翻转课堂：线上教学3学时</w:t>
            </w:r>
          </w:p>
        </w:tc>
      </w:tr>
      <w:tr w14:paraId="428B093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F4D4113">
            <w:pPr>
              <w:rPr>
                <w:rFonts w:ascii="宋体" w:hAnsi="宋体" w:eastAsia="宋体"/>
                <w:sz w:val="24"/>
                <w:szCs w:val="24"/>
              </w:rPr>
            </w:pPr>
            <w:r>
              <w:rPr>
                <w:rFonts w:hint="eastAsia" w:ascii="宋体" w:hAnsi="宋体" w:eastAsia="宋体"/>
                <w:sz w:val="24"/>
                <w:szCs w:val="24"/>
              </w:rPr>
              <w:t>第6章 图</w:t>
            </w:r>
          </w:p>
        </w:tc>
        <w:tc>
          <w:tcPr>
            <w:tcW w:w="5096" w:type="dxa"/>
            <w:vAlign w:val="center"/>
          </w:tcPr>
          <w:p w14:paraId="2D9E7007">
            <w:pPr>
              <w:rPr>
                <w:rFonts w:ascii="宋体" w:hAnsi="宋体" w:eastAsia="宋体"/>
                <w:sz w:val="24"/>
                <w:szCs w:val="24"/>
              </w:rPr>
            </w:pPr>
            <w:r>
              <w:rPr>
                <w:rFonts w:hint="eastAsia" w:ascii="宋体" w:hAnsi="宋体" w:eastAsia="宋体"/>
                <w:sz w:val="24"/>
                <w:szCs w:val="24"/>
              </w:rPr>
              <w:t>图的存储结构及实现。图的深度优先遍历、图的广度优先遍历。最小生成树及其应用。最短路径及其应用。</w:t>
            </w:r>
          </w:p>
        </w:tc>
        <w:tc>
          <w:tcPr>
            <w:tcW w:w="5096" w:type="dxa"/>
            <w:vAlign w:val="center"/>
          </w:tcPr>
          <w:p w14:paraId="7BF1E4E2">
            <w:pPr>
              <w:rPr>
                <w:rFonts w:ascii="宋体" w:hAnsi="宋体" w:eastAsia="宋体"/>
                <w:sz w:val="24"/>
                <w:szCs w:val="24"/>
              </w:rPr>
            </w:pPr>
            <w:r>
              <w:rPr>
                <w:rFonts w:hint="eastAsia" w:ascii="宋体" w:hAnsi="宋体" w:eastAsia="宋体"/>
                <w:sz w:val="24"/>
                <w:szCs w:val="24"/>
              </w:rPr>
              <w:t>20</w:t>
            </w:r>
          </w:p>
        </w:tc>
        <w:tc>
          <w:tcPr>
            <w:tcW w:w="5096" w:type="dxa"/>
            <w:vAlign w:val="center"/>
          </w:tcPr>
          <w:p w14:paraId="2D5DA8E3">
            <w:pPr>
              <w:rPr>
                <w:rFonts w:ascii="宋体" w:hAnsi="宋体" w:eastAsia="宋体"/>
                <w:sz w:val="24"/>
                <w:szCs w:val="24"/>
              </w:rPr>
            </w:pPr>
            <w:r>
              <w:rPr>
                <w:rFonts w:hint="eastAsia" w:ascii="宋体" w:hAnsi="宋体" w:eastAsia="宋体"/>
                <w:sz w:val="24"/>
                <w:szCs w:val="24"/>
              </w:rPr>
              <w:t>滴滴快车的路径规划与隐私保护问题；从最小生成树、最短路径理解和树立最优化的科学精神</w:t>
            </w:r>
          </w:p>
        </w:tc>
        <w:tc>
          <w:tcPr>
            <w:tcW w:w="5096" w:type="dxa"/>
            <w:vAlign w:val="center"/>
          </w:tcPr>
          <w:p w14:paraId="01321ED8">
            <w:pPr>
              <w:rPr>
                <w:rFonts w:ascii="宋体" w:hAnsi="宋体" w:eastAsia="宋体"/>
                <w:sz w:val="24"/>
                <w:szCs w:val="24"/>
              </w:rPr>
            </w:pPr>
            <w:r>
              <w:rPr>
                <w:rFonts w:hint="eastAsia" w:ascii="宋体" w:hAnsi="宋体" w:eastAsia="宋体"/>
                <w:sz w:val="24"/>
                <w:szCs w:val="24"/>
              </w:rPr>
              <w:t>重点：图的逻辑和存储结构；图的邻接矩阵和邻接表表示。</w:t>
            </w:r>
          </w:p>
          <w:p w14:paraId="2D81B9A8">
            <w:pPr>
              <w:rPr>
                <w:rFonts w:ascii="宋体" w:hAnsi="宋体" w:eastAsia="宋体"/>
                <w:sz w:val="24"/>
                <w:szCs w:val="24"/>
              </w:rPr>
            </w:pPr>
            <w:r>
              <w:rPr>
                <w:rFonts w:hint="eastAsia" w:ascii="宋体" w:hAnsi="宋体" w:eastAsia="宋体"/>
                <w:sz w:val="24"/>
                <w:szCs w:val="24"/>
              </w:rPr>
              <w:t>难点：深度优先遍历和广度优先遍历算法的特点对比。Prim算法和Kruskal算法。Dijkstra算法和Floyd算法。</w:t>
            </w:r>
          </w:p>
        </w:tc>
        <w:tc>
          <w:tcPr>
            <w:tcW w:w="1555" w:type="dxa"/>
            <w:vAlign w:val="center"/>
          </w:tcPr>
          <w:p w14:paraId="19EF21D4">
            <w:pPr>
              <w:jc w:val="center"/>
              <w:rPr>
                <w:rFonts w:ascii="宋体" w:hAnsi="宋体" w:eastAsia="宋体"/>
                <w:sz w:val="24"/>
                <w:szCs w:val="24"/>
              </w:rPr>
            </w:pPr>
            <w:r>
              <w:rPr>
                <w:rFonts w:hint="eastAsia" w:ascii="宋体" w:hAnsi="宋体" w:eastAsia="宋体"/>
                <w:sz w:val="24"/>
                <w:szCs w:val="24"/>
              </w:rPr>
              <w:t>第10,11,12,13 周</w:t>
            </w:r>
          </w:p>
        </w:tc>
        <w:tc>
          <w:tcPr>
            <w:tcW w:w="5096" w:type="dxa"/>
            <w:vAlign w:val="center"/>
          </w:tcPr>
          <w:p w14:paraId="6EE8E8F8">
            <w:pPr>
              <w:rPr>
                <w:rFonts w:ascii="宋体" w:hAnsi="宋体" w:eastAsia="宋体"/>
                <w:sz w:val="24"/>
                <w:szCs w:val="24"/>
              </w:rPr>
            </w:pPr>
            <w:r>
              <w:rPr>
                <w:rFonts w:hint="eastAsia" w:ascii="宋体" w:hAnsi="宋体" w:eastAsia="宋体"/>
                <w:sz w:val="24"/>
                <w:szCs w:val="24"/>
              </w:rPr>
              <w:t>翻转课堂：线上教学6学时</w:t>
            </w:r>
          </w:p>
        </w:tc>
      </w:tr>
      <w:tr w14:paraId="2082E54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BE5CCE2">
            <w:pPr>
              <w:rPr>
                <w:rFonts w:ascii="宋体" w:hAnsi="宋体" w:eastAsia="宋体"/>
                <w:sz w:val="24"/>
                <w:szCs w:val="24"/>
              </w:rPr>
            </w:pPr>
            <w:r>
              <w:rPr>
                <w:rFonts w:hint="eastAsia" w:ascii="宋体" w:hAnsi="宋体" w:eastAsia="宋体"/>
                <w:sz w:val="24"/>
                <w:szCs w:val="24"/>
              </w:rPr>
              <w:t>第7章 查找技术</w:t>
            </w:r>
          </w:p>
        </w:tc>
        <w:tc>
          <w:tcPr>
            <w:tcW w:w="5096" w:type="dxa"/>
            <w:vAlign w:val="center"/>
          </w:tcPr>
          <w:p w14:paraId="6C9F2566">
            <w:pPr>
              <w:rPr>
                <w:rFonts w:ascii="宋体" w:hAnsi="宋体" w:eastAsia="宋体"/>
                <w:sz w:val="24"/>
                <w:szCs w:val="24"/>
              </w:rPr>
            </w:pPr>
            <w:r>
              <w:rPr>
                <w:rFonts w:hint="eastAsia" w:ascii="宋体" w:hAnsi="宋体" w:eastAsia="宋体"/>
                <w:sz w:val="24"/>
                <w:szCs w:val="24"/>
              </w:rPr>
              <w:t>线性表的查找、树表的查找；二分法查找算法。索引分块查找；散列表的查找。</w:t>
            </w:r>
          </w:p>
        </w:tc>
        <w:tc>
          <w:tcPr>
            <w:tcW w:w="5096" w:type="dxa"/>
            <w:vAlign w:val="center"/>
          </w:tcPr>
          <w:p w14:paraId="4F8E68A1">
            <w:pPr>
              <w:rPr>
                <w:rFonts w:ascii="宋体" w:hAnsi="宋体" w:eastAsia="宋体"/>
                <w:sz w:val="24"/>
                <w:szCs w:val="24"/>
              </w:rPr>
            </w:pPr>
            <w:r>
              <w:rPr>
                <w:rFonts w:hint="eastAsia" w:ascii="宋体" w:hAnsi="宋体" w:eastAsia="宋体"/>
                <w:sz w:val="24"/>
                <w:szCs w:val="24"/>
              </w:rPr>
              <w:t>10</w:t>
            </w:r>
          </w:p>
        </w:tc>
        <w:tc>
          <w:tcPr>
            <w:tcW w:w="5096" w:type="dxa"/>
            <w:vAlign w:val="center"/>
          </w:tcPr>
          <w:p w14:paraId="44AC59F5">
            <w:pPr>
              <w:rPr>
                <w:rFonts w:ascii="宋体" w:hAnsi="宋体" w:eastAsia="宋体"/>
                <w:sz w:val="24"/>
                <w:szCs w:val="24"/>
              </w:rPr>
            </w:pPr>
            <w:r>
              <w:rPr>
                <w:rFonts w:hint="eastAsia" w:ascii="宋体" w:hAnsi="宋体" w:eastAsia="宋体"/>
                <w:sz w:val="24"/>
                <w:szCs w:val="24"/>
              </w:rPr>
              <w:t>从散列表到正确看待别人的缺点</w:t>
            </w:r>
          </w:p>
        </w:tc>
        <w:tc>
          <w:tcPr>
            <w:tcW w:w="5096" w:type="dxa"/>
            <w:vAlign w:val="center"/>
          </w:tcPr>
          <w:p w14:paraId="11150B87">
            <w:pPr>
              <w:rPr>
                <w:rFonts w:ascii="宋体" w:hAnsi="宋体" w:eastAsia="宋体"/>
                <w:sz w:val="24"/>
                <w:szCs w:val="24"/>
              </w:rPr>
            </w:pPr>
            <w:r>
              <w:rPr>
                <w:rFonts w:hint="eastAsia" w:ascii="宋体" w:hAnsi="宋体" w:eastAsia="宋体"/>
                <w:sz w:val="24"/>
                <w:szCs w:val="24"/>
              </w:rPr>
              <w:t>重点：平均查找长度的计算；二分法查找相对难于理解，应结合程序进行理解。</w:t>
            </w:r>
          </w:p>
          <w:p w14:paraId="79609319">
            <w:pPr>
              <w:rPr>
                <w:rFonts w:ascii="宋体" w:hAnsi="宋体" w:eastAsia="宋体"/>
                <w:sz w:val="24"/>
                <w:szCs w:val="24"/>
              </w:rPr>
            </w:pPr>
            <w:r>
              <w:rPr>
                <w:rFonts w:hint="eastAsia" w:ascii="宋体" w:hAnsi="宋体" w:eastAsia="宋体"/>
                <w:sz w:val="24"/>
                <w:szCs w:val="24"/>
              </w:rPr>
              <w:t>难点：树表的查找技术中，二叉排序树和平衡二叉树是本章难点；散列函数的设计、冲突的解决机制。</w:t>
            </w:r>
          </w:p>
        </w:tc>
        <w:tc>
          <w:tcPr>
            <w:tcW w:w="1555" w:type="dxa"/>
            <w:vAlign w:val="center"/>
          </w:tcPr>
          <w:p w14:paraId="3B820C43">
            <w:pPr>
              <w:jc w:val="center"/>
              <w:rPr>
                <w:rFonts w:ascii="宋体" w:hAnsi="宋体" w:eastAsia="宋体"/>
                <w:sz w:val="24"/>
                <w:szCs w:val="24"/>
              </w:rPr>
            </w:pPr>
            <w:r>
              <w:rPr>
                <w:rFonts w:hint="eastAsia" w:ascii="宋体" w:hAnsi="宋体" w:eastAsia="宋体"/>
                <w:sz w:val="24"/>
                <w:szCs w:val="24"/>
              </w:rPr>
              <w:t>第14,15 周</w:t>
            </w:r>
          </w:p>
        </w:tc>
        <w:tc>
          <w:tcPr>
            <w:tcW w:w="5096" w:type="dxa"/>
            <w:vAlign w:val="center"/>
          </w:tcPr>
          <w:p w14:paraId="21856A54">
            <w:pPr>
              <w:rPr>
                <w:rFonts w:ascii="宋体" w:hAnsi="宋体" w:eastAsia="宋体"/>
                <w:sz w:val="24"/>
                <w:szCs w:val="24"/>
              </w:rPr>
            </w:pPr>
            <w:r>
              <w:rPr>
                <w:rFonts w:hint="eastAsia" w:ascii="宋体" w:hAnsi="宋体" w:eastAsia="宋体"/>
                <w:sz w:val="24"/>
                <w:szCs w:val="24"/>
              </w:rPr>
              <w:t>翻转课堂：线上教学3学时</w:t>
            </w:r>
          </w:p>
        </w:tc>
      </w:tr>
      <w:tr w14:paraId="010F892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A7611EA">
            <w:pPr>
              <w:rPr>
                <w:rFonts w:ascii="宋体" w:hAnsi="宋体" w:eastAsia="宋体"/>
                <w:sz w:val="24"/>
                <w:szCs w:val="24"/>
              </w:rPr>
            </w:pPr>
            <w:r>
              <w:rPr>
                <w:rFonts w:hint="eastAsia" w:ascii="宋体" w:hAnsi="宋体" w:eastAsia="宋体"/>
                <w:sz w:val="24"/>
                <w:szCs w:val="24"/>
              </w:rPr>
              <w:t>第8章 排序技术</w:t>
            </w:r>
          </w:p>
        </w:tc>
        <w:tc>
          <w:tcPr>
            <w:tcW w:w="5096" w:type="dxa"/>
            <w:vAlign w:val="center"/>
          </w:tcPr>
          <w:p w14:paraId="5607FB62">
            <w:pPr>
              <w:rPr>
                <w:rFonts w:ascii="宋体" w:hAnsi="宋体" w:eastAsia="宋体"/>
                <w:sz w:val="24"/>
                <w:szCs w:val="24"/>
              </w:rPr>
            </w:pPr>
            <w:r>
              <w:rPr>
                <w:rFonts w:hint="eastAsia" w:ascii="宋体" w:hAnsi="宋体" w:eastAsia="宋体"/>
                <w:sz w:val="24"/>
                <w:szCs w:val="24"/>
              </w:rPr>
              <w:t>直接插入排序、希尔排序；冒泡排序、快速排序。直接选择排序、堆排序；归并排序、各种排序算法的比较。</w:t>
            </w:r>
          </w:p>
        </w:tc>
        <w:tc>
          <w:tcPr>
            <w:tcW w:w="5096" w:type="dxa"/>
            <w:vAlign w:val="center"/>
          </w:tcPr>
          <w:p w14:paraId="2D3C14E0">
            <w:pPr>
              <w:rPr>
                <w:rFonts w:ascii="宋体" w:hAnsi="宋体" w:eastAsia="宋体"/>
                <w:sz w:val="24"/>
                <w:szCs w:val="24"/>
              </w:rPr>
            </w:pPr>
            <w:r>
              <w:rPr>
                <w:rFonts w:hint="eastAsia" w:ascii="宋体" w:hAnsi="宋体" w:eastAsia="宋体"/>
                <w:sz w:val="24"/>
                <w:szCs w:val="24"/>
              </w:rPr>
              <w:t>10</w:t>
            </w:r>
          </w:p>
        </w:tc>
        <w:tc>
          <w:tcPr>
            <w:tcW w:w="5096" w:type="dxa"/>
            <w:vAlign w:val="center"/>
          </w:tcPr>
          <w:p w14:paraId="3B2C776C">
            <w:pPr>
              <w:rPr>
                <w:rFonts w:ascii="宋体" w:hAnsi="宋体" w:eastAsia="宋体"/>
                <w:sz w:val="24"/>
                <w:szCs w:val="24"/>
              </w:rPr>
            </w:pPr>
            <w:r>
              <w:rPr>
                <w:rFonts w:hint="eastAsia" w:ascii="宋体" w:hAnsi="宋体" w:eastAsia="宋体"/>
                <w:sz w:val="24"/>
                <w:szCs w:val="24"/>
              </w:rPr>
              <w:t>选择排序：思考和解决问题需要考虑全面。</w:t>
            </w:r>
          </w:p>
        </w:tc>
        <w:tc>
          <w:tcPr>
            <w:tcW w:w="5096" w:type="dxa"/>
            <w:vAlign w:val="center"/>
          </w:tcPr>
          <w:p w14:paraId="7D8A1F20">
            <w:pPr>
              <w:rPr>
                <w:rFonts w:ascii="宋体" w:hAnsi="宋体" w:eastAsia="宋体"/>
                <w:sz w:val="24"/>
                <w:szCs w:val="24"/>
              </w:rPr>
            </w:pPr>
            <w:r>
              <w:rPr>
                <w:rFonts w:hint="eastAsia" w:ascii="宋体" w:hAnsi="宋体" w:eastAsia="宋体"/>
                <w:sz w:val="24"/>
                <w:szCs w:val="24"/>
              </w:rPr>
              <w:t>重点：各种排序算法的实现思路。</w:t>
            </w:r>
          </w:p>
          <w:p w14:paraId="609E058B">
            <w:pPr>
              <w:rPr>
                <w:rFonts w:ascii="宋体" w:hAnsi="宋体" w:eastAsia="宋体"/>
                <w:sz w:val="24"/>
                <w:szCs w:val="24"/>
              </w:rPr>
            </w:pPr>
            <w:r>
              <w:rPr>
                <w:rFonts w:hint="eastAsia" w:ascii="宋体" w:hAnsi="宋体" w:eastAsia="宋体"/>
                <w:sz w:val="24"/>
                <w:szCs w:val="24"/>
              </w:rPr>
              <w:t>难点：堆排序中最大堆、最小堆的构建和排序过程；各种排序算法的最好、最坏情况和时间、空间复杂度。</w:t>
            </w:r>
          </w:p>
        </w:tc>
        <w:tc>
          <w:tcPr>
            <w:tcW w:w="1555" w:type="dxa"/>
            <w:vAlign w:val="center"/>
          </w:tcPr>
          <w:p w14:paraId="0EE0CE28">
            <w:pPr>
              <w:jc w:val="center"/>
              <w:rPr>
                <w:rFonts w:ascii="宋体" w:hAnsi="宋体" w:eastAsia="宋体"/>
                <w:sz w:val="24"/>
                <w:szCs w:val="24"/>
              </w:rPr>
            </w:pPr>
            <w:r>
              <w:rPr>
                <w:rFonts w:hint="eastAsia" w:ascii="宋体" w:hAnsi="宋体" w:eastAsia="宋体"/>
                <w:sz w:val="24"/>
                <w:szCs w:val="24"/>
              </w:rPr>
              <w:t>第16,17 周</w:t>
            </w:r>
          </w:p>
        </w:tc>
        <w:tc>
          <w:tcPr>
            <w:tcW w:w="5096" w:type="dxa"/>
            <w:vAlign w:val="center"/>
          </w:tcPr>
          <w:p w14:paraId="6B23BBFA">
            <w:pPr>
              <w:rPr>
                <w:rFonts w:ascii="宋体" w:hAnsi="宋体" w:eastAsia="宋体"/>
                <w:sz w:val="24"/>
                <w:szCs w:val="24"/>
              </w:rPr>
            </w:pPr>
          </w:p>
        </w:tc>
      </w:tr>
      <w:tr w14:paraId="45729CB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ACFD796">
            <w:pPr>
              <w:rPr>
                <w:rFonts w:ascii="宋体" w:hAnsi="宋体" w:eastAsia="宋体"/>
                <w:sz w:val="24"/>
                <w:szCs w:val="24"/>
              </w:rPr>
            </w:pPr>
            <w:r>
              <w:rPr>
                <w:rFonts w:hint="eastAsia" w:ascii="宋体" w:hAnsi="宋体" w:eastAsia="宋体"/>
                <w:sz w:val="24"/>
                <w:szCs w:val="24"/>
              </w:rPr>
              <w:t>期末复习</w:t>
            </w:r>
          </w:p>
        </w:tc>
        <w:tc>
          <w:tcPr>
            <w:tcW w:w="5096" w:type="dxa"/>
            <w:vAlign w:val="center"/>
          </w:tcPr>
          <w:p w14:paraId="3BCCD60C">
            <w:pPr>
              <w:rPr>
                <w:rFonts w:ascii="宋体" w:hAnsi="宋体" w:eastAsia="宋体"/>
                <w:sz w:val="24"/>
                <w:szCs w:val="24"/>
              </w:rPr>
            </w:pPr>
            <w:r>
              <w:rPr>
                <w:rFonts w:hint="eastAsia" w:ascii="宋体" w:hAnsi="宋体" w:eastAsia="宋体"/>
                <w:sz w:val="24"/>
                <w:szCs w:val="24"/>
              </w:rPr>
              <w:t>对所有已学知识点进行系统复习，准备期末考试。</w:t>
            </w:r>
          </w:p>
        </w:tc>
        <w:tc>
          <w:tcPr>
            <w:tcW w:w="5096" w:type="dxa"/>
            <w:vAlign w:val="center"/>
          </w:tcPr>
          <w:p w14:paraId="708E0CE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705FF5F">
            <w:pPr>
              <w:rPr>
                <w:rFonts w:ascii="宋体" w:hAnsi="宋体" w:eastAsia="宋体"/>
                <w:sz w:val="24"/>
                <w:szCs w:val="24"/>
              </w:rPr>
            </w:pPr>
          </w:p>
        </w:tc>
        <w:tc>
          <w:tcPr>
            <w:tcW w:w="5096" w:type="dxa"/>
            <w:vAlign w:val="center"/>
          </w:tcPr>
          <w:p w14:paraId="23E4BFEE">
            <w:pPr>
              <w:rPr>
                <w:rFonts w:ascii="宋体" w:hAnsi="宋体" w:eastAsia="宋体"/>
                <w:sz w:val="24"/>
                <w:szCs w:val="24"/>
              </w:rPr>
            </w:pPr>
          </w:p>
        </w:tc>
        <w:tc>
          <w:tcPr>
            <w:tcW w:w="1555" w:type="dxa"/>
            <w:vAlign w:val="center"/>
          </w:tcPr>
          <w:p w14:paraId="0F0C7EB2">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41AE3F29">
            <w:pPr>
              <w:rPr>
                <w:rFonts w:ascii="宋体" w:hAnsi="宋体" w:eastAsia="宋体"/>
                <w:sz w:val="24"/>
                <w:szCs w:val="24"/>
              </w:rPr>
            </w:pPr>
          </w:p>
        </w:tc>
      </w:tr>
      <w:tr w14:paraId="65CC80C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EB4D9EF">
            <w:pPr>
              <w:rPr>
                <w:rFonts w:ascii="宋体" w:hAnsi="宋体" w:eastAsia="宋体"/>
                <w:sz w:val="24"/>
                <w:szCs w:val="24"/>
              </w:rPr>
            </w:pPr>
            <w:r>
              <w:rPr>
                <w:rFonts w:hint="eastAsia" w:ascii="宋体" w:hAnsi="宋体" w:eastAsia="宋体"/>
                <w:sz w:val="24"/>
                <w:szCs w:val="24"/>
              </w:rPr>
              <w:t>期末考核</w:t>
            </w:r>
          </w:p>
        </w:tc>
        <w:tc>
          <w:tcPr>
            <w:tcW w:w="5096" w:type="dxa"/>
            <w:vAlign w:val="center"/>
          </w:tcPr>
          <w:p w14:paraId="00EEB79F">
            <w:pPr>
              <w:rPr>
                <w:rFonts w:ascii="宋体" w:hAnsi="宋体" w:eastAsia="宋体"/>
                <w:sz w:val="24"/>
                <w:szCs w:val="24"/>
              </w:rPr>
            </w:pPr>
            <w:r>
              <w:rPr>
                <w:rFonts w:hint="eastAsia" w:ascii="宋体" w:hAnsi="宋体" w:eastAsia="宋体"/>
                <w:sz w:val="24"/>
                <w:szCs w:val="24"/>
              </w:rPr>
              <w:t>期末考核</w:t>
            </w:r>
          </w:p>
        </w:tc>
        <w:tc>
          <w:tcPr>
            <w:tcW w:w="5096" w:type="dxa"/>
            <w:vAlign w:val="center"/>
          </w:tcPr>
          <w:p w14:paraId="35125A74">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16790D3B">
            <w:pPr>
              <w:rPr>
                <w:rFonts w:ascii="宋体" w:hAnsi="宋体" w:eastAsia="宋体"/>
                <w:sz w:val="24"/>
                <w:szCs w:val="24"/>
              </w:rPr>
            </w:pPr>
          </w:p>
        </w:tc>
        <w:tc>
          <w:tcPr>
            <w:tcW w:w="5096" w:type="dxa"/>
            <w:vAlign w:val="center"/>
          </w:tcPr>
          <w:p w14:paraId="54466D35">
            <w:pPr>
              <w:rPr>
                <w:rFonts w:ascii="宋体" w:hAnsi="宋体" w:eastAsia="宋体"/>
                <w:sz w:val="24"/>
                <w:szCs w:val="24"/>
              </w:rPr>
            </w:pPr>
          </w:p>
        </w:tc>
        <w:tc>
          <w:tcPr>
            <w:tcW w:w="1555" w:type="dxa"/>
            <w:vAlign w:val="center"/>
          </w:tcPr>
          <w:p w14:paraId="4B39B43E">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3973FEF2">
            <w:pPr>
              <w:rPr>
                <w:rFonts w:ascii="宋体" w:hAnsi="宋体" w:eastAsia="宋体"/>
                <w:sz w:val="24"/>
                <w:szCs w:val="24"/>
              </w:rPr>
            </w:pPr>
          </w:p>
        </w:tc>
      </w:tr>
    </w:tbl>
    <w:p w14:paraId="654445B7">
      <w:pPr>
        <w:spacing w:line="480" w:lineRule="exact"/>
        <w:ind w:firstLine="360" w:firstLineChars="150"/>
        <w:rPr>
          <w:rFonts w:hint="eastAsia"/>
          <w:sz w:val="24"/>
        </w:rPr>
      </w:pPr>
      <w:r>
        <w:rPr>
          <w:sz w:val="24"/>
        </w:rPr>
        <w:t>合计:90</w:t>
      </w:r>
    </w:p>
    <w:p w14:paraId="55B73032">
      <w:pPr>
        <w:spacing w:line="480" w:lineRule="exact"/>
        <w:rPr>
          <w:sz w:val="24"/>
        </w:rPr>
      </w:pPr>
    </w:p>
    <w:p w14:paraId="4D160D1E">
      <w:pPr>
        <w:spacing w:line="480" w:lineRule="exact"/>
        <w:rPr>
          <w:rFonts w:hint="eastAsia"/>
          <w:sz w:val="24"/>
        </w:rPr>
      </w:pPr>
    </w:p>
    <w:p w14:paraId="74ED04DD">
      <w:pPr>
        <w:spacing w:line="480" w:lineRule="exact"/>
        <w:ind w:firstLine="480" w:firstLineChars="200"/>
        <w:rPr>
          <w:sz w:val="24"/>
        </w:rPr>
      </w:pPr>
      <w:r>
        <w:rPr>
          <w:sz w:val="24"/>
        </w:rPr>
        <w:t>（二）</w:t>
      </w:r>
      <w:r>
        <w:rPr>
          <w:b/>
          <w:sz w:val="24"/>
        </w:rPr>
        <w:t>教学环节安排</w:t>
      </w:r>
    </w:p>
    <w:p w14:paraId="0B15C232">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6728E6AD">
      <w:pPr>
        <w:spacing w:line="480" w:lineRule="exact"/>
        <w:ind w:firstLine="360" w:firstLineChars="150"/>
        <w:rPr>
          <w:rFonts w:hint="eastAsia"/>
          <w:sz w:val="24"/>
        </w:rPr>
      </w:pPr>
      <w:r>
        <w:rPr>
          <w:sz w:val="24"/>
        </w:rPr>
        <w:t>一、习题：</w:t>
      </w:r>
    </w:p>
    <w:p w14:paraId="34EC8956">
      <w:pPr>
        <w:spacing w:line="480" w:lineRule="exact"/>
        <w:ind w:firstLine="360" w:firstLineChars="150"/>
        <w:rPr>
          <w:rFonts w:hint="eastAsia"/>
          <w:sz w:val="24"/>
        </w:rPr>
      </w:pPr>
      <w:r>
        <w:rPr>
          <w:sz w:val="24"/>
        </w:rPr>
        <w:t>（1）第1章作业为习题1，并要求对算法复杂度计算相关数学基础知识进行回顾或自学。</w:t>
      </w:r>
    </w:p>
    <w:p w14:paraId="5F10DCED">
      <w:pPr>
        <w:spacing w:line="480" w:lineRule="exact"/>
        <w:ind w:firstLine="360" w:firstLineChars="150"/>
        <w:rPr>
          <w:rFonts w:hint="eastAsia"/>
          <w:sz w:val="24"/>
        </w:rPr>
      </w:pPr>
      <w:r>
        <w:rPr>
          <w:sz w:val="24"/>
        </w:rPr>
        <w:t>（2）第2章作业为习题2，上机实践为：分别以顺序表和单链表作存储结构，各写一实现线性表就地逆置的算法；设单链表以非递减有序排列，设计算法实现在单链表中删除值相同的多余节点。</w:t>
      </w:r>
    </w:p>
    <w:p w14:paraId="75E93E11">
      <w:pPr>
        <w:spacing w:line="480" w:lineRule="exact"/>
        <w:ind w:firstLine="360" w:firstLineChars="150"/>
        <w:rPr>
          <w:rFonts w:hint="eastAsia"/>
          <w:sz w:val="24"/>
        </w:rPr>
      </w:pPr>
      <w:r>
        <w:rPr>
          <w:sz w:val="24"/>
        </w:rPr>
        <w:t>（3）第3章课后作业为习题3，上机实践内容为：假设以不带头结点的循环链表表示队列，并且只设一个指针指向队尾结点，但不设头指针，试设计相应的入队和出队算法。</w:t>
      </w:r>
    </w:p>
    <w:p w14:paraId="4F9F41B0">
      <w:pPr>
        <w:spacing w:line="480" w:lineRule="exact"/>
        <w:ind w:firstLine="360" w:firstLineChars="150"/>
        <w:rPr>
          <w:rFonts w:hint="eastAsia"/>
          <w:sz w:val="24"/>
        </w:rPr>
      </w:pPr>
      <w:r>
        <w:rPr>
          <w:sz w:val="24"/>
        </w:rPr>
        <w:t>（4）第5章课后作业为习题5，上机实践内容为：设计算法求二叉树的节点个数；设计算法求二叉树的深度；编写算法对二叉树进行前序遍历。</w:t>
      </w:r>
    </w:p>
    <w:p w14:paraId="281E739B">
      <w:pPr>
        <w:spacing w:line="480" w:lineRule="exact"/>
        <w:ind w:firstLine="360" w:firstLineChars="150"/>
        <w:rPr>
          <w:rFonts w:hint="eastAsia"/>
          <w:sz w:val="24"/>
        </w:rPr>
      </w:pPr>
      <w:r>
        <w:rPr>
          <w:sz w:val="24"/>
        </w:rPr>
        <w:t>（5）第6章课后作业为习题6，上机实践内容为：设计算法，计算图中出度为零的顶点个数。</w:t>
      </w:r>
    </w:p>
    <w:p w14:paraId="6404B151">
      <w:pPr>
        <w:spacing w:line="480" w:lineRule="exact"/>
        <w:ind w:firstLine="360" w:firstLineChars="150"/>
        <w:rPr>
          <w:rFonts w:hint="eastAsia"/>
          <w:sz w:val="24"/>
        </w:rPr>
      </w:pPr>
      <w:r>
        <w:rPr>
          <w:sz w:val="24"/>
        </w:rPr>
        <w:t>（6）第7章课后作业为习题7，上机实践内容为：设计算法求给定结点在二叉排序树中所在的层数；设计算法判定一棵二叉树是否为二叉排序树。</w:t>
      </w:r>
    </w:p>
    <w:p w14:paraId="5F839E18">
      <w:pPr>
        <w:spacing w:line="480" w:lineRule="exact"/>
        <w:ind w:firstLine="360" w:firstLineChars="150"/>
        <w:rPr>
          <w:rFonts w:hint="eastAsia"/>
          <w:sz w:val="24"/>
        </w:rPr>
      </w:pPr>
      <w:r>
        <w:rPr>
          <w:sz w:val="24"/>
        </w:rPr>
        <w:t>（7）第8章课后作业为习题8，上机实践内容为：设待排序的记录序列用单链表作存储结构，试写出简单选择排序算法并调试。</w:t>
      </w:r>
    </w:p>
    <w:p w14:paraId="0F894C59">
      <w:pPr>
        <w:spacing w:line="480" w:lineRule="exact"/>
        <w:ind w:firstLine="360" w:firstLineChars="150"/>
        <w:rPr>
          <w:rFonts w:hint="eastAsia"/>
          <w:sz w:val="24"/>
        </w:rPr>
      </w:pPr>
      <w:r>
        <w:rPr>
          <w:sz w:val="24"/>
        </w:rPr>
        <w:t>二、章节测验：</w:t>
      </w:r>
    </w:p>
    <w:p w14:paraId="73550A18">
      <w:pPr>
        <w:spacing w:line="480" w:lineRule="exact"/>
        <w:ind w:firstLine="360" w:firstLineChars="150"/>
        <w:rPr>
          <w:rFonts w:hint="eastAsia"/>
          <w:sz w:val="24"/>
        </w:rPr>
      </w:pPr>
      <w:r>
        <w:rPr>
          <w:sz w:val="24"/>
        </w:rPr>
        <w:t>每章结束时安排一次章节小测验，及时检查一章的学习效果。</w:t>
      </w:r>
    </w:p>
    <w:p w14:paraId="77A131CC">
      <w:pPr>
        <w:spacing w:line="480" w:lineRule="exact"/>
        <w:ind w:firstLine="360" w:firstLineChars="150"/>
        <w:rPr>
          <w:rFonts w:hint="eastAsia"/>
          <w:sz w:val="24"/>
        </w:rPr>
      </w:pPr>
      <w:r>
        <w:rPr>
          <w:sz w:val="24"/>
        </w:rPr>
        <w:t>三、翻转课堂：</w:t>
      </w:r>
    </w:p>
    <w:p w14:paraId="5236AD9A">
      <w:pPr>
        <w:spacing w:line="480" w:lineRule="exact"/>
        <w:ind w:firstLine="360" w:firstLineChars="150"/>
        <w:rPr>
          <w:rFonts w:hint="eastAsia"/>
          <w:sz w:val="24"/>
        </w:rPr>
      </w:pPr>
      <w:r>
        <w:rPr>
          <w:sz w:val="24"/>
        </w:rPr>
        <w:t>每章安排3至6学时的线上课程，学生主动学习后在线下课堂开展翻转课堂教学，充分调动学生自主学习积极性，并通过提问、讨论、习题、测试等方法及时检查教学效果。</w:t>
      </w:r>
    </w:p>
    <w:p w14:paraId="3BF8BC54">
      <w:pPr>
        <w:spacing w:line="480" w:lineRule="exact"/>
        <w:rPr>
          <w:sz w:val="24"/>
        </w:rPr>
      </w:pPr>
    </w:p>
    <w:p w14:paraId="5B5FE82D">
      <w:pPr>
        <w:spacing w:line="480" w:lineRule="exact"/>
        <w:ind w:firstLine="480" w:firstLineChars="200"/>
        <w:rPr>
          <w:rFonts w:hint="eastAsia"/>
          <w:sz w:val="24"/>
        </w:rPr>
      </w:pPr>
      <w:r>
        <w:rPr>
          <w:sz w:val="24"/>
        </w:rPr>
        <w:t>（三）</w:t>
      </w:r>
      <w:r>
        <w:rPr>
          <w:b/>
          <w:sz w:val="24"/>
        </w:rPr>
        <w:t>教学方法</w:t>
      </w:r>
    </w:p>
    <w:p w14:paraId="158B3E0D">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01AD84E2">
      <w:pPr>
        <w:spacing w:line="480" w:lineRule="exact"/>
        <w:ind w:firstLine="360" w:firstLineChars="150"/>
        <w:rPr>
          <w:rFonts w:hint="eastAsia"/>
          <w:sz w:val="24"/>
        </w:rPr>
      </w:pPr>
      <w:r>
        <w:rPr>
          <w:sz w:val="24"/>
        </w:rPr>
        <w:t>（1）课堂讲授：主要借助ppt投影讲授相关内容基本概念，课件中加入适量原理图、示例代码片段等，方便对相关内容的理解。必要时以板书形式引导学生思维，获得更好的教学效果。</w:t>
      </w:r>
    </w:p>
    <w:p w14:paraId="66F8D135">
      <w:pPr>
        <w:spacing w:line="480" w:lineRule="exact"/>
        <w:ind w:firstLine="360" w:firstLineChars="150"/>
        <w:rPr>
          <w:rFonts w:hint="eastAsia"/>
          <w:sz w:val="24"/>
        </w:rPr>
      </w:pPr>
      <w:r>
        <w:rPr>
          <w:sz w:val="24"/>
        </w:rPr>
        <w:t>（2）课堂翻转：安排18学时在线学习环节，提前布置学习通上的学习节点任务，安排学生主动学习。在其后的线下课程中开展翻转课堂，通过提问、讨论、习题、测试等方法及时检查教学效果。课堂表现计入最终学生平时成绩。</w:t>
      </w:r>
    </w:p>
    <w:p w14:paraId="5E53CB49">
      <w:pPr>
        <w:spacing w:line="480" w:lineRule="exact"/>
        <w:ind w:firstLine="360" w:firstLineChars="150"/>
        <w:rPr>
          <w:rFonts w:hint="eastAsia"/>
          <w:sz w:val="24"/>
        </w:rPr>
      </w:pPr>
      <w:r>
        <w:rPr>
          <w:sz w:val="24"/>
        </w:rPr>
        <w:t>（3）课后习题：主要以实验报告形式完成，通过学生的实际操作进一步加深对相关技术的理解。</w:t>
      </w:r>
    </w:p>
    <w:p w14:paraId="32F6FAF9">
      <w:pPr>
        <w:spacing w:line="480" w:lineRule="exact"/>
        <w:ind w:firstLine="360" w:firstLineChars="150"/>
        <w:rPr>
          <w:rFonts w:hint="eastAsia"/>
          <w:sz w:val="24"/>
        </w:rPr>
      </w:pPr>
      <w:r>
        <w:rPr>
          <w:sz w:val="24"/>
        </w:rPr>
        <w:t>（4）上机实践：结合课程进度，设置相关上机实操题目，在上机过程中发现教学薄弱环节，并鼓励学生在所布置上机题目之上进行主动拓展，培养实际动手能力。</w:t>
      </w:r>
    </w:p>
    <w:p w14:paraId="3DD87F52">
      <w:pPr>
        <w:spacing w:line="480" w:lineRule="exact"/>
        <w:ind w:firstLine="360" w:firstLineChars="150"/>
        <w:rPr>
          <w:rFonts w:hint="eastAsia"/>
          <w:sz w:val="24"/>
        </w:rPr>
      </w:pPr>
      <w:r>
        <w:rPr>
          <w:sz w:val="24"/>
        </w:rPr>
        <w:t>（5）答疑：酌情安排线上或线下课程答疑。此外，鼓励学生课间或课前课后针对疑难点与教师交流。</w:t>
      </w:r>
    </w:p>
    <w:p w14:paraId="7D7EAAA5">
      <w:pPr>
        <w:spacing w:line="480" w:lineRule="exact"/>
        <w:ind w:firstLine="360" w:firstLineChars="150"/>
        <w:rPr>
          <w:rFonts w:hint="eastAsia"/>
          <w:sz w:val="24"/>
        </w:rPr>
      </w:pPr>
      <w:r>
        <w:rPr>
          <w:sz w:val="24"/>
        </w:rPr>
        <w:t>（6）章节测验：每章结束时安排一次线上章节小测验，及时检查一章的学习效果。</w:t>
      </w:r>
    </w:p>
    <w:p w14:paraId="1E4A5BC7">
      <w:pPr>
        <w:spacing w:line="480" w:lineRule="exact"/>
        <w:ind w:firstLine="360" w:firstLineChars="150"/>
        <w:rPr>
          <w:sz w:val="24"/>
        </w:rPr>
      </w:pPr>
    </w:p>
    <w:p w14:paraId="462A02FF">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5A7F57F9">
      <w:pPr>
        <w:spacing w:line="480" w:lineRule="exact"/>
        <w:ind w:firstLine="360" w:firstLineChars="150"/>
        <w:rPr>
          <w:sz w:val="24"/>
        </w:rPr>
      </w:pPr>
      <w:r>
        <w:rPr>
          <w:rFonts w:hint="eastAsia"/>
          <w:sz w:val="24"/>
        </w:rPr>
        <w:t>叶核亚. 数据结构与算法（Java版）第五版. 电子工业出版社。</w:t>
      </w:r>
    </w:p>
    <w:p w14:paraId="6E819DCD">
      <w:pPr>
        <w:spacing w:line="480" w:lineRule="exact"/>
        <w:ind w:firstLine="360" w:firstLineChars="150"/>
        <w:rPr>
          <w:sz w:val="24"/>
        </w:rPr>
      </w:pPr>
    </w:p>
    <w:p w14:paraId="0015BE8C">
      <w:pPr>
        <w:spacing w:line="480" w:lineRule="exact"/>
        <w:ind w:firstLine="480" w:firstLineChars="200"/>
        <w:rPr>
          <w:sz w:val="24"/>
        </w:rPr>
      </w:pPr>
      <w:r>
        <w:rPr>
          <w:sz w:val="24"/>
        </w:rPr>
        <w:t>（五）</w:t>
      </w:r>
      <w:r>
        <w:rPr>
          <w:b/>
          <w:sz w:val="24"/>
        </w:rPr>
        <w:t>主要参考书目</w:t>
      </w:r>
    </w:p>
    <w:p w14:paraId="157BB98E">
      <w:pPr>
        <w:spacing w:line="480" w:lineRule="exact"/>
        <w:ind w:firstLine="482" w:firstLineChars="200"/>
        <w:rPr>
          <w:sz w:val="24"/>
        </w:rPr>
      </w:pPr>
      <w:r>
        <w:rPr>
          <w:b/>
          <w:sz w:val="24"/>
        </w:rPr>
        <w:t>（推荐若干参考书，并注明书名、作者、出版社、版本、出版日期等，每个章节指定一定数量、明确的阅读资料）</w:t>
      </w:r>
    </w:p>
    <w:p w14:paraId="6320F087">
      <w:pPr>
        <w:spacing w:line="480" w:lineRule="exact"/>
        <w:ind w:firstLine="360" w:firstLineChars="150"/>
        <w:rPr>
          <w:sz w:val="24"/>
        </w:rPr>
      </w:pPr>
      <w:r>
        <w:rPr>
          <w:rFonts w:hint="eastAsia"/>
          <w:sz w:val="24"/>
        </w:rPr>
        <w:t>王红梅等（2011）. 数据结构（C++版）（第2版）. 北京：清华大学出版社。</w:t>
      </w:r>
    </w:p>
    <w:p w14:paraId="79D4A813">
      <w:pPr>
        <w:spacing w:line="480" w:lineRule="exact"/>
        <w:ind w:firstLine="360" w:firstLineChars="150"/>
        <w:rPr>
          <w:sz w:val="24"/>
        </w:rPr>
      </w:pPr>
      <w:r>
        <w:rPr>
          <w:rFonts w:hint="eastAsia"/>
          <w:sz w:val="24"/>
        </w:rPr>
        <w:t>胡昭民（2015）. 使用Java图解数据结构（第1版）. 北京：清华大学出版社。</w:t>
      </w:r>
    </w:p>
    <w:p w14:paraId="7147B1BA">
      <w:pPr>
        <w:spacing w:line="480" w:lineRule="exact"/>
        <w:ind w:firstLine="480" w:firstLineChars="200"/>
        <w:rPr>
          <w:sz w:val="24"/>
        </w:rPr>
      </w:pPr>
      <w:r>
        <w:rPr>
          <w:sz w:val="24"/>
        </w:rPr>
        <w:t>（六）</w:t>
      </w:r>
      <w:r>
        <w:rPr>
          <w:b/>
          <w:sz w:val="24"/>
        </w:rPr>
        <w:t>成绩评定方式</w:t>
      </w:r>
    </w:p>
    <w:p w14:paraId="444D9BEA">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3E270776">
      <w:pPr>
        <w:spacing w:line="480" w:lineRule="exact"/>
        <w:ind w:firstLine="482" w:firstLineChars="200"/>
        <w:rPr>
          <w:sz w:val="24"/>
        </w:rPr>
      </w:pPr>
      <w:r>
        <w:rPr>
          <w:rFonts w:hint="eastAsia"/>
          <w:b/>
          <w:sz w:val="24"/>
        </w:rPr>
        <w:t>考 核 方 式：考试</w:t>
      </w:r>
    </w:p>
    <w:p w14:paraId="31B1D1AF">
      <w:pPr>
        <w:spacing w:line="480" w:lineRule="exact"/>
        <w:ind w:firstLine="482" w:firstLineChars="200"/>
        <w:rPr>
          <w:sz w:val="24"/>
        </w:rPr>
      </w:pPr>
      <w:r>
        <w:rPr>
          <w:rFonts w:hint="eastAsia"/>
          <w:b/>
          <w:sz w:val="24"/>
        </w:rPr>
        <w:t>成绩录入方式： 百分制</w:t>
      </w:r>
    </w:p>
    <w:p w14:paraId="0B62587F">
      <w:pPr>
        <w:spacing w:line="480" w:lineRule="exact"/>
        <w:ind w:firstLine="360" w:firstLineChars="150"/>
        <w:rPr>
          <w:sz w:val="24"/>
        </w:rPr>
      </w:pPr>
      <w:r>
        <w:rPr>
          <w:rFonts w:hint="eastAsia"/>
          <w:sz w:val="24"/>
        </w:rPr>
        <w:t>一、总成绩构成：平时考核占比60%，期末考核占比40%。</w:t>
      </w:r>
    </w:p>
    <w:p w14:paraId="3B0A53BE">
      <w:pPr>
        <w:spacing w:line="480" w:lineRule="exact"/>
        <w:ind w:firstLine="360" w:firstLineChars="150"/>
        <w:rPr>
          <w:sz w:val="24"/>
        </w:rPr>
      </w:pPr>
      <w:r>
        <w:rPr>
          <w:rFonts w:hint="eastAsia"/>
          <w:sz w:val="24"/>
        </w:rPr>
        <w:t>二、平时考核说明：</w:t>
      </w:r>
    </w:p>
    <w:p w14:paraId="4B84EDB9">
      <w:pPr>
        <w:spacing w:line="480" w:lineRule="exact"/>
        <w:ind w:firstLine="360" w:firstLineChars="150"/>
        <w:rPr>
          <w:sz w:val="24"/>
        </w:rPr>
      </w:pPr>
      <w:r>
        <w:rPr>
          <w:rFonts w:hint="eastAsia"/>
          <w:sz w:val="24"/>
        </w:rPr>
        <w:t>（1）课堂出勤情况（15%）。每次课均考勤；全勤者得 15分；无故旷课、迟到 、早退 、早退 1次扣 5分， 2次扣 10分， 3次及以上扣15分。请假须按照学校规定执行，须提前请假，不得由他人代请假；确因特殊情况未提前请假的，须事后1周内补齐请假手续，并附情况说明，否则按旷课处理。</w:t>
      </w:r>
    </w:p>
    <w:p w14:paraId="03D04209">
      <w:pPr>
        <w:spacing w:line="480" w:lineRule="exact"/>
        <w:ind w:firstLine="360" w:firstLineChars="150"/>
        <w:rPr>
          <w:sz w:val="24"/>
        </w:rPr>
      </w:pPr>
      <w:r>
        <w:rPr>
          <w:rFonts w:hint="eastAsia"/>
          <w:sz w:val="24"/>
        </w:rPr>
        <w:t>（2）课堂讨论参与情况（25%）。根据翻转课堂或讨论课上的表现酌情给分。</w:t>
      </w:r>
    </w:p>
    <w:p w14:paraId="18323EBF">
      <w:pPr>
        <w:spacing w:line="480" w:lineRule="exact"/>
        <w:ind w:firstLine="360" w:firstLineChars="150"/>
        <w:rPr>
          <w:sz w:val="24"/>
        </w:rPr>
      </w:pPr>
      <w:r>
        <w:rPr>
          <w:rFonts w:hint="eastAsia"/>
          <w:sz w:val="24"/>
        </w:rPr>
        <w:t>（2）三次课后作业（30%）。根据教学进度安排五至六次课后作业。学期末随机选取其中三次计入总成绩。每次作业10分。未交、缓交作业的，当次不给分。因请假造成缓交作业的，须时候1周内补交作业，否则按未交作业处理。</w:t>
      </w:r>
    </w:p>
    <w:p w14:paraId="0EF2B569">
      <w:pPr>
        <w:spacing w:line="480" w:lineRule="exact"/>
        <w:ind w:firstLine="360" w:firstLineChars="150"/>
        <w:rPr>
          <w:sz w:val="24"/>
        </w:rPr>
      </w:pPr>
      <w:r>
        <w:rPr>
          <w:rFonts w:hint="eastAsia"/>
          <w:sz w:val="24"/>
        </w:rPr>
        <w:t>（3）三次课堂小测（30%）。根据教学进度安排不少于三次随堂小测。学期末随机选取其中三次计入总成绩。每次小测10分。题型为客观题。每次测试时间为10-20分钟，根据学生答题情况赋分。</w:t>
      </w:r>
    </w:p>
    <w:p w14:paraId="451A4334">
      <w:pPr>
        <w:spacing w:line="480" w:lineRule="exact"/>
        <w:ind w:firstLine="360" w:firstLineChars="150"/>
        <w:rPr>
          <w:sz w:val="24"/>
        </w:rPr>
      </w:pPr>
      <w:r>
        <w:rPr>
          <w:rFonts w:hint="eastAsia"/>
          <w:sz w:val="24"/>
        </w:rPr>
        <w:t>三、期末考核说明：</w:t>
      </w:r>
    </w:p>
    <w:p w14:paraId="4A44A7ED">
      <w:pPr>
        <w:spacing w:line="480" w:lineRule="exact"/>
        <w:ind w:firstLine="360" w:firstLineChars="150"/>
        <w:rPr>
          <w:sz w:val="24"/>
        </w:rPr>
      </w:pPr>
      <w:r>
        <w:rPr>
          <w:rFonts w:hint="eastAsia"/>
          <w:sz w:val="24"/>
        </w:rPr>
        <w:t>期末考核采用闭卷考试，卷面为百分制，卷面分数乘以0.4为本项得分。考试内容涵盖全部章节，每章节分数基本平均。题型包括单向选择题、填空题、综合题等。</w:t>
      </w:r>
    </w:p>
    <w:p w14:paraId="5DDB2697">
      <w:pPr>
        <w:spacing w:line="480" w:lineRule="exact"/>
        <w:ind w:firstLine="360" w:firstLineChars="150"/>
        <w:rPr>
          <w:sz w:val="24"/>
        </w:rPr>
      </w:pPr>
    </w:p>
    <w:p w14:paraId="5651305A">
      <w:pPr>
        <w:spacing w:line="480" w:lineRule="exact"/>
        <w:rPr>
          <w:sz w:val="24"/>
        </w:rPr>
      </w:pPr>
    </w:p>
    <w:p w14:paraId="3D61D1D8">
      <w:pPr>
        <w:spacing w:line="480" w:lineRule="exact"/>
        <w:rPr>
          <w:sz w:val="24"/>
        </w:rPr>
      </w:pPr>
    </w:p>
    <w:p w14:paraId="4DE36CE5">
      <w:pPr>
        <w:spacing w:line="480" w:lineRule="exact"/>
        <w:rPr>
          <w:sz w:val="24"/>
        </w:rPr>
      </w:pPr>
    </w:p>
    <w:p w14:paraId="37504FF8">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54094259"/>
    <w:rsid w:val="6A490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8</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2026-04-12T06:23:18Z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4157B1DAA31C4DA6ABDD1AD577E64A74_13</vt:lpwstr>
  </property>
</Properties>
</file>