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C474D">
      <w:pPr>
        <w:spacing w:line="480" w:lineRule="exact"/>
        <w:rPr>
          <w:sz w:val="24"/>
        </w:rPr>
      </w:pPr>
      <w:bookmarkStart w:id="0" w:name="_GoBack"/>
      <w:bookmarkEnd w:id="0"/>
    </w:p>
    <w:p w14:paraId="5BF0B24D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5A8011B9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3A0643B6">
      <w:pPr>
        <w:spacing w:line="1480" w:lineRule="exact"/>
        <w:jc w:val="center"/>
        <w:rPr>
          <w:sz w:val="52"/>
        </w:rPr>
      </w:pPr>
    </w:p>
    <w:p w14:paraId="4A632B9B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1702F038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281EC1E9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离散数学</w:t>
      </w:r>
    </w:p>
    <w:p w14:paraId="0741D5D2">
      <w:pPr>
        <w:spacing w:line="900" w:lineRule="exact"/>
        <w:ind w:firstLine="3600" w:firstLineChars="1200"/>
        <w:rPr>
          <w:sz w:val="30"/>
        </w:rPr>
      </w:pPr>
    </w:p>
    <w:p w14:paraId="0FEDA51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3F270D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F6ACFA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294EBE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5265272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6B250772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19E992B1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39B36AE6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7622FF86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7F8C6CF9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7DB4C9B5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4818BF8C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59007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79B2CF1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0B0E42C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离散数学</w:t>
            </w:r>
          </w:p>
          <w:p w14:paraId="401E052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Discrete Mathematics</w:t>
            </w:r>
          </w:p>
          <w:p w14:paraId="70333E0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35A3F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07C1D026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32491D55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430A08B6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455A1F6B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IM235</w:t>
            </w:r>
          </w:p>
        </w:tc>
        <w:tc>
          <w:tcPr>
            <w:tcW w:w="1400" w:type="dxa"/>
            <w:vAlign w:val="center"/>
          </w:tcPr>
          <w:p w14:paraId="51E7435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713600D4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26D8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678BB1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0CB1487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5EFF063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6620B65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7A5341F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2F5984F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大学本科二年级</w:t>
            </w:r>
          </w:p>
        </w:tc>
      </w:tr>
      <w:tr w14:paraId="1512D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34A34D5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7CFE80D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0796C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43EBCA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2C307B6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聂卉</w:t>
            </w:r>
          </w:p>
        </w:tc>
      </w:tr>
      <w:tr w14:paraId="36D1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B7D5DB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6A64E411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58E7A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182A763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C8B9C2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52487C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7F517B7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FDB01B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6F1C779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本课程旨在培养信息管理专业学生的抽象思维与逻辑概括能力，为其后续专业课程奠定必要的数学基础。通过系统学习数理逻辑、集合论、图论等核心内容，学生将掌握严谨的数学思维方法，提升理性分析与问题求解能力。课程注重理论与实践结合，在知识传授中融入思政教育：1）逻辑部分：探讨逻辑推理与理性思维的关系，培养客观、辩证的认知方式；2）图论部分：借助网络结构模型分析社会关系，增强对社会协作与复杂系统的理解；3）算法应用：结合最优化算法与社会效益案例，引导学生思考科学管理与决策优化的现实意义。最终使学生具备扎实的离散数学基础，同时形成严谨、求真、创新的科学素养，服务于信息管理领域的专业需求。</w:t>
            </w:r>
          </w:p>
        </w:tc>
      </w:tr>
    </w:tbl>
    <w:p w14:paraId="493946D0">
      <w:pPr>
        <w:spacing w:line="480" w:lineRule="exact"/>
        <w:ind w:firstLine="480" w:firstLineChars="200"/>
        <w:rPr>
          <w:sz w:val="24"/>
        </w:rPr>
      </w:pPr>
    </w:p>
    <w:p w14:paraId="409CCD5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065E63B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1278"/>
        <w:gridCol w:w="1152"/>
        <w:gridCol w:w="1382"/>
        <w:gridCol w:w="1279"/>
        <w:gridCol w:w="914"/>
        <w:gridCol w:w="1152"/>
      </w:tblGrid>
      <w:tr w14:paraId="16B23F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72D1B633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7CF0575B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6A446F59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0E51B279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302DA7B2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AADCD0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12492188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750B44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7713C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前言</w:t>
            </w:r>
          </w:p>
          <w:p w14:paraId="6DFDD6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命题逻辑</w:t>
            </w:r>
          </w:p>
          <w:p w14:paraId="34A831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命题概念*</w:t>
            </w:r>
          </w:p>
          <w:p w14:paraId="1F94DE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命题符号化问题*</w:t>
            </w:r>
          </w:p>
        </w:tc>
        <w:tc>
          <w:tcPr>
            <w:tcW w:w="5096" w:type="dxa"/>
            <w:vAlign w:val="center"/>
          </w:tcPr>
          <w:p w14:paraId="11AF8E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整体课程介绍，包括基本内容、要求和学习方法。</w:t>
            </w:r>
          </w:p>
          <w:p w14:paraId="77BA06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逻辑的基本概念-命题；命题符号化问题，涉及五个关键联结词</w:t>
            </w:r>
          </w:p>
        </w:tc>
        <w:tc>
          <w:tcPr>
            <w:tcW w:w="5096" w:type="dxa"/>
            <w:vAlign w:val="center"/>
          </w:tcPr>
          <w:p w14:paraId="149837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B0535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逻辑推理与理性思维的关系</w:t>
            </w:r>
          </w:p>
        </w:tc>
        <w:tc>
          <w:tcPr>
            <w:tcW w:w="5096" w:type="dxa"/>
            <w:vAlign w:val="center"/>
          </w:tcPr>
          <w:p w14:paraId="4C1A7E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命题概念即命题符号化</w:t>
            </w:r>
          </w:p>
        </w:tc>
        <w:tc>
          <w:tcPr>
            <w:tcW w:w="1555" w:type="dxa"/>
            <w:vAlign w:val="center"/>
          </w:tcPr>
          <w:p w14:paraId="2543EC7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455828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重点部分用*</w:t>
            </w:r>
          </w:p>
        </w:tc>
      </w:tr>
      <w:tr w14:paraId="2F762A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51F71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命题逻辑</w:t>
            </w:r>
          </w:p>
          <w:p w14:paraId="07D4B3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 命题公式和等值演算*</w:t>
            </w:r>
          </w:p>
          <w:p w14:paraId="0323EC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 范式*</w:t>
            </w:r>
          </w:p>
          <w:p w14:paraId="20B0E2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1.5 联结词全功能集</w:t>
            </w:r>
          </w:p>
          <w:p w14:paraId="3DA0E1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1.6 逻辑推理*</w:t>
            </w:r>
          </w:p>
        </w:tc>
        <w:tc>
          <w:tcPr>
            <w:tcW w:w="5096" w:type="dxa"/>
            <w:vAlign w:val="center"/>
          </w:tcPr>
          <w:p w14:paraId="3DE16E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命题公式，等值演算 (24个等值式)</w:t>
            </w:r>
          </w:p>
          <w:p w14:paraId="42D40D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范式的概念(主析取和主合取范式)</w:t>
            </w:r>
          </w:p>
          <w:p w14:paraId="30AC81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联结词全功能集</w:t>
            </w:r>
          </w:p>
          <w:p w14:paraId="3C3199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推理问题(8项推理规则、构造证明法)</w:t>
            </w:r>
          </w:p>
        </w:tc>
        <w:tc>
          <w:tcPr>
            <w:tcW w:w="5096" w:type="dxa"/>
            <w:vAlign w:val="center"/>
          </w:tcPr>
          <w:p w14:paraId="5C72D2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6A37BB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严谨规范和朴素的唯物主义观点</w:t>
            </w:r>
          </w:p>
        </w:tc>
        <w:tc>
          <w:tcPr>
            <w:tcW w:w="5096" w:type="dxa"/>
            <w:vAlign w:val="center"/>
          </w:tcPr>
          <w:p w14:paraId="2E07E2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等值演算</w:t>
            </w:r>
          </w:p>
          <w:p w14:paraId="203D24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范式求解</w:t>
            </w:r>
          </w:p>
          <w:p w14:paraId="0DB2C1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构造证明法</w:t>
            </w:r>
          </w:p>
        </w:tc>
        <w:tc>
          <w:tcPr>
            <w:tcW w:w="1555" w:type="dxa"/>
            <w:vAlign w:val="center"/>
          </w:tcPr>
          <w:p w14:paraId="7963CC9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第2,3 周</w:t>
            </w:r>
          </w:p>
        </w:tc>
        <w:tc>
          <w:tcPr>
            <w:tcW w:w="5096" w:type="dxa"/>
            <w:vAlign w:val="center"/>
          </w:tcPr>
          <w:p w14:paraId="25A2D24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3242F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059BD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一阶逻辑</w:t>
            </w:r>
          </w:p>
          <w:p w14:paraId="1F022C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一阶逻辑基本概念</w:t>
            </w:r>
          </w:p>
          <w:p w14:paraId="76D512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公式与解释*</w:t>
            </w:r>
          </w:p>
          <w:p w14:paraId="2A1E9A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前束范式</w:t>
            </w:r>
          </w:p>
          <w:p w14:paraId="0AE8FC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一阶逻辑下的推理*</w:t>
            </w:r>
          </w:p>
        </w:tc>
        <w:tc>
          <w:tcPr>
            <w:tcW w:w="5096" w:type="dxa"/>
            <w:vAlign w:val="center"/>
          </w:tcPr>
          <w:p w14:paraId="73443E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一阶逻辑基本概念(谓词，个体词，特性谓词，存在联结词和全称联结词)</w:t>
            </w:r>
          </w:p>
          <w:p w14:paraId="1C6E64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逻辑公式与解释，公式的标化表达（前束范式）</w:t>
            </w:r>
          </w:p>
          <w:p w14:paraId="0A39D0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推理(基本推理方法，构造证明法，联结词消去原则)</w:t>
            </w:r>
          </w:p>
        </w:tc>
        <w:tc>
          <w:tcPr>
            <w:tcW w:w="5096" w:type="dxa"/>
            <w:vAlign w:val="center"/>
          </w:tcPr>
          <w:p w14:paraId="6B8694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5096" w:type="dxa"/>
            <w:vAlign w:val="center"/>
          </w:tcPr>
          <w:p w14:paraId="6F78C1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10EEED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对一阶逻辑的解释，及一阶逻辑下的推理</w:t>
            </w:r>
          </w:p>
        </w:tc>
        <w:tc>
          <w:tcPr>
            <w:tcW w:w="1555" w:type="dxa"/>
            <w:vAlign w:val="center"/>
          </w:tcPr>
          <w:p w14:paraId="34BA191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第4,5 周</w:t>
            </w:r>
          </w:p>
        </w:tc>
        <w:tc>
          <w:tcPr>
            <w:tcW w:w="5096" w:type="dxa"/>
            <w:vAlign w:val="center"/>
          </w:tcPr>
          <w:p w14:paraId="7C3F21B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EF394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8F813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阶段总结</w:t>
            </w:r>
          </w:p>
          <w:p w14:paraId="734655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阶段小测1</w:t>
            </w:r>
          </w:p>
        </w:tc>
        <w:tc>
          <w:tcPr>
            <w:tcW w:w="5096" w:type="dxa"/>
            <w:vAlign w:val="center"/>
          </w:tcPr>
          <w:p w14:paraId="20AF51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数理逻辑部分进行总结</w:t>
            </w:r>
          </w:p>
          <w:p w14:paraId="58C7A4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随堂小测</w:t>
            </w:r>
          </w:p>
        </w:tc>
        <w:tc>
          <w:tcPr>
            <w:tcW w:w="5096" w:type="dxa"/>
            <w:vAlign w:val="center"/>
          </w:tcPr>
          <w:p w14:paraId="28C2CE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24D34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9B54A1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F99F39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1640895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FA394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845EE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集合论</w:t>
            </w:r>
          </w:p>
          <w:p w14:paraId="02679B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集合的基本概念与运算</w:t>
            </w:r>
          </w:p>
          <w:p w14:paraId="74C8E3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集合的恒等证明*</w:t>
            </w:r>
          </w:p>
          <w:p w14:paraId="396348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 容斥原理</w:t>
            </w:r>
          </w:p>
        </w:tc>
        <w:tc>
          <w:tcPr>
            <w:tcW w:w="5096" w:type="dxa"/>
            <w:vAlign w:val="center"/>
          </w:tcPr>
          <w:p w14:paraId="3365BEF8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4F2ECD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集合的基本概念与运算：集合、元素、集合表达、特殊的集合等</w:t>
            </w:r>
          </w:p>
          <w:p w14:paraId="6DA8E3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利用集合恒等式或谓词逻辑进行集合恒等证明</w:t>
            </w:r>
          </w:p>
          <w:p w14:paraId="5E7C2F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集合的应用-容斥原理</w:t>
            </w:r>
          </w:p>
        </w:tc>
        <w:tc>
          <w:tcPr>
            <w:tcW w:w="5096" w:type="dxa"/>
            <w:vAlign w:val="center"/>
          </w:tcPr>
          <w:p w14:paraId="59999D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338E42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AF291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重点掌握集合恒等证明方法</w:t>
            </w:r>
          </w:p>
        </w:tc>
        <w:tc>
          <w:tcPr>
            <w:tcW w:w="1555" w:type="dxa"/>
            <w:vAlign w:val="center"/>
          </w:tcPr>
          <w:p w14:paraId="536EACD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第7,8 周</w:t>
            </w:r>
          </w:p>
        </w:tc>
        <w:tc>
          <w:tcPr>
            <w:tcW w:w="5096" w:type="dxa"/>
            <w:vAlign w:val="center"/>
          </w:tcPr>
          <w:p w14:paraId="28171A5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C1A0E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C9EA3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二元关系和函数</w:t>
            </w:r>
          </w:p>
          <w:p w14:paraId="4690F1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笛卡尔积运算</w:t>
            </w:r>
          </w:p>
          <w:p w14:paraId="4B1F4E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关系的概念*</w:t>
            </w:r>
          </w:p>
          <w:p w14:paraId="65FD65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 二元关系合关系的运算*</w:t>
            </w:r>
          </w:p>
        </w:tc>
        <w:tc>
          <w:tcPr>
            <w:tcW w:w="5096" w:type="dxa"/>
            <w:vAlign w:val="center"/>
          </w:tcPr>
          <w:p w14:paraId="39835C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从笛卡尔积引入关系的概念，二元关系的表达和二元关系的各种运算，重点是复合运算</w:t>
            </w:r>
          </w:p>
          <w:p w14:paraId="498FF1D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9D946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C84E0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D43AE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对二元关系的理解和关系的合成运算</w:t>
            </w:r>
          </w:p>
        </w:tc>
        <w:tc>
          <w:tcPr>
            <w:tcW w:w="1555" w:type="dxa"/>
            <w:vAlign w:val="center"/>
          </w:tcPr>
          <w:p w14:paraId="4C7693D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第10,9 周</w:t>
            </w:r>
          </w:p>
        </w:tc>
        <w:tc>
          <w:tcPr>
            <w:tcW w:w="5096" w:type="dxa"/>
            <w:vAlign w:val="center"/>
          </w:tcPr>
          <w:p w14:paraId="0D80C91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9F71E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47619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二元关系和函数</w:t>
            </w:r>
          </w:p>
          <w:p w14:paraId="4B243E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4.4 关系的性质和关系的闭包概念*</w:t>
            </w:r>
          </w:p>
          <w:p w14:paraId="6B67D2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4.5 特殊的关系*</w:t>
            </w:r>
          </w:p>
        </w:tc>
        <w:tc>
          <w:tcPr>
            <w:tcW w:w="5096" w:type="dxa"/>
            <w:vAlign w:val="center"/>
          </w:tcPr>
          <w:p w14:paraId="258C7A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关系的五个基本性质，关系图，关系矩阵</w:t>
            </w:r>
          </w:p>
          <w:p w14:paraId="68FF59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闭包（自反、对称，传递)</w:t>
            </w:r>
          </w:p>
          <w:p w14:paraId="5A7326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特殊关系(等价关系、偏序关系与哈斯图）</w:t>
            </w:r>
          </w:p>
        </w:tc>
        <w:tc>
          <w:tcPr>
            <w:tcW w:w="5096" w:type="dxa"/>
            <w:vAlign w:val="center"/>
          </w:tcPr>
          <w:p w14:paraId="662191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69EAF4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24C1F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重点掌握如何判断关系的性质，等价关系和偏序关系的理解</w:t>
            </w:r>
          </w:p>
        </w:tc>
        <w:tc>
          <w:tcPr>
            <w:tcW w:w="1555" w:type="dxa"/>
            <w:vAlign w:val="center"/>
          </w:tcPr>
          <w:p w14:paraId="596C0DF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第11,12 周</w:t>
            </w:r>
          </w:p>
        </w:tc>
        <w:tc>
          <w:tcPr>
            <w:tcW w:w="5096" w:type="dxa"/>
            <w:vAlign w:val="center"/>
          </w:tcPr>
          <w:p w14:paraId="2D3024F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9E258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CACA5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二元关系和函数</w:t>
            </w:r>
          </w:p>
          <w:p w14:paraId="61D1E2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4.6 函数的基本概念与定义</w:t>
            </w:r>
          </w:p>
          <w:p w14:paraId="516677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4.7 函数的性质*</w:t>
            </w:r>
          </w:p>
        </w:tc>
        <w:tc>
          <w:tcPr>
            <w:tcW w:w="5096" w:type="dxa"/>
            <w:vAlign w:val="center"/>
          </w:tcPr>
          <w:p w14:paraId="3451B2D6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44414B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函数的基本定义（单值性）判断函数</w:t>
            </w:r>
          </w:p>
          <w:p w14:paraId="757CD0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函数的性质（满射、单射，双射）</w:t>
            </w:r>
          </w:p>
        </w:tc>
        <w:tc>
          <w:tcPr>
            <w:tcW w:w="5096" w:type="dxa"/>
            <w:vAlign w:val="center"/>
          </w:tcPr>
          <w:p w14:paraId="375505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89410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6E9D9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函数定义，函数性质判断</w:t>
            </w:r>
          </w:p>
        </w:tc>
        <w:tc>
          <w:tcPr>
            <w:tcW w:w="1555" w:type="dxa"/>
            <w:vAlign w:val="center"/>
          </w:tcPr>
          <w:p w14:paraId="3031F39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10E6AC3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F8EB6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DC666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阶段总结</w:t>
            </w:r>
          </w:p>
          <w:p w14:paraId="63F50E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阶段小测2</w:t>
            </w:r>
          </w:p>
        </w:tc>
        <w:tc>
          <w:tcPr>
            <w:tcW w:w="5096" w:type="dxa"/>
            <w:vAlign w:val="center"/>
          </w:tcPr>
          <w:p w14:paraId="377017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集合论与关系部分进行总结</w:t>
            </w:r>
          </w:p>
          <w:p w14:paraId="290D3F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随堂小测</w:t>
            </w:r>
          </w:p>
        </w:tc>
        <w:tc>
          <w:tcPr>
            <w:tcW w:w="5096" w:type="dxa"/>
            <w:vAlign w:val="center"/>
          </w:tcPr>
          <w:p w14:paraId="5B7022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34824F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F32266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F4ED6B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4DC8DED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04EE1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02349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图论的基本概念</w:t>
            </w:r>
          </w:p>
          <w:p w14:paraId="5B8362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图的基本概念*</w:t>
            </w:r>
          </w:p>
          <w:p w14:paraId="503565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通路与回路</w:t>
            </w:r>
          </w:p>
          <w:p w14:paraId="440802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5.3 图的连通性问题*</w:t>
            </w:r>
          </w:p>
        </w:tc>
        <w:tc>
          <w:tcPr>
            <w:tcW w:w="5096" w:type="dxa"/>
            <w:vAlign w:val="center"/>
          </w:tcPr>
          <w:p w14:paraId="1FE703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图的基本概念：图的表达，度的概念，握手定理；子图与图同构的概念；一般通路/回路，简单通路/回路，初级通路与回路，连通分支概念，割边和割点。</w:t>
            </w:r>
          </w:p>
        </w:tc>
        <w:tc>
          <w:tcPr>
            <w:tcW w:w="5096" w:type="dxa"/>
            <w:vAlign w:val="center"/>
          </w:tcPr>
          <w:p w14:paraId="54BAD5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97499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理性认知社会网络，培养协作与系统思维`````</w:t>
            </w:r>
          </w:p>
        </w:tc>
        <w:tc>
          <w:tcPr>
            <w:tcW w:w="5096" w:type="dxa"/>
            <w:vAlign w:val="center"/>
          </w:tcPr>
          <w:p w14:paraId="1D3191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图的构成及图的性质，握手定理，子图与同构概念的理解</w:t>
            </w:r>
          </w:p>
        </w:tc>
        <w:tc>
          <w:tcPr>
            <w:tcW w:w="1555" w:type="dxa"/>
            <w:vAlign w:val="center"/>
          </w:tcPr>
          <w:p w14:paraId="199FE44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771FE7C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7B328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F9F74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图论的基本概念</w:t>
            </w:r>
          </w:p>
          <w:p w14:paraId="1287AB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5.4 图的矩阵表示</w:t>
            </w:r>
          </w:p>
          <w:p w14:paraId="19E75A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5.5 最短路径问题*</w:t>
            </w:r>
          </w:p>
          <w:p w14:paraId="2D483E1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7AE2C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图的矩阵表达（关联矩阵，邻接矩阵、可达矩阵，最短路径(标号法)</w:t>
            </w:r>
          </w:p>
        </w:tc>
        <w:tc>
          <w:tcPr>
            <w:tcW w:w="5096" w:type="dxa"/>
            <w:vAlign w:val="center"/>
          </w:tcPr>
          <w:p w14:paraId="3446C3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0339DF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95138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最短路径算法</w:t>
            </w:r>
          </w:p>
        </w:tc>
        <w:tc>
          <w:tcPr>
            <w:tcW w:w="1555" w:type="dxa"/>
            <w:vAlign w:val="center"/>
          </w:tcPr>
          <w:p w14:paraId="54AA309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3AE6AD5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DD064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6224E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特殊的图</w:t>
            </w:r>
          </w:p>
          <w:p w14:paraId="669D5A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 欧拉图和哈密尔顿图*</w:t>
            </w:r>
          </w:p>
          <w:p w14:paraId="49FFEF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 树*</w:t>
            </w:r>
          </w:p>
          <w:p w14:paraId="4BCA97E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08591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什么是欧拉图，什么是哈密尔顿图，判断欧拉图的充分必要条件；树的基本概念与性质，树的等价定义</w:t>
            </w:r>
          </w:p>
          <w:p w14:paraId="16B397B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D99B3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1FDDD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优化决策思维，强化社会责任与可持续发展意识`````</w:t>
            </w:r>
          </w:p>
        </w:tc>
        <w:tc>
          <w:tcPr>
            <w:tcW w:w="5096" w:type="dxa"/>
            <w:vAlign w:val="center"/>
          </w:tcPr>
          <w:p w14:paraId="68DDBC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欧拉图和哈密尔顿图的判定问题，树的等价定理证明</w:t>
            </w:r>
          </w:p>
        </w:tc>
        <w:tc>
          <w:tcPr>
            <w:tcW w:w="1555" w:type="dxa"/>
            <w:vMerge w:val="restart"/>
            <w:vAlign w:val="center"/>
          </w:tcPr>
          <w:p w14:paraId="45FF5F8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4CB1FDC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431FA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ED644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总结与复习</w:t>
            </w:r>
          </w:p>
        </w:tc>
        <w:tc>
          <w:tcPr>
            <w:tcW w:w="5096" w:type="dxa"/>
            <w:vAlign w:val="center"/>
          </w:tcPr>
          <w:p w14:paraId="3A3FE8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对整个课程内容进行整理总结</w:t>
            </w:r>
          </w:p>
        </w:tc>
        <w:tc>
          <w:tcPr>
            <w:tcW w:w="5096" w:type="dxa"/>
            <w:vAlign w:val="center"/>
          </w:tcPr>
          <w:p w14:paraId="1D0EB4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4D12A1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8720EE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continue"/>
            <w:vAlign w:val="center"/>
          </w:tcPr>
          <w:p w14:paraId="34760D1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60291D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6E18A73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10211682">
      <w:pPr>
        <w:spacing w:line="480" w:lineRule="exact"/>
        <w:rPr>
          <w:sz w:val="24"/>
        </w:rPr>
      </w:pPr>
    </w:p>
    <w:p w14:paraId="64238511">
      <w:pPr>
        <w:spacing w:line="480" w:lineRule="exact"/>
        <w:rPr>
          <w:rFonts w:hint="eastAsia"/>
          <w:sz w:val="24"/>
        </w:rPr>
      </w:pPr>
    </w:p>
    <w:p w14:paraId="3EBEED8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47D6B2C1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6161399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</w:t>
      </w:r>
      <w:r>
        <w:rPr>
          <w:sz w:val="24"/>
        </w:rPr>
        <w:tab/>
        <w:t>作业： 每周布置一次课程作业，随机抽查批阅，抽查率50% ，作业完成质量是平时成绩的重要组成部分</w:t>
      </w:r>
    </w:p>
    <w:p w14:paraId="3517BB0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</w:t>
      </w:r>
      <w:r>
        <w:rPr>
          <w:sz w:val="24"/>
        </w:rPr>
        <w:tab/>
        <w:t>阶段总结：每个部分结束后安排一次章节总结课，并对作业中的问题进行课堂讲解，</w:t>
      </w:r>
    </w:p>
    <w:p w14:paraId="1EFA4E2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</w:t>
      </w:r>
      <w:r>
        <w:rPr>
          <w:sz w:val="24"/>
        </w:rPr>
        <w:tab/>
        <w:t>阶段测试：在每个章节结束的最后一次课，安排随堂小测试，小测时间30-45分钟，小测成绩为平时成绩的重要组成部分</w:t>
      </w:r>
    </w:p>
    <w:p w14:paraId="546A6F5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     考勤：利用学习通随机考勤5次左右；并做好随堂考试情况的登录</w:t>
      </w:r>
    </w:p>
    <w:p w14:paraId="1DDD9809">
      <w:pPr>
        <w:spacing w:line="480" w:lineRule="exact"/>
        <w:rPr>
          <w:sz w:val="24"/>
        </w:rPr>
      </w:pPr>
    </w:p>
    <w:p w14:paraId="0EEE4DD2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57AADE08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499775B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主要采取课堂讲授方式授课。</w:t>
      </w:r>
    </w:p>
    <w:p w14:paraId="062F922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以课程群，学习通为交流平台，选课学生可以就课程内容与教师与助教交流互动，上传课件和作业。</w:t>
      </w:r>
    </w:p>
    <w:p w14:paraId="4F9176E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 定期检查教学效果，采用开卷小测验的模式。随堂回答学生提出的疑问。</w:t>
      </w:r>
    </w:p>
    <w:p w14:paraId="2B0883C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 任课老师建立AI课程知识库，AI助教为学生课后复预习课程提供帮助</w:t>
      </w:r>
    </w:p>
    <w:p w14:paraId="1C0A45B2">
      <w:pPr>
        <w:spacing w:line="480" w:lineRule="exact"/>
        <w:ind w:firstLine="360" w:firstLineChars="150"/>
        <w:rPr>
          <w:sz w:val="24"/>
        </w:rPr>
      </w:pPr>
    </w:p>
    <w:p w14:paraId="455A9D46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6287FF5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《离散数学》(第五版) 耿素云等  清华大学出版社 2021.11</w:t>
      </w:r>
    </w:p>
    <w:p w14:paraId="4CF9D16F">
      <w:pPr>
        <w:spacing w:line="480" w:lineRule="exact"/>
        <w:ind w:firstLine="360" w:firstLineChars="150"/>
        <w:rPr>
          <w:sz w:val="24"/>
        </w:rPr>
      </w:pPr>
    </w:p>
    <w:p w14:paraId="1D4B6E9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02F2A365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45A5E05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《离散数学题解》  耿素云等 清华大学出版社   2013.7</w:t>
      </w:r>
    </w:p>
    <w:p w14:paraId="59B8911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0D809B0A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49D9032A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11DEDBED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1FCA26F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一、总成绩构成：总评成绩 = 60%期末考试成绩 + 15%平时作业成绩 + 20% 随堂小测成绩 +5%学生出勤评分。</w:t>
      </w:r>
    </w:p>
    <w:p w14:paraId="1DAB48B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5837DDF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考勤：课堂参与度与出勤情况（占平时成绩5%）。每学期考勤次数不少于5次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295B5C2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课后作业：按教学周每周布置作业，共计15次左右（占总评成绩15%）。主要考察学生对讲授内容的理解和运用能力，由助教协助任课教师批阅，作业按质量分三档，优秀，良好，完成。要求学生按时提交，若因为合理原因迟交，允许学生补交。</w:t>
      </w:r>
    </w:p>
    <w:p w14:paraId="2ECEBA5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随堂测验：两次次课堂小测（占总评成绩20%）。根据教学进度安排两次阶段性随堂小测，考试成绩分三档，优秀、良好，完成。题型主要是选择题、填空题、分析题等，根据学生答题情况赋分。无故缺席考试，无考试成绩。</w:t>
      </w:r>
    </w:p>
    <w:p w14:paraId="1AACCB0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3481F0D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期末考核采用闭卷笔试，卷面为百分制。考试内容涵盖全部章节，每章节分数基本平均。题型包括选择题、填空题，计算题和证明题。</w:t>
      </w:r>
    </w:p>
    <w:p w14:paraId="51EEEE2B">
      <w:pPr>
        <w:spacing w:line="480" w:lineRule="exact"/>
        <w:rPr>
          <w:sz w:val="24"/>
        </w:rPr>
      </w:pPr>
    </w:p>
    <w:p w14:paraId="2EA2C3B1">
      <w:pPr>
        <w:spacing w:line="480" w:lineRule="exact"/>
        <w:rPr>
          <w:sz w:val="24"/>
        </w:rPr>
      </w:pPr>
    </w:p>
    <w:p w14:paraId="6C3CB301">
      <w:pPr>
        <w:spacing w:line="480" w:lineRule="exact"/>
        <w:rPr>
          <w:sz w:val="24"/>
        </w:rPr>
      </w:pPr>
    </w:p>
    <w:p w14:paraId="31CD2480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6988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8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2026-04-12T06:23:23Z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AB22DF3338C84B549473D72803CFF827_13</vt:lpwstr>
  </property>
</Properties>
</file>