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7780C">
      <w:pPr>
        <w:spacing w:line="480" w:lineRule="exact"/>
        <w:rPr>
          <w:sz w:val="24"/>
        </w:rPr>
      </w:pPr>
      <w:bookmarkStart w:id="0" w:name="_GoBack"/>
      <w:bookmarkEnd w:id="0"/>
    </w:p>
    <w:p w14:paraId="5D3C7C26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35D3AC7D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796C915A">
      <w:pPr>
        <w:spacing w:line="1480" w:lineRule="exact"/>
        <w:jc w:val="center"/>
        <w:rPr>
          <w:sz w:val="52"/>
        </w:rPr>
      </w:pPr>
    </w:p>
    <w:p w14:paraId="4AE12640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44F13973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28D7CC9F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信息描述</w:t>
      </w:r>
    </w:p>
    <w:p w14:paraId="7CAFF2BA">
      <w:pPr>
        <w:spacing w:line="900" w:lineRule="exact"/>
        <w:ind w:firstLine="3600" w:firstLineChars="1200"/>
        <w:rPr>
          <w:sz w:val="30"/>
        </w:rPr>
      </w:pPr>
    </w:p>
    <w:p w14:paraId="26DDAAF8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D0F1F1A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1E152EC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AAAE8C1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09DD77D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4E2F2B06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6614E0FD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2CD5CCE3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0D5D85CE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2E2DA15A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50D207DF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7EB001D9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0B4D3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52403D19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43DAF5C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信息描述</w:t>
            </w:r>
          </w:p>
          <w:p w14:paraId="72E0CA6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Information Description</w:t>
            </w:r>
          </w:p>
          <w:p w14:paraId="4AAC0F9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47888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519E6796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55743FD3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3511DFEC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3383A7EF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IM245</w:t>
            </w:r>
          </w:p>
        </w:tc>
        <w:tc>
          <w:tcPr>
            <w:tcW w:w="1400" w:type="dxa"/>
            <w:vAlign w:val="center"/>
          </w:tcPr>
          <w:p w14:paraId="7F200AC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28CF90D6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2F5CB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D663F01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63E98C6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473AE61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4ED4672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72</w:t>
            </w:r>
          </w:p>
        </w:tc>
        <w:tc>
          <w:tcPr>
            <w:tcW w:w="1400" w:type="dxa"/>
            <w:vAlign w:val="center"/>
          </w:tcPr>
          <w:p w14:paraId="41FBE38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2DC0F84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大二</w:t>
            </w:r>
          </w:p>
        </w:tc>
      </w:tr>
      <w:tr w14:paraId="12A67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16A444F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4DD5579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</w:t>
            </w:r>
          </w:p>
        </w:tc>
      </w:tr>
      <w:tr w14:paraId="29BF4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7D195E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0699AFF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宋琳琳</w:t>
            </w:r>
          </w:p>
        </w:tc>
      </w:tr>
      <w:tr w14:paraId="7C444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69ECF3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23E83DFF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《信息组织导论》</w:t>
            </w:r>
          </w:p>
        </w:tc>
      </w:tr>
      <w:tr w14:paraId="29AC2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4E232280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40F0BA7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6A2272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7A81AC9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563B7D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41977DD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了解书目元数据的标准，目的，价值和应用</w:t>
            </w:r>
          </w:p>
          <w:p w14:paraId="14CB588F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•利用主题分析和描述性实践以及专业工具创建基本的书目元数据。</w:t>
            </w:r>
          </w:p>
          <w:p w14:paraId="1F1A503B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•评估标准符合性和可用性的书目元数据。</w:t>
            </w:r>
          </w:p>
          <w:p w14:paraId="457AE144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•使用MARC和DC为印刷书籍创建书目记录</w:t>
            </w:r>
          </w:p>
          <w:p w14:paraId="3EA12170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•了解书目功能和系统如何解读书目元数据</w:t>
            </w:r>
          </w:p>
          <w:p w14:paraId="3636422F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•了解中国编目工作的发展历史，以及中国在国际编目发展中的地位与作用</w:t>
            </w:r>
          </w:p>
          <w:p w14:paraId="16B6605A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•全面了解中国的各类元数据标准及其应用情况</w:t>
            </w:r>
          </w:p>
        </w:tc>
      </w:tr>
    </w:tbl>
    <w:p w14:paraId="7FD33520">
      <w:pPr>
        <w:spacing w:line="480" w:lineRule="exact"/>
        <w:ind w:firstLine="480" w:firstLineChars="200"/>
        <w:rPr>
          <w:sz w:val="24"/>
        </w:rPr>
      </w:pPr>
    </w:p>
    <w:p w14:paraId="298E250C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295819A4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2032"/>
        <w:gridCol w:w="1049"/>
        <w:gridCol w:w="1285"/>
        <w:gridCol w:w="1180"/>
        <w:gridCol w:w="661"/>
        <w:gridCol w:w="1049"/>
      </w:tblGrid>
      <w:tr w14:paraId="30E7D7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37BAC7CB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49EBB31C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260054C2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5295A059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49D9BBDB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630022CD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26977ED8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504A2F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79F5C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第一章第一节 信息描述导论</w:t>
            </w:r>
          </w:p>
        </w:tc>
        <w:tc>
          <w:tcPr>
            <w:tcW w:w="5096" w:type="dxa"/>
            <w:vAlign w:val="center"/>
          </w:tcPr>
          <w:p w14:paraId="632CF0D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信息描述导论</w:t>
            </w:r>
          </w:p>
          <w:p w14:paraId="5E9A8EF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主要介绍信息组织体系中，信息组织、信息描述、信息标引三者之间的关系；以及信息描述的地位与作用。</w:t>
            </w:r>
          </w:p>
        </w:tc>
        <w:tc>
          <w:tcPr>
            <w:tcW w:w="5096" w:type="dxa"/>
            <w:vAlign w:val="center"/>
          </w:tcPr>
          <w:p w14:paraId="6B444A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83354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了解信息描述在信息组织中的重要地位</w:t>
            </w:r>
          </w:p>
        </w:tc>
        <w:tc>
          <w:tcPr>
            <w:tcW w:w="5096" w:type="dxa"/>
            <w:vAlign w:val="center"/>
          </w:tcPr>
          <w:p w14:paraId="546B020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14A89A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06E4286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45632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9DAD8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第一章第二节 信息描述原理</w:t>
            </w:r>
          </w:p>
        </w:tc>
        <w:tc>
          <w:tcPr>
            <w:tcW w:w="5096" w:type="dxa"/>
            <w:vAlign w:val="center"/>
          </w:tcPr>
          <w:p w14:paraId="4D6F0B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信息描述原理</w:t>
            </w:r>
          </w:p>
          <w:p w14:paraId="61C3AF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主要讲授信息与信息资源的基本概念，信息资源的特征，图书馆目录的作用。</w:t>
            </w:r>
          </w:p>
        </w:tc>
        <w:tc>
          <w:tcPr>
            <w:tcW w:w="5096" w:type="dxa"/>
            <w:vAlign w:val="center"/>
          </w:tcPr>
          <w:p w14:paraId="5FE3C28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8F0C16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掌握信息资源的社会属性和价值</w:t>
            </w:r>
          </w:p>
        </w:tc>
        <w:tc>
          <w:tcPr>
            <w:tcW w:w="5096" w:type="dxa"/>
            <w:vAlign w:val="center"/>
          </w:tcPr>
          <w:p w14:paraId="7FF8234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FA4B8D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287ABB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由武琳老师授课</w:t>
            </w:r>
          </w:p>
        </w:tc>
      </w:tr>
      <w:tr w14:paraId="595B3D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4190F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第一章第三节 信息描述规则</w:t>
            </w:r>
          </w:p>
        </w:tc>
        <w:tc>
          <w:tcPr>
            <w:tcW w:w="5096" w:type="dxa"/>
            <w:vAlign w:val="center"/>
          </w:tcPr>
          <w:p w14:paraId="5C6041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信息描述规则</w:t>
            </w:r>
          </w:p>
          <w:p w14:paraId="62BA3E9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主要介绍编目的规则体系，包括编目原则、描述标准、著录规则、书目格式等</w:t>
            </w:r>
          </w:p>
        </w:tc>
        <w:tc>
          <w:tcPr>
            <w:tcW w:w="5096" w:type="dxa"/>
            <w:vAlign w:val="center"/>
          </w:tcPr>
          <w:p w14:paraId="76E56A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F3C4B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我国在国际编目标准体系建设中发挥的作用</w:t>
            </w:r>
          </w:p>
        </w:tc>
        <w:tc>
          <w:tcPr>
            <w:tcW w:w="5096" w:type="dxa"/>
            <w:vAlign w:val="center"/>
          </w:tcPr>
          <w:p w14:paraId="464745F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AF255B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053EF0A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8832D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946A2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 文献编目</w:t>
            </w:r>
          </w:p>
          <w:p w14:paraId="2DA7265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文献编目原则</w:t>
            </w:r>
          </w:p>
        </w:tc>
        <w:tc>
          <w:tcPr>
            <w:tcW w:w="5096" w:type="dxa"/>
            <w:vAlign w:val="center"/>
          </w:tcPr>
          <w:p w14:paraId="61045A5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传统文献编目</w:t>
            </w:r>
          </w:p>
          <w:p w14:paraId="17F8E6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主要介绍《国际编目原则》和《中国文献编目规则》的主要内容及其在信息描述中的应用</w:t>
            </w:r>
          </w:p>
        </w:tc>
        <w:tc>
          <w:tcPr>
            <w:tcW w:w="5096" w:type="dxa"/>
            <w:vAlign w:val="center"/>
          </w:tcPr>
          <w:p w14:paraId="4F8564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B9B93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中国文献编目规则的制订与修订</w:t>
            </w:r>
          </w:p>
        </w:tc>
        <w:tc>
          <w:tcPr>
            <w:tcW w:w="5096" w:type="dxa"/>
            <w:vAlign w:val="center"/>
          </w:tcPr>
          <w:p w14:paraId="446D1A8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52ABDC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7230CB2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8A877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13836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 文献编目</w:t>
            </w:r>
          </w:p>
          <w:p w14:paraId="54F1E0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传统文献编目著录项目</w:t>
            </w:r>
          </w:p>
        </w:tc>
        <w:tc>
          <w:tcPr>
            <w:tcW w:w="5096" w:type="dxa"/>
            <w:vAlign w:val="center"/>
          </w:tcPr>
          <w:p w14:paraId="36A8F3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传统文献编目</w:t>
            </w:r>
          </w:p>
          <w:p w14:paraId="2C3041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主要介绍题名与责任者项、版本项、出版发行项、载体形态项、丛编项、附注项、国际标准书号与获得方式项的具体描述方法</w:t>
            </w:r>
          </w:p>
        </w:tc>
        <w:tc>
          <w:tcPr>
            <w:tcW w:w="5096" w:type="dxa"/>
            <w:vAlign w:val="center"/>
          </w:tcPr>
          <w:p w14:paraId="30896B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27ED8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中国西文文献著录条例的制订与修订</w:t>
            </w:r>
          </w:p>
        </w:tc>
        <w:tc>
          <w:tcPr>
            <w:tcW w:w="5096" w:type="dxa"/>
            <w:vAlign w:val="center"/>
          </w:tcPr>
          <w:p w14:paraId="742D6ED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59A294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 周</w:t>
            </w:r>
          </w:p>
        </w:tc>
        <w:tc>
          <w:tcPr>
            <w:tcW w:w="5096" w:type="dxa"/>
            <w:vAlign w:val="center"/>
          </w:tcPr>
          <w:p w14:paraId="68FB6FA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7BC25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2D3A5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机读目录</w:t>
            </w:r>
          </w:p>
          <w:p w14:paraId="5FB47C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机读目录原理</w:t>
            </w:r>
          </w:p>
        </w:tc>
        <w:tc>
          <w:tcPr>
            <w:tcW w:w="5096" w:type="dxa"/>
            <w:vAlign w:val="center"/>
          </w:tcPr>
          <w:p w14:paraId="2B8FFF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机读目录原理</w:t>
            </w:r>
          </w:p>
          <w:p w14:paraId="1A14A2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主要介绍机读目录的研制与应用、中国机读目录的建设与发展、机读目录的构成与内容</w:t>
            </w:r>
          </w:p>
          <w:p w14:paraId="6A1CBA3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人工智能应用于书目记录生成</w:t>
            </w:r>
          </w:p>
        </w:tc>
        <w:tc>
          <w:tcPr>
            <w:tcW w:w="5096" w:type="dxa"/>
            <w:vAlign w:val="center"/>
          </w:tcPr>
          <w:p w14:paraId="4EFF68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CDE24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中国机读目录的建设与发展</w:t>
            </w:r>
          </w:p>
        </w:tc>
        <w:tc>
          <w:tcPr>
            <w:tcW w:w="5096" w:type="dxa"/>
            <w:vAlign w:val="center"/>
          </w:tcPr>
          <w:p w14:paraId="1C34619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FD20D4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 周</w:t>
            </w:r>
          </w:p>
        </w:tc>
        <w:tc>
          <w:tcPr>
            <w:tcW w:w="5096" w:type="dxa"/>
            <w:vAlign w:val="center"/>
          </w:tcPr>
          <w:p w14:paraId="41A225D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92E04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873FB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机读目录</w:t>
            </w:r>
          </w:p>
          <w:p w14:paraId="641029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机读目录创建——题名与责任者</w:t>
            </w:r>
          </w:p>
        </w:tc>
        <w:tc>
          <w:tcPr>
            <w:tcW w:w="5096" w:type="dxa"/>
            <w:vAlign w:val="center"/>
          </w:tcPr>
          <w:p w14:paraId="074C74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机读目录创建——题名与责任者</w:t>
            </w:r>
          </w:p>
          <w:p w14:paraId="322E93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主要介绍2xx和5xx、7xx字段的构成与著录方法</w:t>
            </w:r>
          </w:p>
        </w:tc>
        <w:tc>
          <w:tcPr>
            <w:tcW w:w="5096" w:type="dxa"/>
            <w:vAlign w:val="center"/>
          </w:tcPr>
          <w:p w14:paraId="03062F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B1851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calis联合编目系统发展介绍</w:t>
            </w:r>
          </w:p>
        </w:tc>
        <w:tc>
          <w:tcPr>
            <w:tcW w:w="5096" w:type="dxa"/>
            <w:vAlign w:val="center"/>
          </w:tcPr>
          <w:p w14:paraId="2A75DB3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DDB7C6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13FCA1F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EB2AB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2CFC23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机读目录</w:t>
            </w:r>
          </w:p>
          <w:p w14:paraId="7A6CD3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机读目录创建——其它字段</w:t>
            </w:r>
          </w:p>
        </w:tc>
        <w:tc>
          <w:tcPr>
            <w:tcW w:w="5096" w:type="dxa"/>
            <w:vAlign w:val="center"/>
          </w:tcPr>
          <w:p w14:paraId="17CC90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机读目录创建——其它字段</w:t>
            </w:r>
          </w:p>
          <w:p w14:paraId="2CD4612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主要介绍0xx、1xx、3xx、8xx字段的构成与著录方法</w:t>
            </w:r>
          </w:p>
        </w:tc>
        <w:tc>
          <w:tcPr>
            <w:tcW w:w="5096" w:type="dxa"/>
            <w:vAlign w:val="center"/>
          </w:tcPr>
          <w:p w14:paraId="71ECC20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918E7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全国图书馆联合编目中心发展介绍</w:t>
            </w:r>
          </w:p>
        </w:tc>
        <w:tc>
          <w:tcPr>
            <w:tcW w:w="5096" w:type="dxa"/>
            <w:vAlign w:val="center"/>
          </w:tcPr>
          <w:p w14:paraId="3F98533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D64C2A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7E7D1BF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EC4BB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3016A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机读目录</w:t>
            </w:r>
          </w:p>
          <w:p w14:paraId="5863FC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第四节 机读目录创建——连接款目</w:t>
            </w:r>
          </w:p>
        </w:tc>
        <w:tc>
          <w:tcPr>
            <w:tcW w:w="5096" w:type="dxa"/>
            <w:vAlign w:val="center"/>
          </w:tcPr>
          <w:p w14:paraId="495F08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机读目录创建——连接款目</w:t>
            </w:r>
          </w:p>
          <w:p w14:paraId="79E6DB0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主要介绍4xx字段的构成与著录方法</w:t>
            </w:r>
          </w:p>
        </w:tc>
        <w:tc>
          <w:tcPr>
            <w:tcW w:w="5096" w:type="dxa"/>
            <w:vAlign w:val="center"/>
          </w:tcPr>
          <w:p w14:paraId="0430BE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5BA7E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我国自建图书馆编目系统介绍</w:t>
            </w:r>
          </w:p>
        </w:tc>
        <w:tc>
          <w:tcPr>
            <w:tcW w:w="5096" w:type="dxa"/>
            <w:vAlign w:val="center"/>
          </w:tcPr>
          <w:p w14:paraId="7365F19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6CB319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1A040DB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C8DDB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ABF37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网络资源描述原理</w:t>
            </w:r>
          </w:p>
        </w:tc>
        <w:tc>
          <w:tcPr>
            <w:tcW w:w="5096" w:type="dxa"/>
            <w:vAlign w:val="center"/>
          </w:tcPr>
          <w:p w14:paraId="135B00D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网络资源描述原理</w:t>
            </w:r>
          </w:p>
          <w:p w14:paraId="4FC03B5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主要介绍网络资源的特点、特征、核心要素、描述语言、描述框架</w:t>
            </w:r>
          </w:p>
        </w:tc>
        <w:tc>
          <w:tcPr>
            <w:tcW w:w="5096" w:type="dxa"/>
            <w:vAlign w:val="center"/>
          </w:tcPr>
          <w:p w14:paraId="20EFD6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65F470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掌握网络信息资源的特点</w:t>
            </w:r>
          </w:p>
        </w:tc>
        <w:tc>
          <w:tcPr>
            <w:tcW w:w="5096" w:type="dxa"/>
            <w:vAlign w:val="center"/>
          </w:tcPr>
          <w:p w14:paraId="6653AC3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57C00B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3333B89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3CE11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F31283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 元数据</w:t>
            </w:r>
          </w:p>
          <w:p w14:paraId="654969D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元数据概论</w:t>
            </w:r>
          </w:p>
        </w:tc>
        <w:tc>
          <w:tcPr>
            <w:tcW w:w="5096" w:type="dxa"/>
            <w:vAlign w:val="center"/>
          </w:tcPr>
          <w:p w14:paraId="1A6935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元数据概论</w:t>
            </w:r>
          </w:p>
          <w:p w14:paraId="0976B4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主要介绍元数据的概念、历史、核心组成部分</w:t>
            </w:r>
          </w:p>
          <w:p w14:paraId="5E856D9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人工智能应用于元数据管理</w:t>
            </w:r>
          </w:p>
        </w:tc>
        <w:tc>
          <w:tcPr>
            <w:tcW w:w="5096" w:type="dxa"/>
            <w:vAlign w:val="center"/>
          </w:tcPr>
          <w:p w14:paraId="4AD995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43945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“国家图书馆专门元数据规范”成果介绍</w:t>
            </w:r>
          </w:p>
        </w:tc>
        <w:tc>
          <w:tcPr>
            <w:tcW w:w="5096" w:type="dxa"/>
            <w:vAlign w:val="center"/>
          </w:tcPr>
          <w:p w14:paraId="1B1267B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F1C5AB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5096" w:type="dxa"/>
            <w:vAlign w:val="center"/>
          </w:tcPr>
          <w:p w14:paraId="7CA39EA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C98C2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CD323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 元数据</w:t>
            </w:r>
          </w:p>
          <w:p w14:paraId="25482F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元数据类型</w:t>
            </w:r>
          </w:p>
        </w:tc>
        <w:tc>
          <w:tcPr>
            <w:tcW w:w="5096" w:type="dxa"/>
            <w:vAlign w:val="center"/>
          </w:tcPr>
          <w:p w14:paraId="57103F7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元数据类型</w:t>
            </w:r>
          </w:p>
          <w:p w14:paraId="3AAED05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主要介绍描述型元数据、结构型元数据、使用型元数据</w:t>
            </w:r>
          </w:p>
        </w:tc>
        <w:tc>
          <w:tcPr>
            <w:tcW w:w="5096" w:type="dxa"/>
            <w:vAlign w:val="center"/>
          </w:tcPr>
          <w:p w14:paraId="7CFB0A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7E0AD2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“国家图书馆专门元数据规范”成果介绍</w:t>
            </w:r>
          </w:p>
        </w:tc>
        <w:tc>
          <w:tcPr>
            <w:tcW w:w="5096" w:type="dxa"/>
            <w:vAlign w:val="center"/>
          </w:tcPr>
          <w:p w14:paraId="544151D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315C89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3F9A8C3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025B0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21F8F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 元数据</w:t>
            </w:r>
          </w:p>
          <w:p w14:paraId="4C7389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元数据应用</w:t>
            </w:r>
          </w:p>
        </w:tc>
        <w:tc>
          <w:tcPr>
            <w:tcW w:w="5096" w:type="dxa"/>
            <w:vAlign w:val="center"/>
          </w:tcPr>
          <w:p w14:paraId="5A4129D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元数据应用</w:t>
            </w:r>
          </w:p>
          <w:p w14:paraId="5159AB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结合“国家图书馆专门元数据规范”系列成果，介绍元数据的应用技巧</w:t>
            </w:r>
          </w:p>
        </w:tc>
        <w:tc>
          <w:tcPr>
            <w:tcW w:w="5096" w:type="dxa"/>
            <w:vAlign w:val="center"/>
          </w:tcPr>
          <w:p w14:paraId="14A4A9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01CBF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“国家图书馆专门元数据规范”成果介绍</w:t>
            </w:r>
          </w:p>
        </w:tc>
        <w:tc>
          <w:tcPr>
            <w:tcW w:w="5096" w:type="dxa"/>
            <w:vAlign w:val="center"/>
          </w:tcPr>
          <w:p w14:paraId="4F88052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1E53D0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22F9C7A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F408C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47DCE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 信息描述的数据化发展</w:t>
            </w:r>
          </w:p>
          <w:p w14:paraId="597AC79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数据模型</w:t>
            </w:r>
          </w:p>
        </w:tc>
        <w:tc>
          <w:tcPr>
            <w:tcW w:w="5096" w:type="dxa"/>
            <w:vAlign w:val="center"/>
          </w:tcPr>
          <w:p w14:paraId="5901EF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信息描述的数据模型</w:t>
            </w:r>
          </w:p>
          <w:p w14:paraId="16AE93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介绍概念模型与数据模型，重点介绍frbr，ifla-lrm、等经典资源描述模型</w:t>
            </w:r>
          </w:p>
        </w:tc>
        <w:tc>
          <w:tcPr>
            <w:tcW w:w="5096" w:type="dxa"/>
            <w:vAlign w:val="center"/>
          </w:tcPr>
          <w:p w14:paraId="713EFE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0E837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《资源描述》国家标准制定与实施</w:t>
            </w:r>
          </w:p>
        </w:tc>
        <w:tc>
          <w:tcPr>
            <w:tcW w:w="5096" w:type="dxa"/>
            <w:vAlign w:val="center"/>
          </w:tcPr>
          <w:p w14:paraId="74A39D2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4344EF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78D5F57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39717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3A15E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 信息描述的数据化发展</w:t>
            </w:r>
          </w:p>
          <w:p w14:paraId="7AAB5F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信息描述的数据格式</w:t>
            </w:r>
          </w:p>
        </w:tc>
        <w:tc>
          <w:tcPr>
            <w:tcW w:w="5096" w:type="dxa"/>
            <w:vAlign w:val="center"/>
          </w:tcPr>
          <w:p w14:paraId="097AD2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信息描述的数据格式</w:t>
            </w:r>
          </w:p>
          <w:p w14:paraId="5174AD6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介绍schema.org、bibframe、marc-url等建设和应用</w:t>
            </w:r>
          </w:p>
        </w:tc>
        <w:tc>
          <w:tcPr>
            <w:tcW w:w="5096" w:type="dxa"/>
            <w:vAlign w:val="center"/>
          </w:tcPr>
          <w:p w14:paraId="70F6A2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F125DF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了解信息描述的技术发展趋势</w:t>
            </w:r>
          </w:p>
        </w:tc>
        <w:tc>
          <w:tcPr>
            <w:tcW w:w="5096" w:type="dxa"/>
            <w:vAlign w:val="center"/>
          </w:tcPr>
          <w:p w14:paraId="6683335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989A96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65CBA0A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100A4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50C7B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第七章关联数据</w:t>
            </w:r>
          </w:p>
          <w:p w14:paraId="17C32A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关联数据的产生与发展</w:t>
            </w:r>
          </w:p>
        </w:tc>
        <w:tc>
          <w:tcPr>
            <w:tcW w:w="5096" w:type="dxa"/>
            <w:vAlign w:val="center"/>
          </w:tcPr>
          <w:p w14:paraId="2DDA22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关联数据的产生与发展</w:t>
            </w:r>
          </w:p>
          <w:p w14:paraId="059DD8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介绍关联数据的概念、原则、发展，及其在原始编目领域的建设</w:t>
            </w:r>
          </w:p>
        </w:tc>
        <w:tc>
          <w:tcPr>
            <w:tcW w:w="5096" w:type="dxa"/>
            <w:vAlign w:val="center"/>
          </w:tcPr>
          <w:p w14:paraId="1628D3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04B63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理清图书馆在关联数据发展中地位</w:t>
            </w:r>
          </w:p>
        </w:tc>
        <w:tc>
          <w:tcPr>
            <w:tcW w:w="5096" w:type="dxa"/>
            <w:vAlign w:val="center"/>
          </w:tcPr>
          <w:p w14:paraId="11ADE36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E73BB0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33758BC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7A3C3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75472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 关联数据</w:t>
            </w:r>
          </w:p>
          <w:p w14:paraId="4AE239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关联数据的应用</w:t>
            </w:r>
          </w:p>
        </w:tc>
        <w:tc>
          <w:tcPr>
            <w:tcW w:w="5096" w:type="dxa"/>
            <w:vAlign w:val="center"/>
          </w:tcPr>
          <w:p w14:paraId="5D399A8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关联数据的应用</w:t>
            </w:r>
          </w:p>
          <w:p w14:paraId="637275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介绍与讨论知名关联数据项目如ld4p、oclc、上海图书馆等建设与发展</w:t>
            </w:r>
          </w:p>
        </w:tc>
        <w:tc>
          <w:tcPr>
            <w:tcW w:w="5096" w:type="dxa"/>
            <w:vAlign w:val="center"/>
          </w:tcPr>
          <w:p w14:paraId="74BF09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B3096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中国图书馆关联数据的建设</w:t>
            </w:r>
          </w:p>
        </w:tc>
        <w:tc>
          <w:tcPr>
            <w:tcW w:w="5096" w:type="dxa"/>
            <w:vAlign w:val="center"/>
          </w:tcPr>
          <w:p w14:paraId="658E6C3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EC492C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2F1DA73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48A3D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E9E7F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 关联数据</w:t>
            </w:r>
          </w:p>
          <w:p w14:paraId="78AFE7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编目数据化</w:t>
            </w:r>
          </w:p>
        </w:tc>
        <w:tc>
          <w:tcPr>
            <w:tcW w:w="5096" w:type="dxa"/>
            <w:vAlign w:val="center"/>
          </w:tcPr>
          <w:p w14:paraId="160BDF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编目数据化</w:t>
            </w:r>
          </w:p>
          <w:p w14:paraId="02E2F0C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重点介绍新兴编目技术对于传统编目工作的影响与改变，侧重于编目流程的变革、编目技术的革新</w:t>
            </w:r>
          </w:p>
          <w:p w14:paraId="5982579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人工智能在编目数据化中的应用</w:t>
            </w:r>
          </w:p>
        </w:tc>
        <w:tc>
          <w:tcPr>
            <w:tcW w:w="5096" w:type="dxa"/>
            <w:vAlign w:val="center"/>
          </w:tcPr>
          <w:p w14:paraId="048843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354B5D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学习了解信息描述的发展趋势</w:t>
            </w:r>
          </w:p>
        </w:tc>
        <w:tc>
          <w:tcPr>
            <w:tcW w:w="5096" w:type="dxa"/>
            <w:vAlign w:val="center"/>
          </w:tcPr>
          <w:p w14:paraId="126855C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44C29C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6C9D794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51ED52C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合计:72</w:t>
      </w:r>
    </w:p>
    <w:p w14:paraId="460B1EBC">
      <w:pPr>
        <w:spacing w:line="480" w:lineRule="exact"/>
        <w:rPr>
          <w:sz w:val="24"/>
        </w:rPr>
      </w:pPr>
    </w:p>
    <w:p w14:paraId="52E351E6">
      <w:pPr>
        <w:spacing w:line="480" w:lineRule="exact"/>
        <w:rPr>
          <w:rFonts w:hint="eastAsia"/>
          <w:sz w:val="24"/>
        </w:rPr>
      </w:pPr>
    </w:p>
    <w:p w14:paraId="2B7B0E77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35BAE802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01DF0E0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实践课程将安排5部分内容，分别是：图书馆目录调研、传统文献编目、机读目录编目、元数据应用调查、编目数据化发展讨论，分别以调研报告、习题作业、课堂展示、分小组讨论的方式进行，全面考察学生的文献搜集、社会调查、比较分析、理论思辨、口头表达、团队协作等能力。</w:t>
      </w:r>
    </w:p>
    <w:p w14:paraId="18419CAE">
      <w:pPr>
        <w:spacing w:line="480" w:lineRule="exact"/>
        <w:rPr>
          <w:sz w:val="24"/>
        </w:rPr>
      </w:pPr>
    </w:p>
    <w:p w14:paraId="43C4BBD9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6F1B2FE0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217A5C2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采用课堂讲授、提问讨论、课后习题、编目练习、答疑、实践课程等方法</w:t>
      </w:r>
    </w:p>
    <w:p w14:paraId="6AE41C48">
      <w:pPr>
        <w:spacing w:line="480" w:lineRule="exact"/>
        <w:ind w:firstLine="360" w:firstLineChars="150"/>
        <w:rPr>
          <w:sz w:val="24"/>
        </w:rPr>
      </w:pPr>
    </w:p>
    <w:p w14:paraId="0F5987F7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37F6997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《信息描述》  吴丹  武汉大学出版社  第一版   2022年    iSBN:9787307224506</w:t>
      </w:r>
    </w:p>
    <w:p w14:paraId="1AD0163F">
      <w:pPr>
        <w:spacing w:line="480" w:lineRule="exact"/>
        <w:ind w:firstLine="360" w:firstLineChars="150"/>
        <w:rPr>
          <w:sz w:val="24"/>
        </w:rPr>
      </w:pPr>
    </w:p>
    <w:p w14:paraId="2E1E5A61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2965CDA8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079904A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《信息描述实验教程》   吴丹  武汉大学出版社  第一版  2015年     iSBN:9787307168695</w:t>
      </w:r>
    </w:p>
    <w:p w14:paraId="41F67F33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3BA4BA54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11284A6E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181A8618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1C2B894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一、总成绩构成：平时考核占比40%，期末考核占比60%。</w:t>
      </w:r>
    </w:p>
    <w:p w14:paraId="1440E07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二、期末考核说明：</w:t>
      </w:r>
    </w:p>
    <w:p w14:paraId="0927644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期末考核采用闭卷笔试，卷面为百分制。考试内容涵盖全部章节，每章节分数基本平均。题型包括选择题、描述操作题与综合论述题。</w:t>
      </w:r>
    </w:p>
    <w:p w14:paraId="28CD899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三、平时考核说明：</w:t>
      </w:r>
    </w:p>
    <w:p w14:paraId="6D1EB77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与出勤情况（占平时成绩10%）。每学期考勤次数不少于5次，每次考勤2分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3057419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四次课后作业（占平时成绩90%）。根据教学进度安排4次课后作业。作业内容与成绩占比如下：图书馆目录调研占平时成绩20%、传统文献编目占平时成绩20%、机读目录编目占平时成绩25%、元数据应用调查占平时成绩25%。主要考察学生对讲授内容的理解和运用能力，由任课教师批阅并给分。未交、缓交作业的，当次不给分。因请假造成缓交作业的，须于销假时补交作业，否则按未交作业处理。</w:t>
      </w:r>
    </w:p>
    <w:p w14:paraId="152E6BF7">
      <w:pPr>
        <w:spacing w:line="480" w:lineRule="exact"/>
        <w:ind w:firstLine="360" w:firstLineChars="150"/>
        <w:rPr>
          <w:sz w:val="24"/>
        </w:rPr>
      </w:pPr>
    </w:p>
    <w:p w14:paraId="12EFABB3">
      <w:pPr>
        <w:spacing w:line="480" w:lineRule="exact"/>
        <w:rPr>
          <w:sz w:val="24"/>
        </w:rPr>
      </w:pPr>
    </w:p>
    <w:p w14:paraId="7172FA2E">
      <w:pPr>
        <w:spacing w:line="480" w:lineRule="exact"/>
        <w:rPr>
          <w:sz w:val="24"/>
        </w:rPr>
      </w:pPr>
    </w:p>
    <w:p w14:paraId="6D782996">
      <w:pPr>
        <w:spacing w:line="480" w:lineRule="exact"/>
        <w:rPr>
          <w:sz w:val="24"/>
        </w:rPr>
      </w:pPr>
    </w:p>
    <w:p w14:paraId="67999F95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4094259"/>
    <w:rsid w:val="59A6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7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2026-04-12T06:23:24Z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5F427F0A11B44CF9A36FB3342D2791D5_13</vt:lpwstr>
  </property>
</Properties>
</file>