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5647A">
      <w:pPr>
        <w:spacing w:line="480" w:lineRule="exact"/>
        <w:rPr>
          <w:sz w:val="24"/>
        </w:rPr>
      </w:pPr>
      <w:bookmarkStart w:id="0" w:name="_GoBack"/>
      <w:bookmarkEnd w:id="0"/>
    </w:p>
    <w:p w14:paraId="36424F6B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7D426419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5621E348">
      <w:pPr>
        <w:spacing w:line="1480" w:lineRule="exact"/>
        <w:jc w:val="center"/>
        <w:rPr>
          <w:sz w:val="52"/>
        </w:rPr>
      </w:pPr>
    </w:p>
    <w:p w14:paraId="14318725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152A18F4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00D2395D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企业资源规划系统与应用</w:t>
      </w:r>
    </w:p>
    <w:p w14:paraId="0C9FFB11">
      <w:pPr>
        <w:spacing w:line="900" w:lineRule="exact"/>
        <w:ind w:firstLine="3600" w:firstLineChars="1200"/>
        <w:rPr>
          <w:sz w:val="30"/>
        </w:rPr>
      </w:pPr>
    </w:p>
    <w:p w14:paraId="52433731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45909C06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C3FE9B1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E6B9267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48E76F34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13BC742E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508A4B06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46B30D7B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004A2A7B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09E9007F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（编写日期：2025年06月）</w:t>
      </w:r>
    </w:p>
    <w:p w14:paraId="0D07342B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227F1FE5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6073C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346BA479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45FEAD4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企业资源规划系统与应用</w:t>
            </w:r>
          </w:p>
          <w:p w14:paraId="708650F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Enterprise Resource Planning System and Application</w:t>
            </w:r>
          </w:p>
          <w:p w14:paraId="20D2B18E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6BA15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2991DEC7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02F8D9C9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专选</w:t>
            </w:r>
          </w:p>
        </w:tc>
        <w:tc>
          <w:tcPr>
            <w:tcW w:w="1598" w:type="dxa"/>
            <w:vAlign w:val="center"/>
          </w:tcPr>
          <w:p w14:paraId="040EF6AC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25E27EF5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IM3106</w:t>
            </w:r>
          </w:p>
        </w:tc>
        <w:tc>
          <w:tcPr>
            <w:tcW w:w="1400" w:type="dxa"/>
            <w:vAlign w:val="center"/>
          </w:tcPr>
          <w:p w14:paraId="5F71F0E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5F8B8D93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1D130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2B8656B8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378B648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</w:t>
            </w:r>
          </w:p>
        </w:tc>
        <w:tc>
          <w:tcPr>
            <w:tcW w:w="1598" w:type="dxa"/>
            <w:vAlign w:val="center"/>
          </w:tcPr>
          <w:p w14:paraId="6FBB91A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70E24FA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36</w:t>
            </w:r>
          </w:p>
        </w:tc>
        <w:tc>
          <w:tcPr>
            <w:tcW w:w="1400" w:type="dxa"/>
            <w:vAlign w:val="center"/>
          </w:tcPr>
          <w:p w14:paraId="570CDCA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4DD61F2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大三</w:t>
            </w:r>
          </w:p>
        </w:tc>
      </w:tr>
      <w:tr w14:paraId="326F9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50ECE76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0804C43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信息管理与信息系统Information Management and Information Systems</w:t>
            </w:r>
          </w:p>
        </w:tc>
      </w:tr>
      <w:tr w14:paraId="2C490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176C1C7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53E5444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张洞</w:t>
            </w:r>
          </w:p>
        </w:tc>
      </w:tr>
      <w:tr w14:paraId="3FB3D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198D8EE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13999809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数据结构与算法，程序设计，数据库原理，企业管理</w:t>
            </w:r>
          </w:p>
        </w:tc>
      </w:tr>
      <w:tr w14:paraId="68069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5DBC7267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2946B877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5CFA5616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040F4472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3D137103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2D46988A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本课程目的是：（1）本课程的目标是使学生掌握ERP的原理与方法，掌握ERP系统集成理论与技术；了解该领域的国内外研究动态，并能运用信息技术分析与设计ERP系统；（2）了解近年来出现的一系列新概念，如云计算、大数据、物联网、数字经济、智能制造等，以及这些新概念代表的新技术，对制造业外部运营环境和内部经营运作产生的巨大影响。</w:t>
            </w:r>
          </w:p>
          <w:p w14:paraId="708382F1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教学基本要求：通过本课程的学习，要求学生了解制造业先进管理模式；理解企业生产运作原理；掌握MRP/MRPⅡ原理与算法；掌握系统集成原理与相关技术。</w:t>
            </w:r>
          </w:p>
        </w:tc>
      </w:tr>
    </w:tbl>
    <w:p w14:paraId="68DE501C">
      <w:pPr>
        <w:spacing w:line="480" w:lineRule="exact"/>
        <w:ind w:firstLine="480" w:firstLineChars="200"/>
        <w:rPr>
          <w:sz w:val="24"/>
        </w:rPr>
      </w:pPr>
    </w:p>
    <w:p w14:paraId="5D44CD21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53FF82C1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559"/>
        <w:gridCol w:w="1117"/>
        <w:gridCol w:w="1244"/>
        <w:gridCol w:w="1245"/>
        <w:gridCol w:w="908"/>
        <w:gridCol w:w="1117"/>
      </w:tblGrid>
      <w:tr w14:paraId="32BC721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248CBEAB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1931116E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5A22A289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62C427F3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03548E02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42BC91A0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3451631C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55CF9A5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F771D1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第1章</w:t>
            </w:r>
          </w:p>
          <w:p w14:paraId="7F5344C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ERP的基本原理</w:t>
            </w:r>
          </w:p>
          <w:p w14:paraId="33692EF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652948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制造业基本方程和ERP；ERP能够做什么；ERP实施的可靠路线；早期库存管理的订货点法；复杂物料需求带来的时段式MRP；物料与生产管理集成的闭环MRP， 生产和财务管理一体化的MRPII；集成企业内部和外部信息的ERP</w:t>
            </w:r>
          </w:p>
        </w:tc>
        <w:tc>
          <w:tcPr>
            <w:tcW w:w="5096" w:type="dxa"/>
            <w:vAlign w:val="center"/>
          </w:tcPr>
          <w:p w14:paraId="377277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30994F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探索ERP及其历史发展，强化对制造业管理系统的理解。</w:t>
            </w:r>
          </w:p>
        </w:tc>
        <w:tc>
          <w:tcPr>
            <w:tcW w:w="5096" w:type="dxa"/>
            <w:vAlign w:val="center"/>
          </w:tcPr>
          <w:p w14:paraId="1CDBF88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重点难点：理解ERP集成的复杂性及其在企业运营中的作用。</w:t>
            </w:r>
          </w:p>
        </w:tc>
        <w:tc>
          <w:tcPr>
            <w:tcW w:w="1555" w:type="dxa"/>
            <w:vAlign w:val="center"/>
          </w:tcPr>
          <w:p w14:paraId="277C5D8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4010DF2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ADC869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77C25D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第2章</w:t>
            </w:r>
          </w:p>
          <w:p w14:paraId="5348B4D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基础数据—企业运营的关键</w:t>
            </w:r>
          </w:p>
          <w:p w14:paraId="6E51F49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0E87CD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ERP系统运行的基础数据；初始数据环境的建立；ERP带来的效益；来自用户的信息</w:t>
            </w:r>
          </w:p>
        </w:tc>
        <w:tc>
          <w:tcPr>
            <w:tcW w:w="5096" w:type="dxa"/>
            <w:vAlign w:val="center"/>
          </w:tcPr>
          <w:p w14:paraId="6E87F7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DD48E0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了解ERP系统数据基础，培养数据驱动决策的思维方式。</w:t>
            </w:r>
          </w:p>
        </w:tc>
        <w:tc>
          <w:tcPr>
            <w:tcW w:w="5096" w:type="dxa"/>
            <w:vAlign w:val="center"/>
          </w:tcPr>
          <w:p w14:paraId="2ADDCD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重点难点：掌握ERP系统中基础数据的设置与管理。</w:t>
            </w:r>
          </w:p>
        </w:tc>
        <w:tc>
          <w:tcPr>
            <w:tcW w:w="1555" w:type="dxa"/>
            <w:vAlign w:val="center"/>
          </w:tcPr>
          <w:p w14:paraId="4038FD2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 周</w:t>
            </w:r>
          </w:p>
        </w:tc>
        <w:tc>
          <w:tcPr>
            <w:tcW w:w="5096" w:type="dxa"/>
            <w:vAlign w:val="center"/>
          </w:tcPr>
          <w:p w14:paraId="73CF1B9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3DCF1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F0F2C4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</w:t>
            </w:r>
          </w:p>
          <w:p w14:paraId="77AC360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物料管理</w:t>
            </w:r>
          </w:p>
          <w:p w14:paraId="584E11B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096044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物料管理概述；库存目的和成本；订货批量；安全库存和安全提前期；库存准确度；ABC分析和循环盘点</w:t>
            </w:r>
          </w:p>
        </w:tc>
        <w:tc>
          <w:tcPr>
            <w:tcW w:w="5096" w:type="dxa"/>
            <w:vAlign w:val="center"/>
          </w:tcPr>
          <w:p w14:paraId="229BA66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EE6B4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讨论库存管理的策略与成本，增强对库存控制的实际应用能力。</w:t>
            </w:r>
          </w:p>
        </w:tc>
        <w:tc>
          <w:tcPr>
            <w:tcW w:w="5096" w:type="dxa"/>
            <w:vAlign w:val="center"/>
          </w:tcPr>
          <w:p w14:paraId="377046D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重点难点：理解和应用安全库存与安全提前期的概念。</w:t>
            </w:r>
          </w:p>
        </w:tc>
        <w:tc>
          <w:tcPr>
            <w:tcW w:w="1555" w:type="dxa"/>
            <w:vAlign w:val="center"/>
          </w:tcPr>
          <w:p w14:paraId="3742F04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 周</w:t>
            </w:r>
          </w:p>
        </w:tc>
        <w:tc>
          <w:tcPr>
            <w:tcW w:w="5096" w:type="dxa"/>
            <w:vAlign w:val="center"/>
          </w:tcPr>
          <w:p w14:paraId="354BBA3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44C92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3A9AF4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</w:t>
            </w:r>
          </w:p>
          <w:p w14:paraId="74CAC4E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需求管理</w:t>
            </w:r>
          </w:p>
          <w:p w14:paraId="424AB3E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561C2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需求预测；客户订单管理；分销系统；</w:t>
            </w:r>
          </w:p>
          <w:p w14:paraId="1459335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105F5F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9CAF87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分析需求预测与客户订单管理，促进对分销系统的综合理解。</w:t>
            </w:r>
          </w:p>
        </w:tc>
        <w:tc>
          <w:tcPr>
            <w:tcW w:w="5096" w:type="dxa"/>
            <w:vAlign w:val="center"/>
          </w:tcPr>
          <w:p w14:paraId="36D4F98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重点难点：掌握准确的需求预测方法和客户订单处理流程。</w:t>
            </w:r>
          </w:p>
        </w:tc>
        <w:tc>
          <w:tcPr>
            <w:tcW w:w="1555" w:type="dxa"/>
            <w:vAlign w:val="center"/>
          </w:tcPr>
          <w:p w14:paraId="33D6870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 周</w:t>
            </w:r>
          </w:p>
        </w:tc>
        <w:tc>
          <w:tcPr>
            <w:tcW w:w="5096" w:type="dxa"/>
            <w:vAlign w:val="center"/>
          </w:tcPr>
          <w:p w14:paraId="4B68E62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FDB0D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3945A8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第5章</w:t>
            </w:r>
          </w:p>
          <w:p w14:paraId="36E1A6F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经营规划和销售与运营规划</w:t>
            </w:r>
          </w:p>
          <w:p w14:paraId="7AFFFAB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EC2099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经营规划；销售与运营规划；</w:t>
            </w:r>
          </w:p>
          <w:p w14:paraId="778C4C1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C24B6E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646A86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探究经营规划的重要性，培育对销售与运营规划的全面认识。</w:t>
            </w:r>
          </w:p>
        </w:tc>
        <w:tc>
          <w:tcPr>
            <w:tcW w:w="5096" w:type="dxa"/>
            <w:vAlign w:val="center"/>
          </w:tcPr>
          <w:p w14:paraId="2F1BB4B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重点难点：理解经营规划与销售运营规划的关联和实施过程。</w:t>
            </w:r>
          </w:p>
        </w:tc>
        <w:tc>
          <w:tcPr>
            <w:tcW w:w="1555" w:type="dxa"/>
            <w:vAlign w:val="center"/>
          </w:tcPr>
          <w:p w14:paraId="561992E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第5,6 周</w:t>
            </w:r>
          </w:p>
        </w:tc>
        <w:tc>
          <w:tcPr>
            <w:tcW w:w="5096" w:type="dxa"/>
            <w:vAlign w:val="center"/>
          </w:tcPr>
          <w:p w14:paraId="2C40ECE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07FDB0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2C969F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第6章</w:t>
            </w:r>
          </w:p>
          <w:p w14:paraId="7470D5E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主生产计划</w:t>
            </w:r>
          </w:p>
          <w:p w14:paraId="0649346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59322E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主生产规划的基本原理；粗能力计划；计划物料清单；主生产计划和最终装配计划；两级主生产计划；</w:t>
            </w:r>
          </w:p>
        </w:tc>
        <w:tc>
          <w:tcPr>
            <w:tcW w:w="5096" w:type="dxa"/>
            <w:vAlign w:val="center"/>
          </w:tcPr>
          <w:p w14:paraId="31067F8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517E28C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研究主生产规划的原理，强化生产计划与能力平衡的能力。</w:t>
            </w:r>
          </w:p>
        </w:tc>
        <w:tc>
          <w:tcPr>
            <w:tcW w:w="5096" w:type="dxa"/>
            <w:vAlign w:val="center"/>
          </w:tcPr>
          <w:p w14:paraId="17C974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重点难点：粗能力计划的制定及主生产计划的有效管理。</w:t>
            </w:r>
          </w:p>
        </w:tc>
        <w:tc>
          <w:tcPr>
            <w:tcW w:w="1555" w:type="dxa"/>
            <w:vAlign w:val="center"/>
          </w:tcPr>
          <w:p w14:paraId="1BD04AB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第7,8 周</w:t>
            </w:r>
          </w:p>
        </w:tc>
        <w:tc>
          <w:tcPr>
            <w:tcW w:w="5096" w:type="dxa"/>
            <w:vAlign w:val="center"/>
          </w:tcPr>
          <w:p w14:paraId="5F63FF1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92B92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996336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第7章</w:t>
            </w:r>
          </w:p>
          <w:p w14:paraId="78D9FF3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物料需求计划</w:t>
            </w:r>
          </w:p>
          <w:p w14:paraId="3A667B1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13A449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MRP的输入信息；MPR的生产过程；MRP的运行方式；MRP的重排假设；需求反查；MRP的主要输出信息；</w:t>
            </w:r>
          </w:p>
        </w:tc>
        <w:tc>
          <w:tcPr>
            <w:tcW w:w="5096" w:type="dxa"/>
            <w:vAlign w:val="center"/>
          </w:tcPr>
          <w:p w14:paraId="5EF2C4C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6A60E3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深入理解MRP运行机制，提高生产计划的精确性。</w:t>
            </w:r>
          </w:p>
        </w:tc>
        <w:tc>
          <w:tcPr>
            <w:tcW w:w="5096" w:type="dxa"/>
            <w:vAlign w:val="center"/>
          </w:tcPr>
          <w:p w14:paraId="41809D9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重点难点：掌握MRP输入输出信息与需求反查技术。</w:t>
            </w:r>
          </w:p>
        </w:tc>
        <w:tc>
          <w:tcPr>
            <w:tcW w:w="1555" w:type="dxa"/>
            <w:vAlign w:val="center"/>
          </w:tcPr>
          <w:p w14:paraId="7FB71463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 周</w:t>
            </w:r>
          </w:p>
        </w:tc>
        <w:tc>
          <w:tcPr>
            <w:tcW w:w="5096" w:type="dxa"/>
            <w:vAlign w:val="center"/>
          </w:tcPr>
          <w:p w14:paraId="2775188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5344C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032612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第8章</w:t>
            </w:r>
          </w:p>
          <w:p w14:paraId="4268B84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能力需求计划</w:t>
            </w:r>
          </w:p>
          <w:p w14:paraId="3E5A542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810D09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能力的概念；工厂日历；生产排产方法；常用的排产方法：向后排产和无限负荷；编制工作中心负荷报告；分析结果并反馈调整；能力需求计划的控制；</w:t>
            </w:r>
          </w:p>
          <w:p w14:paraId="2219367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0A5F6A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3DCACBA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掌握能力计划制定与排产方法，提升生产效率。</w:t>
            </w:r>
          </w:p>
        </w:tc>
        <w:tc>
          <w:tcPr>
            <w:tcW w:w="5096" w:type="dxa"/>
            <w:vAlign w:val="center"/>
          </w:tcPr>
          <w:p w14:paraId="61383CD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重点难点：有效应用排产技术及工作中心负荷分析。</w:t>
            </w:r>
          </w:p>
        </w:tc>
        <w:tc>
          <w:tcPr>
            <w:tcW w:w="1555" w:type="dxa"/>
            <w:vAlign w:val="center"/>
          </w:tcPr>
          <w:p w14:paraId="573678C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第10,11 周</w:t>
            </w:r>
          </w:p>
        </w:tc>
        <w:tc>
          <w:tcPr>
            <w:tcW w:w="5096" w:type="dxa"/>
            <w:vAlign w:val="center"/>
          </w:tcPr>
          <w:p w14:paraId="3EED8E7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5251CF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BEBF37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第9章</w:t>
            </w:r>
          </w:p>
          <w:p w14:paraId="3553496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采购作业管理和生产活动控制</w:t>
            </w:r>
          </w:p>
        </w:tc>
        <w:tc>
          <w:tcPr>
            <w:tcW w:w="5096" w:type="dxa"/>
            <w:vAlign w:val="center"/>
          </w:tcPr>
          <w:p w14:paraId="4B790D6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采购作业管理的工作内容；供应商计划；供应商谈判；覆盖外部程序的采购订单控制；制造业生产类型；车间作业管理；重复生产管理；流程制造业生产管理；</w:t>
            </w:r>
          </w:p>
          <w:p w14:paraId="0AD50281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464301E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188036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158B181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全面了解物料管理，增强采购与生产协调能力。</w:t>
            </w:r>
          </w:p>
        </w:tc>
        <w:tc>
          <w:tcPr>
            <w:tcW w:w="5096" w:type="dxa"/>
            <w:vAlign w:val="center"/>
          </w:tcPr>
          <w:p w14:paraId="5D19293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重点难点：综合采购、供应商管理与生产类型差异。</w:t>
            </w:r>
          </w:p>
        </w:tc>
        <w:tc>
          <w:tcPr>
            <w:tcW w:w="1555" w:type="dxa"/>
            <w:vAlign w:val="center"/>
          </w:tcPr>
          <w:p w14:paraId="24972E0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第12,13 周</w:t>
            </w:r>
          </w:p>
        </w:tc>
        <w:tc>
          <w:tcPr>
            <w:tcW w:w="5096" w:type="dxa"/>
            <w:vAlign w:val="center"/>
          </w:tcPr>
          <w:p w14:paraId="5DCFEFE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EA4CEA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C4304C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第10章</w:t>
            </w:r>
          </w:p>
          <w:p w14:paraId="458E870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ERP应用综合模拟案例</w:t>
            </w:r>
          </w:p>
          <w:p w14:paraId="6D3D900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9D7588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建立基础数据；建立销售与运营规划；建立生产预测；接收客户订单；制定主生产计划；MRP计算、生成采购订单和生产订单；下达采购订单、接收采购订单入库；下达生产订单、接收生产订单入库；向客户发货；产品成本核算；</w:t>
            </w:r>
          </w:p>
          <w:p w14:paraId="33543D4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6F2BAF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B789CF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探究ERP系统全流程，培养数据驱动的运营思维。</w:t>
            </w:r>
          </w:p>
        </w:tc>
        <w:tc>
          <w:tcPr>
            <w:tcW w:w="5096" w:type="dxa"/>
            <w:vAlign w:val="center"/>
          </w:tcPr>
          <w:p w14:paraId="1C85B16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重点难点：整合销售、生产、采购与财务数据流。</w:t>
            </w:r>
          </w:p>
        </w:tc>
        <w:tc>
          <w:tcPr>
            <w:tcW w:w="1555" w:type="dxa"/>
            <w:vAlign w:val="center"/>
          </w:tcPr>
          <w:p w14:paraId="44B5F8B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 周</w:t>
            </w:r>
          </w:p>
        </w:tc>
        <w:tc>
          <w:tcPr>
            <w:tcW w:w="5096" w:type="dxa"/>
            <w:vAlign w:val="center"/>
          </w:tcPr>
          <w:p w14:paraId="3B46C3C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24A21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175FC2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第11章</w:t>
            </w:r>
          </w:p>
          <w:p w14:paraId="1FACAF9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ERP转变企业的经营机制</w:t>
            </w:r>
          </w:p>
          <w:p w14:paraId="755078E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C92E6A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市场销售工作的转变；生产管理的转变；采购管理的转变；财务管理的转变；工程技术管理的转变；</w:t>
            </w:r>
          </w:p>
          <w:p w14:paraId="7A1AB32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D5450F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70C357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分析ERP对各管理领域的影响，促进管理模式的转型。</w:t>
            </w:r>
          </w:p>
        </w:tc>
        <w:tc>
          <w:tcPr>
            <w:tcW w:w="5096" w:type="dxa"/>
            <w:vAlign w:val="center"/>
          </w:tcPr>
          <w:p w14:paraId="318DE45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重点难点：理解ERP在不同管理领域的实际应用。</w:t>
            </w:r>
          </w:p>
        </w:tc>
        <w:tc>
          <w:tcPr>
            <w:tcW w:w="1555" w:type="dxa"/>
            <w:vAlign w:val="center"/>
          </w:tcPr>
          <w:p w14:paraId="1EDDA12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 周</w:t>
            </w:r>
          </w:p>
        </w:tc>
        <w:tc>
          <w:tcPr>
            <w:tcW w:w="5096" w:type="dxa"/>
            <w:vAlign w:val="center"/>
          </w:tcPr>
          <w:p w14:paraId="2BDC5FD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8AB391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D50262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第12章</w:t>
            </w:r>
          </w:p>
          <w:p w14:paraId="4120B1A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ERP的实施与运营管理</w:t>
            </w:r>
          </w:p>
        </w:tc>
        <w:tc>
          <w:tcPr>
            <w:tcW w:w="5096" w:type="dxa"/>
            <w:vAlign w:val="center"/>
          </w:tcPr>
          <w:p w14:paraId="0111A90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企业高层领导的作用；ERP实施的关键因素和时间框架；ERP实施的可靠路线；工作方针和工作规程；ERP实施过程中的检测；ERP运营管理；实施应用ERP的十大忠告；</w:t>
            </w:r>
          </w:p>
        </w:tc>
        <w:tc>
          <w:tcPr>
            <w:tcW w:w="5096" w:type="dxa"/>
            <w:vAlign w:val="center"/>
          </w:tcPr>
          <w:p w14:paraId="3CBF42F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BED380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掌握ERP实施的策略与领导作用，提高项目成功率。</w:t>
            </w:r>
          </w:p>
        </w:tc>
        <w:tc>
          <w:tcPr>
            <w:tcW w:w="5096" w:type="dxa"/>
            <w:vAlign w:val="center"/>
          </w:tcPr>
          <w:p w14:paraId="39B9411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重点难点：ERP实施关键因素识别与应对。</w:t>
            </w:r>
          </w:p>
        </w:tc>
        <w:tc>
          <w:tcPr>
            <w:tcW w:w="1555" w:type="dxa"/>
            <w:vAlign w:val="center"/>
          </w:tcPr>
          <w:p w14:paraId="45E311C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 周</w:t>
            </w:r>
          </w:p>
        </w:tc>
        <w:tc>
          <w:tcPr>
            <w:tcW w:w="5096" w:type="dxa"/>
            <w:vAlign w:val="center"/>
          </w:tcPr>
          <w:p w14:paraId="295C39F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BD27F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2CCE80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第13章</w:t>
            </w:r>
          </w:p>
          <w:p w14:paraId="624BFC0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ERP实施应用案例</w:t>
            </w:r>
          </w:p>
        </w:tc>
        <w:tc>
          <w:tcPr>
            <w:tcW w:w="5096" w:type="dxa"/>
            <w:vAlign w:val="center"/>
          </w:tcPr>
          <w:p w14:paraId="65430E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企业概况；ERP软件系统的选型；ERP在ABC公司的实施；ERP在ABC公司的应用和效果；</w:t>
            </w:r>
          </w:p>
        </w:tc>
        <w:tc>
          <w:tcPr>
            <w:tcW w:w="5096" w:type="dxa"/>
            <w:vAlign w:val="center"/>
          </w:tcPr>
          <w:p w14:paraId="2E49BB2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1560AB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实例分析ERP选型与实施，加深理论与实践结合。</w:t>
            </w:r>
          </w:p>
        </w:tc>
        <w:tc>
          <w:tcPr>
            <w:tcW w:w="5096" w:type="dxa"/>
            <w:vAlign w:val="center"/>
          </w:tcPr>
          <w:p w14:paraId="200955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重点难点：ERP在具体企业中的应用案例分析。</w:t>
            </w:r>
          </w:p>
        </w:tc>
        <w:tc>
          <w:tcPr>
            <w:tcW w:w="1555" w:type="dxa"/>
            <w:vAlign w:val="center"/>
          </w:tcPr>
          <w:p w14:paraId="0BF164C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048C872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DFFC26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D03614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第14章</w:t>
            </w:r>
          </w:p>
          <w:p w14:paraId="4B58F1F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制造业伴随概念群</w:t>
            </w:r>
          </w:p>
        </w:tc>
        <w:tc>
          <w:tcPr>
            <w:tcW w:w="5096" w:type="dxa"/>
            <w:vAlign w:val="center"/>
          </w:tcPr>
          <w:p w14:paraId="709CF90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新形势下制造业伴随概念群；新概念对我国制造业的影响；新形势下ERP的地位及制造业应当如何做；</w:t>
            </w:r>
          </w:p>
        </w:tc>
        <w:tc>
          <w:tcPr>
            <w:tcW w:w="5096" w:type="dxa"/>
            <w:vAlign w:val="center"/>
          </w:tcPr>
          <w:p w14:paraId="3E0767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8C003F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探讨新形势下ERP的作用，培育对制造业变革的适应能力。</w:t>
            </w:r>
          </w:p>
        </w:tc>
        <w:tc>
          <w:tcPr>
            <w:tcW w:w="5096" w:type="dxa"/>
            <w:vAlign w:val="center"/>
          </w:tcPr>
          <w:p w14:paraId="191AE28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重点难点：新概念对制造业与ERP的影响。</w:t>
            </w:r>
          </w:p>
        </w:tc>
        <w:tc>
          <w:tcPr>
            <w:tcW w:w="1555" w:type="dxa"/>
            <w:vAlign w:val="center"/>
          </w:tcPr>
          <w:p w14:paraId="6DA5298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第18 周</w:t>
            </w:r>
          </w:p>
        </w:tc>
        <w:tc>
          <w:tcPr>
            <w:tcW w:w="5096" w:type="dxa"/>
            <w:vAlign w:val="center"/>
          </w:tcPr>
          <w:p w14:paraId="33F6AD6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37E6593E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合计:36</w:t>
      </w:r>
    </w:p>
    <w:p w14:paraId="38440A17">
      <w:pPr>
        <w:spacing w:line="480" w:lineRule="exact"/>
        <w:rPr>
          <w:sz w:val="24"/>
        </w:rPr>
      </w:pPr>
    </w:p>
    <w:p w14:paraId="15AD70AD">
      <w:pPr>
        <w:spacing w:line="480" w:lineRule="exact"/>
        <w:rPr>
          <w:rFonts w:hint="eastAsia"/>
          <w:sz w:val="24"/>
        </w:rPr>
      </w:pPr>
    </w:p>
    <w:p w14:paraId="141A972E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1D32954F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1BB12533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本课程总学时数为36学时，每周1次课，每次2学时。其中教师理论讲授学时共36学时。具体教学环节安排情况参见“教学进度表” 。</w:t>
      </w:r>
    </w:p>
    <w:p w14:paraId="14546E98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作业规划：所有选课学生将完成若干道题目，这些题目均来自于教材中每一章节后面的习题。</w:t>
      </w:r>
    </w:p>
    <w:p w14:paraId="40799634">
      <w:pPr>
        <w:spacing w:line="480" w:lineRule="exact"/>
        <w:rPr>
          <w:sz w:val="24"/>
        </w:rPr>
      </w:pPr>
    </w:p>
    <w:p w14:paraId="190C7ECC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44ED981F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1595BD2A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所有内容以教师课堂讲授为主，学生讨论为辅；对课后布置的重点习题必须按照要求完成；答疑可以通过电子邮件、微信或者每周一下午2点到4点在办公室进行，办公室地点信息管理学院办公楼b117C。</w:t>
      </w:r>
    </w:p>
    <w:p w14:paraId="698BF2B3">
      <w:pPr>
        <w:spacing w:line="480" w:lineRule="exact"/>
        <w:ind w:firstLine="360" w:firstLineChars="150"/>
        <w:rPr>
          <w:sz w:val="24"/>
        </w:rPr>
      </w:pPr>
    </w:p>
    <w:p w14:paraId="263B628C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53F4D46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周玉清，刘伯莹， 周强. ERP原理与应用教程，第4版，北京：清华大学出版社，2021.</w:t>
      </w:r>
    </w:p>
    <w:p w14:paraId="619FEA12">
      <w:pPr>
        <w:spacing w:line="480" w:lineRule="exact"/>
        <w:ind w:firstLine="360" w:firstLineChars="150"/>
        <w:rPr>
          <w:sz w:val="24"/>
        </w:rPr>
      </w:pPr>
    </w:p>
    <w:p w14:paraId="085D45EB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426C918D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46D9FD2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1. 周玉清，刘伯莹，刘伯钧. MRPⅡ原理与实施. 第2版.天津大学出版社. 2001.</w:t>
      </w:r>
    </w:p>
    <w:p w14:paraId="4E729E2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2. 陈启申.  MRPⅡ制造资源计划基础. 北京：企业管理出版社.1997.</w:t>
      </w:r>
    </w:p>
    <w:p w14:paraId="64C53E7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3. 初壮.  MRPⅡ原理与应用基础. 北京：清华大学出版社.1997.</w:t>
      </w:r>
    </w:p>
    <w:p w14:paraId="6566743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4. 程控，革扬. MRPⅡ/ERP原理与应用，第3版，北京：清华大学出版社，2012.</w:t>
      </w:r>
    </w:p>
    <w:p w14:paraId="3E6BEA14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5. Bill Scott. Manufacturing Planning Systems. London; New York: McGraw-Hill, 1994.</w:t>
      </w:r>
    </w:p>
    <w:p w14:paraId="0FC92D7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6. Stephen JChilde. An Introduction to Computer aided Production Management. London: Chapman</w:t>
      </w:r>
    </w:p>
    <w:p w14:paraId="09B1546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681E43EC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03632B93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式：考试</w:t>
      </w:r>
    </w:p>
    <w:p w14:paraId="008A8541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2643862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一、总成绩构成：平时考核占比50%，期末考核占比50%。</w:t>
      </w:r>
    </w:p>
    <w:p w14:paraId="10F95D7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二、期末考核说明：</w:t>
      </w:r>
    </w:p>
    <w:p w14:paraId="2FD26CC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期末考核采用闭卷笔试，卷面为百分制。考试内容涵盖全部章节，每章节分数基本平均。题型包括概念解析题、问答题与综合论述题。</w:t>
      </w:r>
    </w:p>
    <w:p w14:paraId="54F54F7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三、平时考核说明：</w:t>
      </w:r>
    </w:p>
    <w:p w14:paraId="77C3387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（1）课堂参与度与出勤情况（占平时成绩10%）。每次课均考勤；全勤者得10分；无故旷课、迟到、早退、早退1次扣3分，2次扣6分，3次及以上扣10分。 请假须按照学校规定执行，须提前请假，不得由他人代请假；却因特殊情况未提前请假的，须事后1周内补齐请假手续，并附情况说明，否则按旷课处理。</w:t>
      </w:r>
    </w:p>
    <w:p w14:paraId="2FCE9B1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三次课后作业（占平时成绩45%）。根据教学进度安排3次课后作业，每次作业15分。题型为论述题，主要考察学生对讲授内容的理解和运用能力，由任课教师批阅并给分。未交、缓交作业的，当次不给分。因请假造成缓交作业的，须于销假时补交作业，否则按未交作业处理。</w:t>
      </w:r>
    </w:p>
    <w:p w14:paraId="319D18A4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（3）三次课堂小测（占平时成绩45%）。根据教学进度安排3次随堂小测，每次小测15分，每次测试时间为20分钟。题型为选择题、填空题、判断题，根据学生答题情况赋分。</w:t>
      </w:r>
    </w:p>
    <w:p w14:paraId="5AFC6A21">
      <w:pPr>
        <w:spacing w:line="480" w:lineRule="exact"/>
        <w:rPr>
          <w:sz w:val="24"/>
        </w:rPr>
      </w:pPr>
    </w:p>
    <w:p w14:paraId="1E1E7EBE">
      <w:pPr>
        <w:spacing w:line="480" w:lineRule="exact"/>
        <w:rPr>
          <w:sz w:val="24"/>
        </w:rPr>
      </w:pPr>
    </w:p>
    <w:p w14:paraId="18212C1B">
      <w:pPr>
        <w:spacing w:line="480" w:lineRule="exact"/>
        <w:rPr>
          <w:sz w:val="24"/>
        </w:rPr>
      </w:pPr>
    </w:p>
    <w:p w14:paraId="7AF20078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54094259"/>
    <w:rsid w:val="5BAD5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8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2026-04-12T06:23:55Z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981E88BD070A45F09626A900CD163415_13</vt:lpwstr>
  </property>
</Properties>
</file>