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2A0FC">
      <w:pPr>
        <w:spacing w:line="480" w:lineRule="exact"/>
        <w:rPr>
          <w:sz w:val="24"/>
        </w:rPr>
      </w:pPr>
      <w:bookmarkStart w:id="0" w:name="_GoBack"/>
      <w:bookmarkEnd w:id="0"/>
    </w:p>
    <w:p w14:paraId="542719F4">
      <w:pPr>
        <w:spacing w:line="1480" w:lineRule="exact"/>
        <w:jc w:val="center"/>
        <w:rPr>
          <w:rFonts w:eastAsia="楷体_GB2312"/>
          <w:b/>
          <w:bCs/>
          <w:spacing w:val="40"/>
          <w:sz w:val="72"/>
        </w:rPr>
      </w:pPr>
      <w:r>
        <w:rPr>
          <w:rFonts w:eastAsia="楷体_GB2312"/>
          <w:b/>
          <w:bCs/>
          <w:spacing w:val="40"/>
          <w:sz w:val="72"/>
        </w:rPr>
        <w:t>中山大学</w:t>
      </w:r>
    </w:p>
    <w:p w14:paraId="3EB893E2">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F39CA91">
      <w:pPr>
        <w:spacing w:line="1480" w:lineRule="exact"/>
        <w:jc w:val="center"/>
        <w:rPr>
          <w:sz w:val="52"/>
        </w:rPr>
      </w:pPr>
    </w:p>
    <w:p w14:paraId="038FB6F0">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12CDE434">
      <w:pPr>
        <w:spacing w:line="480" w:lineRule="exact"/>
        <w:ind w:firstLine="2127" w:firstLineChars="709"/>
        <w:rPr>
          <w:rFonts w:eastAsia="黑体"/>
          <w:sz w:val="30"/>
          <w:u w:val="single"/>
        </w:rPr>
      </w:pPr>
    </w:p>
    <w:p w14:paraId="13010014">
      <w:pPr>
        <w:spacing w:line="480" w:lineRule="exact"/>
        <w:ind w:firstLine="2127" w:firstLineChars="709"/>
        <w:rPr>
          <w:sz w:val="30"/>
          <w:u w:val="single"/>
        </w:rPr>
      </w:pPr>
      <w:r>
        <w:rPr>
          <w:rFonts w:eastAsia="黑体"/>
          <w:sz w:val="30"/>
        </w:rPr>
        <w:t>课程名称</w:t>
      </w:r>
      <w:r>
        <w:rPr>
          <w:rFonts w:eastAsia="黑体"/>
          <w:sz w:val="30"/>
          <w:u w:val="single"/>
        </w:rPr>
        <w:t xml:space="preserve"> 信息技术项目管理</w:t>
      </w:r>
    </w:p>
    <w:p w14:paraId="07CC391C">
      <w:pPr>
        <w:spacing w:line="900" w:lineRule="exact"/>
        <w:ind w:firstLine="3600" w:firstLineChars="1200"/>
        <w:rPr>
          <w:sz w:val="30"/>
        </w:rPr>
      </w:pPr>
    </w:p>
    <w:p w14:paraId="2CB86B8E">
      <w:pPr>
        <w:spacing w:line="900" w:lineRule="exact"/>
        <w:jc w:val="center"/>
        <w:rPr>
          <w:rFonts w:eastAsia="仿宋_GB2312"/>
          <w:b/>
          <w:bCs/>
          <w:kern w:val="28"/>
          <w:sz w:val="32"/>
          <w:szCs w:val="32"/>
        </w:rPr>
      </w:pPr>
    </w:p>
    <w:p w14:paraId="0754740D">
      <w:pPr>
        <w:spacing w:line="900" w:lineRule="exact"/>
        <w:jc w:val="center"/>
        <w:rPr>
          <w:rFonts w:eastAsia="仿宋_GB2312"/>
          <w:b/>
          <w:bCs/>
          <w:kern w:val="28"/>
          <w:sz w:val="32"/>
          <w:szCs w:val="32"/>
        </w:rPr>
      </w:pPr>
    </w:p>
    <w:p w14:paraId="55089C72">
      <w:pPr>
        <w:spacing w:line="900" w:lineRule="exact"/>
        <w:jc w:val="center"/>
        <w:rPr>
          <w:rFonts w:eastAsia="仿宋_GB2312"/>
          <w:b/>
          <w:bCs/>
          <w:kern w:val="28"/>
          <w:sz w:val="32"/>
          <w:szCs w:val="32"/>
        </w:rPr>
      </w:pPr>
    </w:p>
    <w:p w14:paraId="24828B8E">
      <w:pPr>
        <w:spacing w:line="900" w:lineRule="exact"/>
        <w:jc w:val="center"/>
        <w:rPr>
          <w:rFonts w:eastAsia="仿宋_GB2312"/>
          <w:b/>
          <w:bCs/>
          <w:kern w:val="28"/>
          <w:sz w:val="32"/>
          <w:szCs w:val="32"/>
        </w:rPr>
      </w:pPr>
    </w:p>
    <w:p w14:paraId="728BC0C1">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162467CF">
      <w:pPr>
        <w:spacing w:line="900" w:lineRule="exact"/>
        <w:jc w:val="center"/>
        <w:rPr>
          <w:rFonts w:ascii="仿宋_GB2312" w:hAnsi="仿宋_GB2312" w:eastAsia="仿宋_GB2312" w:cs="仿宋_GB2312"/>
          <w:b/>
          <w:bCs/>
          <w:kern w:val="28"/>
          <w:sz w:val="32"/>
          <w:szCs w:val="32"/>
        </w:rPr>
      </w:pPr>
    </w:p>
    <w:p w14:paraId="437005D2">
      <w:pPr>
        <w:spacing w:line="900" w:lineRule="exact"/>
        <w:jc w:val="center"/>
        <w:rPr>
          <w:rFonts w:hint="eastAsia" w:ascii="仿宋_GB2312" w:hAnsi="仿宋_GB2312" w:eastAsia="仿宋_GB2312" w:cs="仿宋_GB2312"/>
          <w:b/>
          <w:bCs/>
          <w:kern w:val="28"/>
          <w:sz w:val="32"/>
          <w:szCs w:val="32"/>
        </w:rPr>
      </w:pPr>
    </w:p>
    <w:p w14:paraId="60659C33">
      <w:pPr>
        <w:spacing w:line="900" w:lineRule="exact"/>
        <w:jc w:val="center"/>
        <w:rPr>
          <w:rFonts w:hint="eastAsia" w:eastAsia="仿宋_GB2312"/>
          <w:b/>
          <w:bCs/>
          <w:kern w:val="28"/>
          <w:sz w:val="32"/>
          <w:szCs w:val="32"/>
        </w:rPr>
      </w:pPr>
    </w:p>
    <w:p w14:paraId="5C05C20D">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7B011EA4">
      <w:pPr>
        <w:pStyle w:val="2"/>
        <w:spacing w:line="480" w:lineRule="exact"/>
        <w:ind w:firstLine="0" w:firstLineChars="0"/>
        <w:jc w:val="center"/>
        <w:rPr>
          <w:rFonts w:eastAsia="宋体"/>
          <w:sz w:val="24"/>
        </w:rPr>
      </w:pPr>
      <w:r>
        <w:rPr>
          <w:rFonts w:eastAsia="宋体"/>
          <w:sz w:val="24"/>
        </w:rPr>
        <w:t>（编写日期：2025年06月）</w:t>
      </w:r>
    </w:p>
    <w:p w14:paraId="4A7D8912">
      <w:pPr>
        <w:pStyle w:val="2"/>
        <w:spacing w:line="480" w:lineRule="exact"/>
        <w:ind w:firstLine="0" w:firstLineChars="0"/>
        <w:jc w:val="center"/>
        <w:rPr>
          <w:rFonts w:eastAsia="宋体"/>
          <w:sz w:val="24"/>
        </w:rPr>
      </w:pPr>
    </w:p>
    <w:p w14:paraId="66A0A34A">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2DF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FFF2C18">
            <w:pPr>
              <w:pStyle w:val="2"/>
              <w:spacing w:line="480" w:lineRule="exact"/>
              <w:ind w:firstLine="0" w:firstLineChars="0"/>
              <w:jc w:val="center"/>
              <w:rPr>
                <w:rFonts w:eastAsia="宋体"/>
                <w:sz w:val="24"/>
              </w:rPr>
            </w:pPr>
          </w:p>
          <w:p w14:paraId="0EA51684">
            <w:pPr>
              <w:pStyle w:val="2"/>
              <w:adjustRightInd w:val="0"/>
              <w:snapToGrid w:val="0"/>
              <w:ind w:firstLine="0" w:firstLineChars="0"/>
              <w:jc w:val="center"/>
              <w:rPr>
                <w:rFonts w:eastAsia="宋体"/>
                <w:sz w:val="24"/>
                <w:lang w:val="en-US" w:eastAsia="zh-CN"/>
              </w:rPr>
            </w:pPr>
            <w:r>
              <w:rPr>
                <w:rFonts w:eastAsia="宋体"/>
                <w:sz w:val="24"/>
                <w:lang w:val="en-US" w:eastAsia="zh-CN"/>
              </w:rPr>
              <w:t>信息技术项目管理</w:t>
            </w:r>
          </w:p>
          <w:p w14:paraId="57EEC1F0">
            <w:pPr>
              <w:pStyle w:val="2"/>
              <w:adjustRightInd w:val="0"/>
              <w:snapToGrid w:val="0"/>
              <w:ind w:firstLine="0" w:firstLineChars="0"/>
              <w:jc w:val="center"/>
              <w:rPr>
                <w:rFonts w:eastAsia="宋体"/>
                <w:sz w:val="24"/>
                <w:lang w:val="en-US" w:eastAsia="zh-CN"/>
              </w:rPr>
            </w:pPr>
            <w:r>
              <w:rPr>
                <w:rFonts w:eastAsia="宋体"/>
                <w:sz w:val="24"/>
                <w:lang w:val="en-US" w:eastAsia="zh-CN"/>
              </w:rPr>
              <w:t>Project Management of Information Technology</w:t>
            </w:r>
          </w:p>
          <w:p w14:paraId="2448ECAB">
            <w:pPr>
              <w:pStyle w:val="2"/>
              <w:spacing w:line="480" w:lineRule="exact"/>
              <w:ind w:firstLine="0" w:firstLineChars="0"/>
              <w:jc w:val="center"/>
              <w:rPr>
                <w:rFonts w:eastAsia="宋体"/>
                <w:sz w:val="24"/>
              </w:rPr>
            </w:pPr>
          </w:p>
        </w:tc>
      </w:tr>
      <w:tr w14:paraId="7A528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2554185D">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01BD2342">
            <w:pPr>
              <w:jc w:val="center"/>
              <w:rPr>
                <w:sz w:val="24"/>
              </w:rPr>
            </w:pPr>
            <w:r>
              <w:rPr>
                <w:rFonts w:hint="eastAsia" w:eastAsia="宋体"/>
                <w:sz w:val="24"/>
                <w:lang w:val="en-US" w:eastAsia="zh-CN"/>
              </w:rPr>
              <w:t>专选</w:t>
            </w:r>
          </w:p>
        </w:tc>
        <w:tc>
          <w:tcPr>
            <w:tcW w:w="1598" w:type="dxa"/>
            <w:vAlign w:val="center"/>
          </w:tcPr>
          <w:p w14:paraId="73C49DC5">
            <w:pPr>
              <w:rPr>
                <w:sz w:val="24"/>
              </w:rPr>
            </w:pPr>
            <w:r>
              <w:rPr>
                <w:sz w:val="24"/>
              </w:rPr>
              <w:t>课程编码</w:t>
            </w:r>
          </w:p>
        </w:tc>
        <w:tc>
          <w:tcPr>
            <w:tcW w:w="1435" w:type="dxa"/>
            <w:vAlign w:val="center"/>
          </w:tcPr>
          <w:p w14:paraId="3561402B">
            <w:pPr>
              <w:jc w:val="center"/>
              <w:rPr>
                <w:sz w:val="24"/>
              </w:rPr>
            </w:pPr>
            <w:r>
              <w:rPr>
                <w:sz w:val="24"/>
              </w:rPr>
              <w:t>IM3125</w:t>
            </w:r>
          </w:p>
        </w:tc>
        <w:tc>
          <w:tcPr>
            <w:tcW w:w="1400" w:type="dxa"/>
            <w:vAlign w:val="center"/>
          </w:tcPr>
          <w:p w14:paraId="797C9EA2">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3973DEFE">
            <w:pPr>
              <w:jc w:val="center"/>
              <w:rPr>
                <w:sz w:val="24"/>
              </w:rPr>
            </w:pPr>
            <w:r>
              <w:rPr>
                <w:rFonts w:eastAsia="宋体"/>
                <w:sz w:val="24"/>
                <w:lang w:val="en-US" w:eastAsia="zh-CN"/>
              </w:rPr>
              <w:t>信息管理学院</w:t>
            </w:r>
          </w:p>
        </w:tc>
      </w:tr>
      <w:tr w14:paraId="6DA6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D7638C1">
            <w:pPr>
              <w:jc w:val="center"/>
              <w:rPr>
                <w:sz w:val="24"/>
              </w:rPr>
            </w:pPr>
            <w:r>
              <w:rPr>
                <w:sz w:val="24"/>
              </w:rPr>
              <w:t>学分</w:t>
            </w:r>
          </w:p>
        </w:tc>
        <w:tc>
          <w:tcPr>
            <w:tcW w:w="1379" w:type="dxa"/>
            <w:vAlign w:val="center"/>
          </w:tcPr>
          <w:p w14:paraId="6283745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02A0D69C">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6B44D39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73BABA54">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D524E5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4AD0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0DDEED99">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236E103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7746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168DA84">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33A0488D">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PENG GUOCHAO</w:t>
            </w:r>
          </w:p>
        </w:tc>
      </w:tr>
      <w:tr w14:paraId="6EB50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A0F25D0">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64B01A5">
            <w:pPr>
              <w:pStyle w:val="2"/>
              <w:adjustRightInd w:val="0"/>
              <w:snapToGrid w:val="0"/>
              <w:ind w:firstLine="0" w:firstLineChars="0"/>
              <w:jc w:val="left"/>
              <w:rPr>
                <w:rFonts w:hint="eastAsia" w:eastAsia="宋体"/>
                <w:sz w:val="24"/>
                <w:lang w:val="en-US" w:eastAsia="zh-CN"/>
              </w:rPr>
            </w:pPr>
          </w:p>
        </w:tc>
      </w:tr>
      <w:tr w14:paraId="573E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9D3CCB9">
            <w:pPr>
              <w:pStyle w:val="2"/>
              <w:spacing w:line="480" w:lineRule="exact"/>
              <w:ind w:firstLine="0" w:firstLineChars="0"/>
              <w:jc w:val="center"/>
              <w:rPr>
                <w:rFonts w:eastAsia="宋体"/>
                <w:sz w:val="24"/>
                <w:lang w:val="en-US" w:eastAsia="zh-CN"/>
              </w:rPr>
            </w:pPr>
          </w:p>
          <w:p w14:paraId="5DBCA5A6">
            <w:pPr>
              <w:pStyle w:val="2"/>
              <w:spacing w:line="480" w:lineRule="exact"/>
              <w:ind w:firstLine="0" w:firstLineChars="0"/>
              <w:jc w:val="center"/>
              <w:rPr>
                <w:rFonts w:eastAsia="宋体"/>
                <w:sz w:val="24"/>
                <w:lang w:val="en-US" w:eastAsia="zh-CN"/>
              </w:rPr>
            </w:pPr>
          </w:p>
          <w:p w14:paraId="5AFD1C72">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0FC7B5A3">
            <w:pPr>
              <w:pStyle w:val="2"/>
              <w:spacing w:line="480" w:lineRule="exact"/>
              <w:ind w:firstLine="0" w:firstLineChars="0"/>
              <w:jc w:val="center"/>
              <w:rPr>
                <w:rFonts w:eastAsia="宋体"/>
                <w:sz w:val="24"/>
                <w:lang w:val="en-US" w:eastAsia="zh-CN"/>
              </w:rPr>
            </w:pPr>
          </w:p>
          <w:p w14:paraId="5E852740">
            <w:pPr>
              <w:pStyle w:val="2"/>
              <w:spacing w:line="480" w:lineRule="exact"/>
              <w:ind w:firstLine="0" w:firstLineChars="0"/>
              <w:jc w:val="center"/>
              <w:rPr>
                <w:rFonts w:eastAsia="宋体"/>
                <w:sz w:val="24"/>
                <w:lang w:val="en-US" w:eastAsia="zh-CN"/>
              </w:rPr>
            </w:pPr>
          </w:p>
        </w:tc>
        <w:tc>
          <w:tcPr>
            <w:tcW w:w="7157" w:type="dxa"/>
            <w:gridSpan w:val="5"/>
            <w:vAlign w:val="center"/>
          </w:tcPr>
          <w:p w14:paraId="44DE1D4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By the end of the module students will be able to:</w:t>
            </w:r>
          </w:p>
          <w:p w14:paraId="2EE52B29">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 Demonstrate awareness of the need for effective management of IS projects;</w:t>
            </w:r>
          </w:p>
          <w:p w14:paraId="6973A94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 Understand and use techniques for estimating IS and IT activities;</w:t>
            </w:r>
          </w:p>
          <w:p w14:paraId="0955431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 Show awareness of risk assessment and management issues for IS projects;</w:t>
            </w:r>
          </w:p>
          <w:p w14:paraId="66822719">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 Show awareness of quality issues for IS projects;</w:t>
            </w:r>
          </w:p>
          <w:p w14:paraId="31415298">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6. Demonstrate the skills to schedule human and other resource for the development of an IS/IT system;</w:t>
            </w:r>
          </w:p>
          <w:p w14:paraId="2EE4E43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7. Produce a project plan which indicates deliverables and milestones</w:t>
            </w:r>
          </w:p>
        </w:tc>
      </w:tr>
    </w:tbl>
    <w:p w14:paraId="2FB80EC9">
      <w:pPr>
        <w:spacing w:line="480" w:lineRule="exact"/>
        <w:ind w:firstLine="480" w:firstLineChars="200"/>
        <w:rPr>
          <w:sz w:val="24"/>
        </w:rPr>
      </w:pPr>
    </w:p>
    <w:p w14:paraId="35963D87">
      <w:pPr>
        <w:spacing w:line="480" w:lineRule="exact"/>
        <w:ind w:firstLine="480" w:firstLineChars="200"/>
        <w:rPr>
          <w:sz w:val="24"/>
        </w:rPr>
      </w:pPr>
      <w:r>
        <w:rPr>
          <w:sz w:val="24"/>
        </w:rPr>
        <w:t>二、课程基本内容（要求有一定的字数，不能过于简单）</w:t>
      </w:r>
    </w:p>
    <w:p w14:paraId="7212748A">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62"/>
        <w:gridCol w:w="2234"/>
        <w:gridCol w:w="1030"/>
        <w:gridCol w:w="1160"/>
        <w:gridCol w:w="1162"/>
        <w:gridCol w:w="657"/>
        <w:gridCol w:w="1030"/>
      </w:tblGrid>
      <w:tr w14:paraId="574B34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E05EB23">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43E25C3">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6EC24E6">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462AE4CC">
            <w:pPr>
              <w:jc w:val="center"/>
              <w:rPr>
                <w:rFonts w:hint="eastAsia"/>
                <w:b/>
                <w:bCs/>
                <w:sz w:val="24"/>
                <w:szCs w:val="20"/>
              </w:rPr>
            </w:pPr>
            <w:r>
              <w:rPr>
                <w:rFonts w:hint="eastAsia" w:ascii="24x12 宋体"/>
                <w:b/>
                <w:bCs/>
                <w:sz w:val="24"/>
                <w:szCs w:val="20"/>
              </w:rPr>
              <w:t>育人元素</w:t>
            </w:r>
          </w:p>
        </w:tc>
        <w:tc>
          <w:tcPr>
            <w:tcW w:w="1920" w:type="dxa"/>
            <w:vAlign w:val="center"/>
          </w:tcPr>
          <w:p w14:paraId="59E934A4">
            <w:pPr>
              <w:jc w:val="center"/>
              <w:rPr>
                <w:rFonts w:hint="eastAsia"/>
                <w:b/>
                <w:bCs/>
                <w:sz w:val="24"/>
                <w:szCs w:val="20"/>
              </w:rPr>
            </w:pPr>
            <w:r>
              <w:rPr>
                <w:rFonts w:hint="eastAsia" w:ascii="24x12 宋体"/>
                <w:b/>
                <w:bCs/>
                <w:sz w:val="24"/>
                <w:szCs w:val="20"/>
              </w:rPr>
              <w:t>重点、难点(选填)</w:t>
            </w:r>
          </w:p>
        </w:tc>
        <w:tc>
          <w:tcPr>
            <w:tcW w:w="1419" w:type="dxa"/>
            <w:vAlign w:val="center"/>
          </w:tcPr>
          <w:p w14:paraId="112F2EF7">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5D9F1DAD">
            <w:pPr>
              <w:jc w:val="center"/>
              <w:rPr>
                <w:rFonts w:hint="eastAsia"/>
                <w:b/>
                <w:bCs/>
                <w:sz w:val="24"/>
                <w:szCs w:val="20"/>
              </w:rPr>
            </w:pPr>
            <w:r>
              <w:rPr>
                <w:rFonts w:hint="eastAsia" w:ascii="24x12 宋体"/>
                <w:b/>
                <w:bCs/>
                <w:sz w:val="24"/>
                <w:szCs w:val="20"/>
              </w:rPr>
              <w:t>备注(选填)</w:t>
            </w:r>
          </w:p>
        </w:tc>
      </w:tr>
      <w:tr w14:paraId="727CA1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CAA7936">
            <w:pPr>
              <w:rPr>
                <w:rFonts w:ascii="宋体" w:hAnsi="宋体" w:eastAsia="宋体"/>
                <w:sz w:val="24"/>
                <w:szCs w:val="24"/>
              </w:rPr>
            </w:pPr>
            <w:r>
              <w:rPr>
                <w:rFonts w:hint="eastAsia" w:ascii="宋体" w:hAnsi="宋体" w:eastAsia="宋体"/>
                <w:sz w:val="24"/>
                <w:szCs w:val="24"/>
              </w:rPr>
              <w:t>第一章：课程导论</w:t>
            </w:r>
          </w:p>
        </w:tc>
        <w:tc>
          <w:tcPr>
            <w:tcW w:w="5096" w:type="dxa"/>
            <w:vAlign w:val="center"/>
          </w:tcPr>
          <w:p w14:paraId="32D55B87">
            <w:pPr>
              <w:rPr>
                <w:rFonts w:ascii="宋体" w:hAnsi="宋体" w:eastAsia="宋体"/>
                <w:sz w:val="24"/>
                <w:szCs w:val="24"/>
              </w:rPr>
            </w:pPr>
            <w:r>
              <w:rPr>
                <w:rFonts w:hint="eastAsia" w:ascii="宋体" w:hAnsi="宋体" w:eastAsia="宋体"/>
                <w:sz w:val="24"/>
                <w:szCs w:val="24"/>
              </w:rPr>
              <w:t>Introduction to the Basic Principles of Project Management</w:t>
            </w:r>
          </w:p>
        </w:tc>
        <w:tc>
          <w:tcPr>
            <w:tcW w:w="5096" w:type="dxa"/>
            <w:vAlign w:val="center"/>
          </w:tcPr>
          <w:p w14:paraId="1B5BDE8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4EBF3C2">
            <w:pPr>
              <w:rPr>
                <w:rFonts w:ascii="宋体" w:hAnsi="宋体" w:eastAsia="宋体"/>
                <w:sz w:val="24"/>
                <w:szCs w:val="24"/>
              </w:rPr>
            </w:pPr>
            <w:r>
              <w:rPr>
                <w:rFonts w:hint="eastAsia" w:ascii="宋体" w:hAnsi="宋体" w:eastAsia="宋体"/>
                <w:sz w:val="24"/>
                <w:szCs w:val="24"/>
              </w:rPr>
              <w:t>介绍《十四五规划建议》中“发展数字经济，推进数字产业化和产业数字化，推动数字经济和实体经济深度融合”的意义，并介绍项目管理对企业数字化转型的重要性。</w:t>
            </w:r>
          </w:p>
        </w:tc>
        <w:tc>
          <w:tcPr>
            <w:tcW w:w="5096" w:type="dxa"/>
            <w:vAlign w:val="center"/>
          </w:tcPr>
          <w:p w14:paraId="102376C3">
            <w:pPr>
              <w:rPr>
                <w:rFonts w:ascii="宋体" w:hAnsi="宋体" w:eastAsia="宋体"/>
                <w:sz w:val="24"/>
                <w:szCs w:val="24"/>
              </w:rPr>
            </w:pPr>
          </w:p>
        </w:tc>
        <w:tc>
          <w:tcPr>
            <w:tcW w:w="1555" w:type="dxa"/>
            <w:vMerge w:val="restart"/>
            <w:vAlign w:val="center"/>
          </w:tcPr>
          <w:p w14:paraId="543F30D0">
            <w:pPr>
              <w:jc w:val="center"/>
              <w:rPr>
                <w:rFonts w:ascii="宋体" w:hAnsi="宋体" w:eastAsia="宋体"/>
                <w:sz w:val="24"/>
                <w:szCs w:val="24"/>
              </w:rPr>
            </w:pPr>
          </w:p>
        </w:tc>
        <w:tc>
          <w:tcPr>
            <w:tcW w:w="5096" w:type="dxa"/>
            <w:vAlign w:val="center"/>
          </w:tcPr>
          <w:p w14:paraId="2C915FCA">
            <w:pPr>
              <w:rPr>
                <w:rFonts w:ascii="宋体" w:hAnsi="宋体" w:eastAsia="宋体"/>
                <w:sz w:val="24"/>
                <w:szCs w:val="24"/>
              </w:rPr>
            </w:pPr>
          </w:p>
        </w:tc>
      </w:tr>
      <w:tr w14:paraId="45C7ED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6AEDC4C">
            <w:pPr>
              <w:rPr>
                <w:rFonts w:ascii="宋体" w:hAnsi="宋体" w:eastAsia="宋体"/>
                <w:sz w:val="24"/>
                <w:szCs w:val="24"/>
              </w:rPr>
            </w:pPr>
            <w:r>
              <w:rPr>
                <w:rFonts w:hint="eastAsia" w:ascii="宋体" w:hAnsi="宋体" w:eastAsia="宋体"/>
                <w:sz w:val="24"/>
                <w:szCs w:val="24"/>
              </w:rPr>
              <w:t>第一章：课程导论</w:t>
            </w:r>
          </w:p>
        </w:tc>
        <w:tc>
          <w:tcPr>
            <w:tcW w:w="5096" w:type="dxa"/>
            <w:vAlign w:val="center"/>
          </w:tcPr>
          <w:p w14:paraId="433AF832">
            <w:pPr>
              <w:rPr>
                <w:rFonts w:ascii="宋体" w:hAnsi="宋体" w:eastAsia="宋体"/>
                <w:sz w:val="24"/>
                <w:szCs w:val="24"/>
              </w:rPr>
            </w:pPr>
            <w:r>
              <w:rPr>
                <w:rFonts w:hint="eastAsia" w:ascii="宋体" w:hAnsi="宋体" w:eastAsia="宋体"/>
                <w:sz w:val="24"/>
                <w:szCs w:val="24"/>
              </w:rPr>
              <w:t>IS Development Methodologies: a Comparative Discussion of Approaches</w:t>
            </w:r>
          </w:p>
        </w:tc>
        <w:tc>
          <w:tcPr>
            <w:tcW w:w="5096" w:type="dxa"/>
            <w:vAlign w:val="center"/>
          </w:tcPr>
          <w:p w14:paraId="6D70000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A03C532">
            <w:pPr>
              <w:rPr>
                <w:rFonts w:ascii="宋体" w:hAnsi="宋体" w:eastAsia="宋体"/>
                <w:sz w:val="24"/>
                <w:szCs w:val="24"/>
              </w:rPr>
            </w:pPr>
            <w:r>
              <w:rPr>
                <w:rFonts w:hint="eastAsia" w:ascii="宋体" w:hAnsi="宋体" w:eastAsia="宋体"/>
                <w:sz w:val="24"/>
                <w:szCs w:val="24"/>
              </w:rPr>
              <w:t>介绍我国智能制造及企业数字化转型成功案例，讨论信息系统设计与分析工具对企业数字化转型的重要性。</w:t>
            </w:r>
          </w:p>
        </w:tc>
        <w:tc>
          <w:tcPr>
            <w:tcW w:w="5096" w:type="dxa"/>
            <w:vAlign w:val="center"/>
          </w:tcPr>
          <w:p w14:paraId="63361CEC">
            <w:pPr>
              <w:rPr>
                <w:rFonts w:ascii="宋体" w:hAnsi="宋体" w:eastAsia="宋体"/>
                <w:sz w:val="24"/>
                <w:szCs w:val="24"/>
              </w:rPr>
            </w:pPr>
          </w:p>
        </w:tc>
        <w:tc>
          <w:tcPr>
            <w:tcW w:w="1555" w:type="dxa"/>
            <w:vMerge w:val="restart"/>
            <w:vAlign w:val="center"/>
          </w:tcPr>
          <w:p w14:paraId="700E01B2">
            <w:pPr>
              <w:jc w:val="center"/>
              <w:rPr>
                <w:rFonts w:ascii="宋体" w:hAnsi="宋体" w:eastAsia="宋体"/>
                <w:sz w:val="24"/>
                <w:szCs w:val="24"/>
              </w:rPr>
            </w:pPr>
          </w:p>
        </w:tc>
        <w:tc>
          <w:tcPr>
            <w:tcW w:w="5096" w:type="dxa"/>
            <w:vAlign w:val="center"/>
          </w:tcPr>
          <w:p w14:paraId="0791D4B8">
            <w:pPr>
              <w:rPr>
                <w:rFonts w:ascii="宋体" w:hAnsi="宋体" w:eastAsia="宋体"/>
                <w:sz w:val="24"/>
                <w:szCs w:val="24"/>
              </w:rPr>
            </w:pPr>
          </w:p>
        </w:tc>
      </w:tr>
      <w:tr w14:paraId="6D6A07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2294A9">
            <w:pPr>
              <w:rPr>
                <w:rFonts w:ascii="宋体" w:hAnsi="宋体" w:eastAsia="宋体"/>
                <w:sz w:val="24"/>
                <w:szCs w:val="24"/>
              </w:rPr>
            </w:pPr>
            <w:r>
              <w:rPr>
                <w:rFonts w:hint="eastAsia" w:ascii="宋体" w:hAnsi="宋体" w:eastAsia="宋体"/>
                <w:sz w:val="24"/>
                <w:szCs w:val="24"/>
              </w:rPr>
              <w:t>第二章：项目管理软件实操</w:t>
            </w:r>
          </w:p>
        </w:tc>
        <w:tc>
          <w:tcPr>
            <w:tcW w:w="5096" w:type="dxa"/>
            <w:vAlign w:val="center"/>
          </w:tcPr>
          <w:p w14:paraId="0F5FBAEF">
            <w:pPr>
              <w:rPr>
                <w:rFonts w:ascii="宋体" w:hAnsi="宋体" w:eastAsia="宋体"/>
                <w:sz w:val="24"/>
                <w:szCs w:val="24"/>
              </w:rPr>
            </w:pPr>
            <w:r>
              <w:rPr>
                <w:rFonts w:hint="eastAsia" w:ascii="宋体" w:hAnsi="宋体" w:eastAsia="宋体"/>
                <w:sz w:val="24"/>
                <w:szCs w:val="24"/>
              </w:rPr>
              <w:t>Introduction to Project Management Software: Practical session</w:t>
            </w:r>
          </w:p>
        </w:tc>
        <w:tc>
          <w:tcPr>
            <w:tcW w:w="5096" w:type="dxa"/>
            <w:vAlign w:val="center"/>
          </w:tcPr>
          <w:p w14:paraId="407C99E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2FA854A">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6B03FD2">
            <w:pPr>
              <w:rPr>
                <w:rFonts w:ascii="宋体" w:hAnsi="宋体" w:eastAsia="宋体"/>
                <w:sz w:val="24"/>
                <w:szCs w:val="24"/>
              </w:rPr>
            </w:pPr>
          </w:p>
        </w:tc>
        <w:tc>
          <w:tcPr>
            <w:tcW w:w="1555" w:type="dxa"/>
            <w:vMerge w:val="restart"/>
            <w:vAlign w:val="center"/>
          </w:tcPr>
          <w:p w14:paraId="0D12E65B">
            <w:pPr>
              <w:jc w:val="center"/>
              <w:rPr>
                <w:rFonts w:ascii="宋体" w:hAnsi="宋体" w:eastAsia="宋体"/>
                <w:sz w:val="24"/>
                <w:szCs w:val="24"/>
              </w:rPr>
            </w:pPr>
          </w:p>
        </w:tc>
        <w:tc>
          <w:tcPr>
            <w:tcW w:w="5096" w:type="dxa"/>
            <w:vAlign w:val="center"/>
          </w:tcPr>
          <w:p w14:paraId="11F2F23B">
            <w:pPr>
              <w:rPr>
                <w:rFonts w:ascii="宋体" w:hAnsi="宋体" w:eastAsia="宋体"/>
                <w:sz w:val="24"/>
                <w:szCs w:val="24"/>
              </w:rPr>
            </w:pPr>
          </w:p>
        </w:tc>
      </w:tr>
      <w:tr w14:paraId="4B807C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7CD977B">
            <w:pPr>
              <w:rPr>
                <w:rFonts w:ascii="宋体" w:hAnsi="宋体" w:eastAsia="宋体"/>
                <w:sz w:val="24"/>
                <w:szCs w:val="24"/>
              </w:rPr>
            </w:pPr>
            <w:r>
              <w:rPr>
                <w:rFonts w:hint="eastAsia" w:ascii="宋体" w:hAnsi="宋体" w:eastAsia="宋体"/>
                <w:sz w:val="24"/>
                <w:szCs w:val="24"/>
              </w:rPr>
              <w:t>第二章：项目管理软件实操</w:t>
            </w:r>
          </w:p>
        </w:tc>
        <w:tc>
          <w:tcPr>
            <w:tcW w:w="5096" w:type="dxa"/>
            <w:vAlign w:val="center"/>
          </w:tcPr>
          <w:p w14:paraId="6073D9FD">
            <w:pPr>
              <w:rPr>
                <w:rFonts w:ascii="宋体" w:hAnsi="宋体" w:eastAsia="宋体"/>
                <w:sz w:val="24"/>
                <w:szCs w:val="24"/>
              </w:rPr>
            </w:pPr>
            <w:r>
              <w:rPr>
                <w:rFonts w:hint="eastAsia" w:ascii="宋体" w:hAnsi="宋体" w:eastAsia="宋体"/>
                <w:sz w:val="24"/>
                <w:szCs w:val="24"/>
              </w:rPr>
              <w:t>Introduction to Project Management Software II: Practical session</w:t>
            </w:r>
          </w:p>
        </w:tc>
        <w:tc>
          <w:tcPr>
            <w:tcW w:w="5096" w:type="dxa"/>
            <w:vAlign w:val="center"/>
          </w:tcPr>
          <w:p w14:paraId="400222C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4EDD9AF">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97ACD2B">
            <w:pPr>
              <w:rPr>
                <w:rFonts w:ascii="宋体" w:hAnsi="宋体" w:eastAsia="宋体"/>
                <w:sz w:val="24"/>
                <w:szCs w:val="24"/>
              </w:rPr>
            </w:pPr>
          </w:p>
        </w:tc>
        <w:tc>
          <w:tcPr>
            <w:tcW w:w="1555" w:type="dxa"/>
            <w:vMerge w:val="restart"/>
            <w:vAlign w:val="center"/>
          </w:tcPr>
          <w:p w14:paraId="7B77A95B">
            <w:pPr>
              <w:jc w:val="center"/>
              <w:rPr>
                <w:rFonts w:ascii="宋体" w:hAnsi="宋体" w:eastAsia="宋体"/>
                <w:sz w:val="24"/>
                <w:szCs w:val="24"/>
              </w:rPr>
            </w:pPr>
          </w:p>
        </w:tc>
        <w:tc>
          <w:tcPr>
            <w:tcW w:w="5096" w:type="dxa"/>
            <w:vAlign w:val="center"/>
          </w:tcPr>
          <w:p w14:paraId="27B555C2">
            <w:pPr>
              <w:rPr>
                <w:rFonts w:ascii="宋体" w:hAnsi="宋体" w:eastAsia="宋体"/>
                <w:sz w:val="24"/>
                <w:szCs w:val="24"/>
              </w:rPr>
            </w:pPr>
          </w:p>
        </w:tc>
      </w:tr>
      <w:tr w14:paraId="5ADEF7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858BD8">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5384975D">
            <w:pPr>
              <w:rPr>
                <w:rFonts w:ascii="宋体" w:hAnsi="宋体" w:eastAsia="宋体"/>
                <w:sz w:val="24"/>
                <w:szCs w:val="24"/>
              </w:rPr>
            </w:pPr>
            <w:r>
              <w:rPr>
                <w:rFonts w:hint="eastAsia" w:ascii="宋体" w:hAnsi="宋体" w:eastAsia="宋体"/>
                <w:sz w:val="24"/>
                <w:szCs w:val="24"/>
              </w:rPr>
              <w:t>Overview of an Information Systems Project Structure: from feasibility to testing.</w:t>
            </w:r>
          </w:p>
        </w:tc>
        <w:tc>
          <w:tcPr>
            <w:tcW w:w="5096" w:type="dxa"/>
            <w:vAlign w:val="center"/>
          </w:tcPr>
          <w:p w14:paraId="1395A04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1318E4E">
            <w:pPr>
              <w:rPr>
                <w:rFonts w:ascii="宋体" w:hAnsi="宋体" w:eastAsia="宋体"/>
                <w:sz w:val="24"/>
                <w:szCs w:val="24"/>
              </w:rPr>
            </w:pPr>
            <w:r>
              <w:rPr>
                <w:rFonts w:hint="eastAsia" w:ascii="宋体" w:hAnsi="宋体" w:eastAsia="宋体"/>
                <w:sz w:val="24"/>
                <w:szCs w:val="24"/>
              </w:rPr>
              <w:t>配合我国相关成功案例，介绍新时代数字经济下，如何通过制定高效的项目计划促使各类国家重大工程的成功实施。</w:t>
            </w:r>
          </w:p>
        </w:tc>
        <w:tc>
          <w:tcPr>
            <w:tcW w:w="5096" w:type="dxa"/>
            <w:vAlign w:val="center"/>
          </w:tcPr>
          <w:p w14:paraId="0170B23E">
            <w:pPr>
              <w:rPr>
                <w:rFonts w:ascii="宋体" w:hAnsi="宋体" w:eastAsia="宋体"/>
                <w:sz w:val="24"/>
                <w:szCs w:val="24"/>
              </w:rPr>
            </w:pPr>
          </w:p>
        </w:tc>
        <w:tc>
          <w:tcPr>
            <w:tcW w:w="1555" w:type="dxa"/>
            <w:vMerge w:val="restart"/>
            <w:vAlign w:val="center"/>
          </w:tcPr>
          <w:p w14:paraId="7C32EFFB">
            <w:pPr>
              <w:jc w:val="center"/>
              <w:rPr>
                <w:rFonts w:ascii="宋体" w:hAnsi="宋体" w:eastAsia="宋体"/>
                <w:sz w:val="24"/>
                <w:szCs w:val="24"/>
              </w:rPr>
            </w:pPr>
          </w:p>
        </w:tc>
        <w:tc>
          <w:tcPr>
            <w:tcW w:w="5096" w:type="dxa"/>
            <w:vAlign w:val="center"/>
          </w:tcPr>
          <w:p w14:paraId="033B2E1D">
            <w:pPr>
              <w:rPr>
                <w:rFonts w:ascii="宋体" w:hAnsi="宋体" w:eastAsia="宋体"/>
                <w:sz w:val="24"/>
                <w:szCs w:val="24"/>
              </w:rPr>
            </w:pPr>
          </w:p>
        </w:tc>
      </w:tr>
      <w:tr w14:paraId="35B20D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9F69CD3">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122E7E5F">
            <w:pPr>
              <w:rPr>
                <w:rFonts w:ascii="宋体" w:hAnsi="宋体" w:eastAsia="宋体"/>
                <w:sz w:val="24"/>
                <w:szCs w:val="24"/>
              </w:rPr>
            </w:pPr>
            <w:r>
              <w:rPr>
                <w:rFonts w:hint="eastAsia" w:ascii="宋体" w:hAnsi="宋体" w:eastAsia="宋体"/>
                <w:sz w:val="24"/>
                <w:szCs w:val="24"/>
              </w:rPr>
              <w:t>Student Presentation of case-study analysis</w:t>
            </w:r>
          </w:p>
        </w:tc>
        <w:tc>
          <w:tcPr>
            <w:tcW w:w="5096" w:type="dxa"/>
            <w:vAlign w:val="center"/>
          </w:tcPr>
          <w:p w14:paraId="3226BFB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CBAA90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D17F4A5">
            <w:pPr>
              <w:rPr>
                <w:rFonts w:ascii="宋体" w:hAnsi="宋体" w:eastAsia="宋体"/>
                <w:sz w:val="24"/>
                <w:szCs w:val="24"/>
              </w:rPr>
            </w:pPr>
          </w:p>
        </w:tc>
        <w:tc>
          <w:tcPr>
            <w:tcW w:w="1555" w:type="dxa"/>
            <w:vMerge w:val="restart"/>
            <w:vAlign w:val="center"/>
          </w:tcPr>
          <w:p w14:paraId="3E6CC2FF">
            <w:pPr>
              <w:jc w:val="center"/>
              <w:rPr>
                <w:rFonts w:ascii="宋体" w:hAnsi="宋体" w:eastAsia="宋体"/>
                <w:sz w:val="24"/>
                <w:szCs w:val="24"/>
              </w:rPr>
            </w:pPr>
          </w:p>
        </w:tc>
        <w:tc>
          <w:tcPr>
            <w:tcW w:w="5096" w:type="dxa"/>
            <w:vAlign w:val="center"/>
          </w:tcPr>
          <w:p w14:paraId="2067F316">
            <w:pPr>
              <w:rPr>
                <w:rFonts w:ascii="宋体" w:hAnsi="宋体" w:eastAsia="宋体"/>
                <w:sz w:val="24"/>
                <w:szCs w:val="24"/>
              </w:rPr>
            </w:pPr>
          </w:p>
        </w:tc>
      </w:tr>
      <w:tr w14:paraId="2117A9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ECB979">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396DCF11">
            <w:pPr>
              <w:rPr>
                <w:rFonts w:ascii="宋体" w:hAnsi="宋体" w:eastAsia="宋体"/>
                <w:sz w:val="24"/>
                <w:szCs w:val="24"/>
              </w:rPr>
            </w:pPr>
            <w:r>
              <w:rPr>
                <w:rFonts w:hint="eastAsia" w:ascii="宋体" w:hAnsi="宋体" w:eastAsia="宋体"/>
                <w:sz w:val="24"/>
                <w:szCs w:val="24"/>
              </w:rPr>
              <w:t>Estimating Effort and Development Resources</w:t>
            </w:r>
          </w:p>
        </w:tc>
        <w:tc>
          <w:tcPr>
            <w:tcW w:w="5096" w:type="dxa"/>
            <w:vAlign w:val="center"/>
          </w:tcPr>
          <w:p w14:paraId="0DC41A2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345EFF5">
            <w:pPr>
              <w:rPr>
                <w:rFonts w:ascii="宋体" w:hAnsi="宋体" w:eastAsia="宋体"/>
                <w:sz w:val="24"/>
                <w:szCs w:val="24"/>
              </w:rPr>
            </w:pPr>
            <w:r>
              <w:rPr>
                <w:rFonts w:hint="eastAsia" w:ascii="宋体" w:hAnsi="宋体" w:eastAsia="宋体"/>
                <w:sz w:val="24"/>
                <w:szCs w:val="24"/>
              </w:rPr>
              <w:t>配合我国相关成功案例，介绍新时代数字经济下，如何通过高质量的时间管控促使各类国家重大工程的成功实施。</w:t>
            </w:r>
          </w:p>
        </w:tc>
        <w:tc>
          <w:tcPr>
            <w:tcW w:w="5096" w:type="dxa"/>
            <w:vAlign w:val="center"/>
          </w:tcPr>
          <w:p w14:paraId="4B96DBC8">
            <w:pPr>
              <w:rPr>
                <w:rFonts w:ascii="宋体" w:hAnsi="宋体" w:eastAsia="宋体"/>
                <w:sz w:val="24"/>
                <w:szCs w:val="24"/>
              </w:rPr>
            </w:pPr>
          </w:p>
        </w:tc>
        <w:tc>
          <w:tcPr>
            <w:tcW w:w="1555" w:type="dxa"/>
            <w:vMerge w:val="restart"/>
            <w:vAlign w:val="center"/>
          </w:tcPr>
          <w:p w14:paraId="382BC1F6">
            <w:pPr>
              <w:jc w:val="center"/>
              <w:rPr>
                <w:rFonts w:ascii="宋体" w:hAnsi="宋体" w:eastAsia="宋体"/>
                <w:sz w:val="24"/>
                <w:szCs w:val="24"/>
              </w:rPr>
            </w:pPr>
          </w:p>
        </w:tc>
        <w:tc>
          <w:tcPr>
            <w:tcW w:w="5096" w:type="dxa"/>
            <w:vAlign w:val="center"/>
          </w:tcPr>
          <w:p w14:paraId="041A9C6F">
            <w:pPr>
              <w:rPr>
                <w:rFonts w:ascii="宋体" w:hAnsi="宋体" w:eastAsia="宋体"/>
                <w:sz w:val="24"/>
                <w:szCs w:val="24"/>
              </w:rPr>
            </w:pPr>
          </w:p>
        </w:tc>
      </w:tr>
      <w:tr w14:paraId="21CC9D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22453E">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2892FF4A">
            <w:pPr>
              <w:rPr>
                <w:rFonts w:ascii="宋体" w:hAnsi="宋体" w:eastAsia="宋体"/>
                <w:sz w:val="24"/>
                <w:szCs w:val="24"/>
              </w:rPr>
            </w:pPr>
            <w:r>
              <w:rPr>
                <w:rFonts w:hint="eastAsia" w:ascii="宋体" w:hAnsi="宋体" w:eastAsia="宋体"/>
                <w:sz w:val="24"/>
                <w:szCs w:val="24"/>
              </w:rPr>
              <w:t>Student Presentation of case-study analysis</w:t>
            </w:r>
          </w:p>
        </w:tc>
        <w:tc>
          <w:tcPr>
            <w:tcW w:w="5096" w:type="dxa"/>
            <w:vAlign w:val="center"/>
          </w:tcPr>
          <w:p w14:paraId="0B803E9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50EBBD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AD6D4BB">
            <w:pPr>
              <w:rPr>
                <w:rFonts w:ascii="宋体" w:hAnsi="宋体" w:eastAsia="宋体"/>
                <w:sz w:val="24"/>
                <w:szCs w:val="24"/>
              </w:rPr>
            </w:pPr>
          </w:p>
        </w:tc>
        <w:tc>
          <w:tcPr>
            <w:tcW w:w="1555" w:type="dxa"/>
            <w:vMerge w:val="restart"/>
            <w:vAlign w:val="center"/>
          </w:tcPr>
          <w:p w14:paraId="18470E44">
            <w:pPr>
              <w:jc w:val="center"/>
              <w:rPr>
                <w:rFonts w:ascii="宋体" w:hAnsi="宋体" w:eastAsia="宋体"/>
                <w:sz w:val="24"/>
                <w:szCs w:val="24"/>
              </w:rPr>
            </w:pPr>
          </w:p>
        </w:tc>
        <w:tc>
          <w:tcPr>
            <w:tcW w:w="5096" w:type="dxa"/>
            <w:vAlign w:val="center"/>
          </w:tcPr>
          <w:p w14:paraId="3B243B1F">
            <w:pPr>
              <w:rPr>
                <w:rFonts w:ascii="宋体" w:hAnsi="宋体" w:eastAsia="宋体"/>
                <w:sz w:val="24"/>
                <w:szCs w:val="24"/>
              </w:rPr>
            </w:pPr>
          </w:p>
        </w:tc>
      </w:tr>
      <w:tr w14:paraId="57D3AF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38BAD6">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0DE73F2F">
            <w:pPr>
              <w:rPr>
                <w:rFonts w:ascii="宋体" w:hAnsi="宋体" w:eastAsia="宋体"/>
                <w:sz w:val="24"/>
                <w:szCs w:val="24"/>
              </w:rPr>
            </w:pPr>
            <w:r>
              <w:rPr>
                <w:rFonts w:hint="eastAsia" w:ascii="宋体" w:hAnsi="宋体" w:eastAsia="宋体"/>
                <w:sz w:val="24"/>
                <w:szCs w:val="24"/>
              </w:rPr>
              <w:t>Quality Assurance and Management Practice</w:t>
            </w:r>
          </w:p>
        </w:tc>
        <w:tc>
          <w:tcPr>
            <w:tcW w:w="5096" w:type="dxa"/>
            <w:vAlign w:val="center"/>
          </w:tcPr>
          <w:p w14:paraId="51E28F8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2CE1268">
            <w:pPr>
              <w:rPr>
                <w:rFonts w:ascii="宋体" w:hAnsi="宋体" w:eastAsia="宋体"/>
                <w:sz w:val="24"/>
                <w:szCs w:val="24"/>
              </w:rPr>
            </w:pPr>
            <w:r>
              <w:rPr>
                <w:rFonts w:hint="eastAsia" w:ascii="宋体" w:hAnsi="宋体" w:eastAsia="宋体"/>
                <w:sz w:val="24"/>
                <w:szCs w:val="24"/>
              </w:rPr>
              <w:t>配合我国相关成功案例，介绍新时代数字经济下，质量管理对企业数字化转型的重要性。</w:t>
            </w:r>
          </w:p>
        </w:tc>
        <w:tc>
          <w:tcPr>
            <w:tcW w:w="5096" w:type="dxa"/>
            <w:vAlign w:val="center"/>
          </w:tcPr>
          <w:p w14:paraId="34C3ACBF">
            <w:pPr>
              <w:rPr>
                <w:rFonts w:ascii="宋体" w:hAnsi="宋体" w:eastAsia="宋体"/>
                <w:sz w:val="24"/>
                <w:szCs w:val="24"/>
              </w:rPr>
            </w:pPr>
          </w:p>
        </w:tc>
        <w:tc>
          <w:tcPr>
            <w:tcW w:w="1555" w:type="dxa"/>
            <w:vMerge w:val="restart"/>
            <w:vAlign w:val="center"/>
          </w:tcPr>
          <w:p w14:paraId="7A7C7C81">
            <w:pPr>
              <w:jc w:val="center"/>
              <w:rPr>
                <w:rFonts w:ascii="宋体" w:hAnsi="宋体" w:eastAsia="宋体"/>
                <w:sz w:val="24"/>
                <w:szCs w:val="24"/>
              </w:rPr>
            </w:pPr>
          </w:p>
        </w:tc>
        <w:tc>
          <w:tcPr>
            <w:tcW w:w="5096" w:type="dxa"/>
            <w:vAlign w:val="center"/>
          </w:tcPr>
          <w:p w14:paraId="28073165">
            <w:pPr>
              <w:rPr>
                <w:rFonts w:ascii="宋体" w:hAnsi="宋体" w:eastAsia="宋体"/>
                <w:sz w:val="24"/>
                <w:szCs w:val="24"/>
              </w:rPr>
            </w:pPr>
          </w:p>
        </w:tc>
      </w:tr>
      <w:tr w14:paraId="165636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5985CA3">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16809AFD">
            <w:pPr>
              <w:rPr>
                <w:rFonts w:ascii="宋体" w:hAnsi="宋体" w:eastAsia="宋体"/>
                <w:sz w:val="24"/>
                <w:szCs w:val="24"/>
              </w:rPr>
            </w:pPr>
            <w:r>
              <w:rPr>
                <w:rFonts w:hint="eastAsia" w:ascii="宋体" w:hAnsi="宋体" w:eastAsia="宋体"/>
                <w:sz w:val="24"/>
                <w:szCs w:val="24"/>
              </w:rPr>
              <w:t>Student Presentations of case-study analysis</w:t>
            </w:r>
          </w:p>
        </w:tc>
        <w:tc>
          <w:tcPr>
            <w:tcW w:w="5096" w:type="dxa"/>
            <w:vAlign w:val="center"/>
          </w:tcPr>
          <w:p w14:paraId="03256E9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4EE05D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817F4FD">
            <w:pPr>
              <w:rPr>
                <w:rFonts w:ascii="宋体" w:hAnsi="宋体" w:eastAsia="宋体"/>
                <w:sz w:val="24"/>
                <w:szCs w:val="24"/>
              </w:rPr>
            </w:pPr>
          </w:p>
        </w:tc>
        <w:tc>
          <w:tcPr>
            <w:tcW w:w="1555" w:type="dxa"/>
            <w:vMerge w:val="restart"/>
            <w:vAlign w:val="center"/>
          </w:tcPr>
          <w:p w14:paraId="0F1364BB">
            <w:pPr>
              <w:jc w:val="center"/>
              <w:rPr>
                <w:rFonts w:ascii="宋体" w:hAnsi="宋体" w:eastAsia="宋体"/>
                <w:sz w:val="24"/>
                <w:szCs w:val="24"/>
              </w:rPr>
            </w:pPr>
          </w:p>
        </w:tc>
        <w:tc>
          <w:tcPr>
            <w:tcW w:w="5096" w:type="dxa"/>
            <w:vAlign w:val="center"/>
          </w:tcPr>
          <w:p w14:paraId="35E569FB">
            <w:pPr>
              <w:rPr>
                <w:rFonts w:ascii="宋体" w:hAnsi="宋体" w:eastAsia="宋体"/>
                <w:sz w:val="24"/>
                <w:szCs w:val="24"/>
              </w:rPr>
            </w:pPr>
          </w:p>
        </w:tc>
      </w:tr>
      <w:tr w14:paraId="55AE08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6B1F386">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6369656A">
            <w:pPr>
              <w:rPr>
                <w:rFonts w:ascii="宋体" w:hAnsi="宋体" w:eastAsia="宋体"/>
                <w:sz w:val="24"/>
                <w:szCs w:val="24"/>
              </w:rPr>
            </w:pPr>
            <w:r>
              <w:rPr>
                <w:rFonts w:hint="eastAsia" w:ascii="宋体" w:hAnsi="宋体" w:eastAsia="宋体"/>
                <w:sz w:val="24"/>
                <w:szCs w:val="24"/>
              </w:rPr>
              <w:t>Risk Assessment and Management</w:t>
            </w:r>
          </w:p>
        </w:tc>
        <w:tc>
          <w:tcPr>
            <w:tcW w:w="5096" w:type="dxa"/>
            <w:vAlign w:val="center"/>
          </w:tcPr>
          <w:p w14:paraId="38900FA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856B5BE">
            <w:pPr>
              <w:rPr>
                <w:rFonts w:ascii="宋体" w:hAnsi="宋体" w:eastAsia="宋体"/>
                <w:sz w:val="24"/>
                <w:szCs w:val="24"/>
              </w:rPr>
            </w:pPr>
            <w:r>
              <w:rPr>
                <w:rFonts w:hint="eastAsia" w:ascii="宋体" w:hAnsi="宋体" w:eastAsia="宋体"/>
                <w:sz w:val="24"/>
                <w:szCs w:val="24"/>
              </w:rPr>
              <w:t>配合我国相关成功案例，介绍新时代数字经济下，风险管理对企业数字化转型的重要性。</w:t>
            </w:r>
          </w:p>
        </w:tc>
        <w:tc>
          <w:tcPr>
            <w:tcW w:w="5096" w:type="dxa"/>
            <w:vAlign w:val="center"/>
          </w:tcPr>
          <w:p w14:paraId="0572E011">
            <w:pPr>
              <w:rPr>
                <w:rFonts w:ascii="宋体" w:hAnsi="宋体" w:eastAsia="宋体"/>
                <w:sz w:val="24"/>
                <w:szCs w:val="24"/>
              </w:rPr>
            </w:pPr>
          </w:p>
        </w:tc>
        <w:tc>
          <w:tcPr>
            <w:tcW w:w="1555" w:type="dxa"/>
            <w:vMerge w:val="restart"/>
            <w:vAlign w:val="center"/>
          </w:tcPr>
          <w:p w14:paraId="1192D8C8">
            <w:pPr>
              <w:jc w:val="center"/>
              <w:rPr>
                <w:rFonts w:ascii="宋体" w:hAnsi="宋体" w:eastAsia="宋体"/>
                <w:sz w:val="24"/>
                <w:szCs w:val="24"/>
              </w:rPr>
            </w:pPr>
          </w:p>
        </w:tc>
        <w:tc>
          <w:tcPr>
            <w:tcW w:w="5096" w:type="dxa"/>
            <w:vAlign w:val="center"/>
          </w:tcPr>
          <w:p w14:paraId="74454E10">
            <w:pPr>
              <w:rPr>
                <w:rFonts w:ascii="宋体" w:hAnsi="宋体" w:eastAsia="宋体"/>
                <w:sz w:val="24"/>
                <w:szCs w:val="24"/>
              </w:rPr>
            </w:pPr>
          </w:p>
        </w:tc>
      </w:tr>
      <w:tr w14:paraId="6041A2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8B599B9">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6EC9546B">
            <w:pPr>
              <w:rPr>
                <w:rFonts w:ascii="宋体" w:hAnsi="宋体" w:eastAsia="宋体"/>
                <w:sz w:val="24"/>
                <w:szCs w:val="24"/>
              </w:rPr>
            </w:pPr>
            <w:r>
              <w:rPr>
                <w:rFonts w:hint="eastAsia" w:ascii="宋体" w:hAnsi="宋体" w:eastAsia="宋体"/>
                <w:sz w:val="24"/>
                <w:szCs w:val="24"/>
              </w:rPr>
              <w:t>Student Presentations of case-study analysis</w:t>
            </w:r>
          </w:p>
        </w:tc>
        <w:tc>
          <w:tcPr>
            <w:tcW w:w="5096" w:type="dxa"/>
            <w:vAlign w:val="center"/>
          </w:tcPr>
          <w:p w14:paraId="396C0FC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3477D6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A651239">
            <w:pPr>
              <w:rPr>
                <w:rFonts w:ascii="宋体" w:hAnsi="宋体" w:eastAsia="宋体"/>
                <w:sz w:val="24"/>
                <w:szCs w:val="24"/>
              </w:rPr>
            </w:pPr>
          </w:p>
        </w:tc>
        <w:tc>
          <w:tcPr>
            <w:tcW w:w="1555" w:type="dxa"/>
            <w:vMerge w:val="restart"/>
            <w:vAlign w:val="center"/>
          </w:tcPr>
          <w:p w14:paraId="65CF727E">
            <w:pPr>
              <w:jc w:val="center"/>
              <w:rPr>
                <w:rFonts w:ascii="宋体" w:hAnsi="宋体" w:eastAsia="宋体"/>
                <w:sz w:val="24"/>
                <w:szCs w:val="24"/>
              </w:rPr>
            </w:pPr>
          </w:p>
        </w:tc>
        <w:tc>
          <w:tcPr>
            <w:tcW w:w="5096" w:type="dxa"/>
            <w:vAlign w:val="center"/>
          </w:tcPr>
          <w:p w14:paraId="1083FBAD">
            <w:pPr>
              <w:rPr>
                <w:rFonts w:ascii="宋体" w:hAnsi="宋体" w:eastAsia="宋体"/>
                <w:sz w:val="24"/>
                <w:szCs w:val="24"/>
              </w:rPr>
            </w:pPr>
          </w:p>
        </w:tc>
      </w:tr>
      <w:tr w14:paraId="2FCBF9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419F567">
            <w:pPr>
              <w:rPr>
                <w:rFonts w:ascii="宋体" w:hAnsi="宋体" w:eastAsia="宋体"/>
                <w:sz w:val="24"/>
                <w:szCs w:val="24"/>
              </w:rPr>
            </w:pPr>
            <w:r>
              <w:rPr>
                <w:rFonts w:hint="eastAsia" w:ascii="宋体" w:hAnsi="宋体" w:eastAsia="宋体"/>
                <w:sz w:val="24"/>
                <w:szCs w:val="24"/>
              </w:rPr>
              <w:t>第三章：项目计划的制订</w:t>
            </w:r>
          </w:p>
        </w:tc>
        <w:tc>
          <w:tcPr>
            <w:tcW w:w="5096" w:type="dxa"/>
            <w:vAlign w:val="center"/>
          </w:tcPr>
          <w:p w14:paraId="67B18DD4">
            <w:pPr>
              <w:rPr>
                <w:rFonts w:ascii="宋体" w:hAnsi="宋体" w:eastAsia="宋体"/>
                <w:sz w:val="24"/>
                <w:szCs w:val="24"/>
              </w:rPr>
            </w:pPr>
            <w:r>
              <w:rPr>
                <w:rFonts w:hint="eastAsia" w:ascii="宋体" w:hAnsi="宋体" w:eastAsia="宋体"/>
                <w:sz w:val="24"/>
                <w:szCs w:val="24"/>
              </w:rPr>
              <w:t>Human Resources Scheduling, Supervising and Motivating</w:t>
            </w:r>
          </w:p>
        </w:tc>
        <w:tc>
          <w:tcPr>
            <w:tcW w:w="5096" w:type="dxa"/>
            <w:vAlign w:val="center"/>
          </w:tcPr>
          <w:p w14:paraId="7E1170F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89564F0">
            <w:pPr>
              <w:rPr>
                <w:rFonts w:ascii="宋体" w:hAnsi="宋体" w:eastAsia="宋体"/>
                <w:sz w:val="24"/>
                <w:szCs w:val="24"/>
              </w:rPr>
            </w:pPr>
          </w:p>
        </w:tc>
        <w:tc>
          <w:tcPr>
            <w:tcW w:w="5096" w:type="dxa"/>
            <w:vAlign w:val="center"/>
          </w:tcPr>
          <w:p w14:paraId="37066665">
            <w:pPr>
              <w:rPr>
                <w:rFonts w:ascii="宋体" w:hAnsi="宋体" w:eastAsia="宋体"/>
                <w:sz w:val="24"/>
                <w:szCs w:val="24"/>
              </w:rPr>
            </w:pPr>
          </w:p>
        </w:tc>
        <w:tc>
          <w:tcPr>
            <w:tcW w:w="1555" w:type="dxa"/>
            <w:vMerge w:val="restart"/>
            <w:vAlign w:val="center"/>
          </w:tcPr>
          <w:p w14:paraId="0127C8AB">
            <w:pPr>
              <w:jc w:val="center"/>
              <w:rPr>
                <w:rFonts w:ascii="宋体" w:hAnsi="宋体" w:eastAsia="宋体"/>
                <w:sz w:val="24"/>
                <w:szCs w:val="24"/>
              </w:rPr>
            </w:pPr>
          </w:p>
        </w:tc>
        <w:tc>
          <w:tcPr>
            <w:tcW w:w="5096" w:type="dxa"/>
            <w:vAlign w:val="center"/>
          </w:tcPr>
          <w:p w14:paraId="195895AF">
            <w:pPr>
              <w:rPr>
                <w:rFonts w:ascii="宋体" w:hAnsi="宋体" w:eastAsia="宋体"/>
                <w:sz w:val="24"/>
                <w:szCs w:val="24"/>
              </w:rPr>
            </w:pPr>
          </w:p>
        </w:tc>
      </w:tr>
      <w:tr w14:paraId="4FFFAE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75F54A5">
            <w:pPr>
              <w:rPr>
                <w:rFonts w:ascii="宋体" w:hAnsi="宋体" w:eastAsia="宋体"/>
                <w:sz w:val="24"/>
                <w:szCs w:val="24"/>
              </w:rPr>
            </w:pPr>
            <w:r>
              <w:rPr>
                <w:rFonts w:hint="eastAsia" w:ascii="宋体" w:hAnsi="宋体" w:eastAsia="宋体"/>
                <w:sz w:val="24"/>
                <w:szCs w:val="24"/>
              </w:rPr>
              <w:t>第四章：项目管理的技巧</w:t>
            </w:r>
          </w:p>
        </w:tc>
        <w:tc>
          <w:tcPr>
            <w:tcW w:w="5096" w:type="dxa"/>
            <w:vAlign w:val="center"/>
          </w:tcPr>
          <w:p w14:paraId="1EDE03E4">
            <w:pPr>
              <w:rPr>
                <w:rFonts w:ascii="宋体" w:hAnsi="宋体" w:eastAsia="宋体"/>
                <w:sz w:val="24"/>
                <w:szCs w:val="24"/>
              </w:rPr>
            </w:pPr>
            <w:r>
              <w:rPr>
                <w:rFonts w:hint="eastAsia" w:ascii="宋体" w:hAnsi="宋体" w:eastAsia="宋体"/>
                <w:sz w:val="24"/>
                <w:szCs w:val="24"/>
              </w:rPr>
              <w:t>Advanced Project Management and Control Techniques</w:t>
            </w:r>
          </w:p>
        </w:tc>
        <w:tc>
          <w:tcPr>
            <w:tcW w:w="5096" w:type="dxa"/>
            <w:vAlign w:val="center"/>
          </w:tcPr>
          <w:p w14:paraId="1CC22BC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38F6300">
            <w:pPr>
              <w:rPr>
                <w:rFonts w:ascii="宋体" w:hAnsi="宋体" w:eastAsia="宋体"/>
                <w:sz w:val="24"/>
                <w:szCs w:val="24"/>
              </w:rPr>
            </w:pPr>
          </w:p>
        </w:tc>
        <w:tc>
          <w:tcPr>
            <w:tcW w:w="5096" w:type="dxa"/>
            <w:vAlign w:val="center"/>
          </w:tcPr>
          <w:p w14:paraId="7CB19ED9">
            <w:pPr>
              <w:rPr>
                <w:rFonts w:ascii="宋体" w:hAnsi="宋体" w:eastAsia="宋体"/>
                <w:sz w:val="24"/>
                <w:szCs w:val="24"/>
              </w:rPr>
            </w:pPr>
          </w:p>
        </w:tc>
        <w:tc>
          <w:tcPr>
            <w:tcW w:w="1555" w:type="dxa"/>
            <w:vMerge w:val="restart"/>
            <w:vAlign w:val="center"/>
          </w:tcPr>
          <w:p w14:paraId="1B44AE35">
            <w:pPr>
              <w:jc w:val="center"/>
              <w:rPr>
                <w:rFonts w:ascii="宋体" w:hAnsi="宋体" w:eastAsia="宋体"/>
                <w:sz w:val="24"/>
                <w:szCs w:val="24"/>
              </w:rPr>
            </w:pPr>
          </w:p>
        </w:tc>
        <w:tc>
          <w:tcPr>
            <w:tcW w:w="5096" w:type="dxa"/>
            <w:vAlign w:val="center"/>
          </w:tcPr>
          <w:p w14:paraId="12779113">
            <w:pPr>
              <w:rPr>
                <w:rFonts w:ascii="宋体" w:hAnsi="宋体" w:eastAsia="宋体"/>
                <w:sz w:val="24"/>
                <w:szCs w:val="24"/>
              </w:rPr>
            </w:pPr>
          </w:p>
        </w:tc>
      </w:tr>
      <w:tr w14:paraId="4B4BA2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2EE9748">
            <w:pPr>
              <w:rPr>
                <w:rFonts w:ascii="宋体" w:hAnsi="宋体" w:eastAsia="宋体"/>
                <w:sz w:val="24"/>
                <w:szCs w:val="24"/>
              </w:rPr>
            </w:pPr>
            <w:r>
              <w:rPr>
                <w:rFonts w:hint="eastAsia" w:ascii="宋体" w:hAnsi="宋体" w:eastAsia="宋体"/>
                <w:sz w:val="24"/>
                <w:szCs w:val="24"/>
              </w:rPr>
              <w:t>第四章：项目管理的技巧</w:t>
            </w:r>
          </w:p>
        </w:tc>
        <w:tc>
          <w:tcPr>
            <w:tcW w:w="5096" w:type="dxa"/>
            <w:vAlign w:val="center"/>
          </w:tcPr>
          <w:p w14:paraId="126232F3">
            <w:pPr>
              <w:rPr>
                <w:rFonts w:ascii="宋体" w:hAnsi="宋体" w:eastAsia="宋体"/>
                <w:sz w:val="24"/>
                <w:szCs w:val="24"/>
              </w:rPr>
            </w:pPr>
            <w:r>
              <w:rPr>
                <w:rFonts w:hint="eastAsia" w:ascii="宋体" w:hAnsi="宋体" w:eastAsia="宋体"/>
                <w:sz w:val="24"/>
                <w:szCs w:val="24"/>
              </w:rPr>
              <w:t>System Testing, Installation, Maintenance and Review</w:t>
            </w:r>
          </w:p>
        </w:tc>
        <w:tc>
          <w:tcPr>
            <w:tcW w:w="5096" w:type="dxa"/>
            <w:vAlign w:val="center"/>
          </w:tcPr>
          <w:p w14:paraId="7509B17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A711E62">
            <w:pPr>
              <w:rPr>
                <w:rFonts w:ascii="宋体" w:hAnsi="宋体" w:eastAsia="宋体"/>
                <w:sz w:val="24"/>
                <w:szCs w:val="24"/>
              </w:rPr>
            </w:pPr>
          </w:p>
        </w:tc>
        <w:tc>
          <w:tcPr>
            <w:tcW w:w="5096" w:type="dxa"/>
            <w:vAlign w:val="center"/>
          </w:tcPr>
          <w:p w14:paraId="44EC25DB">
            <w:pPr>
              <w:rPr>
                <w:rFonts w:ascii="宋体" w:hAnsi="宋体" w:eastAsia="宋体"/>
                <w:sz w:val="24"/>
                <w:szCs w:val="24"/>
              </w:rPr>
            </w:pPr>
          </w:p>
        </w:tc>
        <w:tc>
          <w:tcPr>
            <w:tcW w:w="1555" w:type="dxa"/>
            <w:vMerge w:val="restart"/>
            <w:vAlign w:val="center"/>
          </w:tcPr>
          <w:p w14:paraId="7D7F5174">
            <w:pPr>
              <w:jc w:val="center"/>
              <w:rPr>
                <w:rFonts w:ascii="宋体" w:hAnsi="宋体" w:eastAsia="宋体"/>
                <w:sz w:val="24"/>
                <w:szCs w:val="24"/>
              </w:rPr>
            </w:pPr>
          </w:p>
        </w:tc>
        <w:tc>
          <w:tcPr>
            <w:tcW w:w="5096" w:type="dxa"/>
            <w:vAlign w:val="center"/>
          </w:tcPr>
          <w:p w14:paraId="6C4E0A57">
            <w:pPr>
              <w:rPr>
                <w:rFonts w:ascii="宋体" w:hAnsi="宋体" w:eastAsia="宋体"/>
                <w:sz w:val="24"/>
                <w:szCs w:val="24"/>
              </w:rPr>
            </w:pPr>
          </w:p>
        </w:tc>
      </w:tr>
      <w:tr w14:paraId="58423B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162EF4A">
            <w:pPr>
              <w:rPr>
                <w:rFonts w:ascii="宋体" w:hAnsi="宋体" w:eastAsia="宋体"/>
                <w:sz w:val="24"/>
                <w:szCs w:val="24"/>
              </w:rPr>
            </w:pPr>
            <w:r>
              <w:rPr>
                <w:rFonts w:hint="eastAsia" w:ascii="宋体" w:hAnsi="宋体" w:eastAsia="宋体"/>
                <w:sz w:val="24"/>
                <w:szCs w:val="24"/>
              </w:rPr>
              <w:t>第四章：项目管理的技巧</w:t>
            </w:r>
          </w:p>
        </w:tc>
        <w:tc>
          <w:tcPr>
            <w:tcW w:w="5096" w:type="dxa"/>
            <w:vAlign w:val="center"/>
          </w:tcPr>
          <w:p w14:paraId="0A457DBC">
            <w:pPr>
              <w:rPr>
                <w:rFonts w:ascii="宋体" w:hAnsi="宋体" w:eastAsia="宋体"/>
                <w:sz w:val="24"/>
                <w:szCs w:val="24"/>
              </w:rPr>
            </w:pPr>
            <w:r>
              <w:rPr>
                <w:rFonts w:hint="eastAsia" w:ascii="宋体" w:hAnsi="宋体" w:eastAsia="宋体"/>
                <w:sz w:val="24"/>
                <w:szCs w:val="24"/>
              </w:rPr>
              <w:t>Projects Closing and Review</w:t>
            </w:r>
          </w:p>
        </w:tc>
        <w:tc>
          <w:tcPr>
            <w:tcW w:w="5096" w:type="dxa"/>
            <w:vAlign w:val="center"/>
          </w:tcPr>
          <w:p w14:paraId="2087D45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EB370D0">
            <w:pPr>
              <w:rPr>
                <w:rFonts w:ascii="宋体" w:hAnsi="宋体" w:eastAsia="宋体"/>
                <w:sz w:val="24"/>
                <w:szCs w:val="24"/>
              </w:rPr>
            </w:pPr>
          </w:p>
        </w:tc>
        <w:tc>
          <w:tcPr>
            <w:tcW w:w="5096" w:type="dxa"/>
            <w:vAlign w:val="center"/>
          </w:tcPr>
          <w:p w14:paraId="3AE0B423">
            <w:pPr>
              <w:rPr>
                <w:rFonts w:ascii="宋体" w:hAnsi="宋体" w:eastAsia="宋体"/>
                <w:sz w:val="24"/>
                <w:szCs w:val="24"/>
              </w:rPr>
            </w:pPr>
          </w:p>
        </w:tc>
        <w:tc>
          <w:tcPr>
            <w:tcW w:w="1555" w:type="dxa"/>
            <w:vMerge w:val="restart"/>
            <w:vAlign w:val="center"/>
          </w:tcPr>
          <w:p w14:paraId="4D4A810A">
            <w:pPr>
              <w:jc w:val="center"/>
              <w:rPr>
                <w:rFonts w:ascii="宋体" w:hAnsi="宋体" w:eastAsia="宋体"/>
                <w:sz w:val="24"/>
                <w:szCs w:val="24"/>
              </w:rPr>
            </w:pPr>
          </w:p>
        </w:tc>
        <w:tc>
          <w:tcPr>
            <w:tcW w:w="5096" w:type="dxa"/>
            <w:vAlign w:val="center"/>
          </w:tcPr>
          <w:p w14:paraId="38C399F1">
            <w:pPr>
              <w:rPr>
                <w:rFonts w:ascii="宋体" w:hAnsi="宋体" w:eastAsia="宋体"/>
                <w:sz w:val="24"/>
                <w:szCs w:val="24"/>
              </w:rPr>
            </w:pPr>
          </w:p>
        </w:tc>
      </w:tr>
      <w:tr w14:paraId="5DE213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EC56B41">
            <w:pPr>
              <w:rPr>
                <w:rFonts w:ascii="宋体" w:hAnsi="宋体" w:eastAsia="宋体"/>
                <w:sz w:val="24"/>
                <w:szCs w:val="24"/>
              </w:rPr>
            </w:pPr>
            <w:r>
              <w:rPr>
                <w:rFonts w:hint="eastAsia" w:ascii="宋体" w:hAnsi="宋体" w:eastAsia="宋体"/>
                <w:sz w:val="24"/>
                <w:szCs w:val="24"/>
              </w:rPr>
              <w:t>第四章：项目管理的技巧</w:t>
            </w:r>
          </w:p>
        </w:tc>
        <w:tc>
          <w:tcPr>
            <w:tcW w:w="5096" w:type="dxa"/>
            <w:vAlign w:val="center"/>
          </w:tcPr>
          <w:p w14:paraId="3D4C4B17">
            <w:pPr>
              <w:rPr>
                <w:rFonts w:ascii="宋体" w:hAnsi="宋体" w:eastAsia="宋体"/>
                <w:sz w:val="24"/>
                <w:szCs w:val="24"/>
              </w:rPr>
            </w:pPr>
            <w:r>
              <w:rPr>
                <w:rFonts w:hint="eastAsia" w:ascii="宋体" w:hAnsi="宋体" w:eastAsia="宋体"/>
                <w:sz w:val="24"/>
                <w:szCs w:val="24"/>
              </w:rPr>
              <w:t>Practical work on Case-Study supported by small-group tutorials</w:t>
            </w:r>
          </w:p>
        </w:tc>
        <w:tc>
          <w:tcPr>
            <w:tcW w:w="5096" w:type="dxa"/>
            <w:vAlign w:val="center"/>
          </w:tcPr>
          <w:p w14:paraId="2B5EE4C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9C44223">
            <w:pPr>
              <w:rPr>
                <w:rFonts w:ascii="宋体" w:hAnsi="宋体" w:eastAsia="宋体"/>
                <w:sz w:val="24"/>
                <w:szCs w:val="24"/>
              </w:rPr>
            </w:pPr>
          </w:p>
        </w:tc>
        <w:tc>
          <w:tcPr>
            <w:tcW w:w="5096" w:type="dxa"/>
            <w:vAlign w:val="center"/>
          </w:tcPr>
          <w:p w14:paraId="2CCE69F2">
            <w:pPr>
              <w:rPr>
                <w:rFonts w:ascii="宋体" w:hAnsi="宋体" w:eastAsia="宋体"/>
                <w:sz w:val="24"/>
                <w:szCs w:val="24"/>
              </w:rPr>
            </w:pPr>
          </w:p>
        </w:tc>
        <w:tc>
          <w:tcPr>
            <w:tcW w:w="1555" w:type="dxa"/>
            <w:vMerge w:val="restart"/>
            <w:vAlign w:val="center"/>
          </w:tcPr>
          <w:p w14:paraId="469055F2">
            <w:pPr>
              <w:jc w:val="center"/>
              <w:rPr>
                <w:rFonts w:ascii="宋体" w:hAnsi="宋体" w:eastAsia="宋体"/>
                <w:sz w:val="24"/>
                <w:szCs w:val="24"/>
              </w:rPr>
            </w:pPr>
          </w:p>
        </w:tc>
        <w:tc>
          <w:tcPr>
            <w:tcW w:w="5096" w:type="dxa"/>
            <w:vAlign w:val="center"/>
          </w:tcPr>
          <w:p w14:paraId="659C2F08">
            <w:pPr>
              <w:rPr>
                <w:rFonts w:ascii="宋体" w:hAnsi="宋体" w:eastAsia="宋体"/>
                <w:sz w:val="24"/>
                <w:szCs w:val="24"/>
              </w:rPr>
            </w:pPr>
          </w:p>
        </w:tc>
      </w:tr>
      <w:tr w14:paraId="2A77E8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17B7A5">
            <w:pPr>
              <w:rPr>
                <w:rFonts w:ascii="宋体" w:hAnsi="宋体" w:eastAsia="宋体"/>
                <w:sz w:val="24"/>
                <w:szCs w:val="24"/>
              </w:rPr>
            </w:pPr>
            <w:r>
              <w:rPr>
                <w:rFonts w:hint="eastAsia" w:ascii="宋体" w:hAnsi="宋体" w:eastAsia="宋体"/>
                <w:sz w:val="24"/>
                <w:szCs w:val="24"/>
              </w:rPr>
              <w:t>第四章：项目管理的技巧</w:t>
            </w:r>
          </w:p>
        </w:tc>
        <w:tc>
          <w:tcPr>
            <w:tcW w:w="5096" w:type="dxa"/>
            <w:vAlign w:val="center"/>
          </w:tcPr>
          <w:p w14:paraId="24C8B28A">
            <w:pPr>
              <w:rPr>
                <w:rFonts w:ascii="宋体" w:hAnsi="宋体" w:eastAsia="宋体"/>
                <w:sz w:val="24"/>
                <w:szCs w:val="24"/>
              </w:rPr>
            </w:pPr>
            <w:r>
              <w:rPr>
                <w:rFonts w:hint="eastAsia" w:ascii="宋体" w:hAnsi="宋体" w:eastAsia="宋体"/>
                <w:sz w:val="24"/>
                <w:szCs w:val="24"/>
              </w:rPr>
              <w:t>Practical work on Case-Study supported by small-group tutorials</w:t>
            </w:r>
          </w:p>
        </w:tc>
        <w:tc>
          <w:tcPr>
            <w:tcW w:w="5096" w:type="dxa"/>
            <w:vAlign w:val="center"/>
          </w:tcPr>
          <w:p w14:paraId="4263667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0C2B5FD">
            <w:pPr>
              <w:rPr>
                <w:rFonts w:ascii="宋体" w:hAnsi="宋体" w:eastAsia="宋体"/>
                <w:sz w:val="24"/>
                <w:szCs w:val="24"/>
              </w:rPr>
            </w:pPr>
          </w:p>
        </w:tc>
        <w:tc>
          <w:tcPr>
            <w:tcW w:w="5096" w:type="dxa"/>
            <w:vAlign w:val="center"/>
          </w:tcPr>
          <w:p w14:paraId="45937FD1">
            <w:pPr>
              <w:rPr>
                <w:rFonts w:ascii="宋体" w:hAnsi="宋体" w:eastAsia="宋体"/>
                <w:sz w:val="24"/>
                <w:szCs w:val="24"/>
              </w:rPr>
            </w:pPr>
          </w:p>
        </w:tc>
        <w:tc>
          <w:tcPr>
            <w:tcW w:w="1555" w:type="dxa"/>
            <w:vAlign w:val="center"/>
          </w:tcPr>
          <w:p w14:paraId="46722AE6">
            <w:pPr>
              <w:jc w:val="center"/>
              <w:rPr>
                <w:rFonts w:ascii="宋体" w:hAnsi="宋体" w:eastAsia="宋体"/>
                <w:sz w:val="24"/>
                <w:szCs w:val="24"/>
              </w:rPr>
            </w:pPr>
          </w:p>
        </w:tc>
        <w:tc>
          <w:tcPr>
            <w:tcW w:w="5096" w:type="dxa"/>
            <w:vAlign w:val="center"/>
          </w:tcPr>
          <w:p w14:paraId="6CA80528">
            <w:pPr>
              <w:rPr>
                <w:rFonts w:ascii="宋体" w:hAnsi="宋体" w:eastAsia="宋体"/>
                <w:sz w:val="24"/>
                <w:szCs w:val="24"/>
              </w:rPr>
            </w:pPr>
          </w:p>
        </w:tc>
      </w:tr>
    </w:tbl>
    <w:p w14:paraId="4B10B080">
      <w:pPr>
        <w:spacing w:line="480" w:lineRule="exact"/>
        <w:ind w:firstLine="360" w:firstLineChars="150"/>
        <w:rPr>
          <w:rFonts w:hint="eastAsia"/>
          <w:sz w:val="24"/>
        </w:rPr>
      </w:pPr>
      <w:r>
        <w:rPr>
          <w:sz w:val="24"/>
        </w:rPr>
        <w:t>合计:36</w:t>
      </w:r>
    </w:p>
    <w:p w14:paraId="34EB48CF">
      <w:pPr>
        <w:spacing w:line="480" w:lineRule="exact"/>
        <w:rPr>
          <w:sz w:val="24"/>
        </w:rPr>
      </w:pPr>
    </w:p>
    <w:p w14:paraId="47FD4EC5">
      <w:pPr>
        <w:spacing w:line="480" w:lineRule="exact"/>
        <w:rPr>
          <w:rFonts w:hint="eastAsia"/>
          <w:sz w:val="24"/>
        </w:rPr>
      </w:pPr>
    </w:p>
    <w:p w14:paraId="602D4167">
      <w:pPr>
        <w:spacing w:line="480" w:lineRule="exact"/>
        <w:ind w:firstLine="480" w:firstLineChars="200"/>
        <w:rPr>
          <w:sz w:val="24"/>
        </w:rPr>
      </w:pPr>
      <w:r>
        <w:rPr>
          <w:sz w:val="24"/>
        </w:rPr>
        <w:t>（二）</w:t>
      </w:r>
      <w:r>
        <w:rPr>
          <w:b/>
          <w:sz w:val="24"/>
        </w:rPr>
        <w:t>教学环节安排</w:t>
      </w:r>
    </w:p>
    <w:p w14:paraId="2F5AF457">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00C1989D">
      <w:pPr>
        <w:spacing w:line="480" w:lineRule="exact"/>
        <w:ind w:firstLine="360" w:firstLineChars="150"/>
        <w:rPr>
          <w:rFonts w:hint="eastAsia"/>
          <w:sz w:val="24"/>
        </w:rPr>
      </w:pPr>
      <w:r>
        <w:rPr>
          <w:sz w:val="24"/>
        </w:rPr>
        <w:t>The module will be taught using a mixture of formal lectures, tutorials and small group-based practical project work. Students learn through a combination of lectures, practical sessions, practical exercises, seminars and tutorials.</w:t>
      </w:r>
    </w:p>
    <w:p w14:paraId="76452847">
      <w:pPr>
        <w:spacing w:line="480" w:lineRule="exact"/>
        <w:rPr>
          <w:sz w:val="24"/>
        </w:rPr>
      </w:pPr>
    </w:p>
    <w:p w14:paraId="123E2888">
      <w:pPr>
        <w:spacing w:line="480" w:lineRule="exact"/>
        <w:ind w:firstLine="480" w:firstLineChars="200"/>
        <w:rPr>
          <w:rFonts w:hint="eastAsia"/>
          <w:sz w:val="24"/>
        </w:rPr>
      </w:pPr>
      <w:r>
        <w:rPr>
          <w:sz w:val="24"/>
        </w:rPr>
        <w:t>（三）</w:t>
      </w:r>
      <w:r>
        <w:rPr>
          <w:b/>
          <w:sz w:val="24"/>
        </w:rPr>
        <w:t>教学方法</w:t>
      </w:r>
    </w:p>
    <w:p w14:paraId="5E06BD9D">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4361D85D">
      <w:pPr>
        <w:spacing w:line="480" w:lineRule="exact"/>
        <w:ind w:firstLine="360" w:firstLineChars="150"/>
        <w:rPr>
          <w:rFonts w:hint="eastAsia"/>
          <w:sz w:val="24"/>
        </w:rPr>
      </w:pPr>
      <w:r>
        <w:rPr>
          <w:sz w:val="24"/>
        </w:rPr>
        <w:t>Most sessions involve both practical and theoretical elements. Lectures will provide advance organizers into the theoretical aspects, but will cover key principles and theoretical frameworks as well as highlight current issues and debates in the field. Case examples are incorporated into lectures where appropriate and there are practical tutorials and seminars devoted to case study analysis.</w:t>
      </w:r>
    </w:p>
    <w:p w14:paraId="0CE8EB19">
      <w:pPr>
        <w:spacing w:line="480" w:lineRule="exact"/>
        <w:ind w:firstLine="360" w:firstLineChars="150"/>
        <w:rPr>
          <w:sz w:val="24"/>
        </w:rPr>
      </w:pPr>
    </w:p>
    <w:p w14:paraId="6BFB9552">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38F7B2BE">
      <w:pPr>
        <w:spacing w:line="480" w:lineRule="exact"/>
        <w:ind w:firstLine="360" w:firstLineChars="150"/>
        <w:rPr>
          <w:sz w:val="24"/>
        </w:rPr>
      </w:pPr>
      <w:r>
        <w:rPr>
          <w:rFonts w:hint="eastAsia"/>
          <w:sz w:val="24"/>
        </w:rPr>
        <w:t>Cadle J. and Yeates, D. (2007). Project Management for Information Systems (5th Edition). Pearson Education Canada. ISBN: 978-0-13-206858-1. (1 copy available in the East Campus Library).</w:t>
      </w:r>
    </w:p>
    <w:p w14:paraId="313092E0">
      <w:pPr>
        <w:spacing w:line="480" w:lineRule="exact"/>
        <w:ind w:firstLine="360" w:firstLineChars="150"/>
        <w:rPr>
          <w:sz w:val="24"/>
        </w:rPr>
      </w:pPr>
      <w:r>
        <w:rPr>
          <w:rFonts w:hint="eastAsia"/>
          <w:sz w:val="24"/>
        </w:rPr>
        <w:t>Avison D.E. &amp; Fitzgerald G. (2006). Information Systems Development: Methodologies, Techniques and Tools (6th Edition). Maidenhead, Berkshire: McGraw-Hill Education (UK). ISBN 0-07-709626-6 (10 copies available in the East Campus Library)</w:t>
      </w:r>
    </w:p>
    <w:p w14:paraId="131A59A4">
      <w:pPr>
        <w:spacing w:line="480" w:lineRule="exact"/>
        <w:ind w:firstLine="360" w:firstLineChars="150"/>
        <w:rPr>
          <w:sz w:val="24"/>
        </w:rPr>
      </w:pPr>
    </w:p>
    <w:p w14:paraId="54F0EEE2">
      <w:pPr>
        <w:spacing w:line="480" w:lineRule="exact"/>
        <w:ind w:firstLine="480" w:firstLineChars="200"/>
        <w:rPr>
          <w:sz w:val="24"/>
        </w:rPr>
      </w:pPr>
      <w:r>
        <w:rPr>
          <w:sz w:val="24"/>
        </w:rPr>
        <w:t>（五）</w:t>
      </w:r>
      <w:r>
        <w:rPr>
          <w:b/>
          <w:sz w:val="24"/>
        </w:rPr>
        <w:t>主要参考书目</w:t>
      </w:r>
    </w:p>
    <w:p w14:paraId="5605B32E">
      <w:pPr>
        <w:spacing w:line="480" w:lineRule="exact"/>
        <w:ind w:firstLine="482" w:firstLineChars="200"/>
        <w:rPr>
          <w:sz w:val="24"/>
        </w:rPr>
      </w:pPr>
      <w:r>
        <w:rPr>
          <w:b/>
          <w:sz w:val="24"/>
        </w:rPr>
        <w:t>（推荐若干参考书，并注明书名、作者、出版社、版本、出版日期等，每个章节指定一定数量、明确的阅读资料）</w:t>
      </w:r>
    </w:p>
    <w:p w14:paraId="1D606506">
      <w:pPr>
        <w:spacing w:line="480" w:lineRule="exact"/>
        <w:ind w:firstLine="360" w:firstLineChars="150"/>
        <w:rPr>
          <w:sz w:val="24"/>
        </w:rPr>
      </w:pPr>
      <w:r>
        <w:rPr>
          <w:rFonts w:hint="eastAsia"/>
          <w:sz w:val="24"/>
        </w:rPr>
        <w:t>Brown, J.. (2014) The Handbook of Program Management: How to Facilitate Project Success with Optimal Program Management (2nd Second Edition). The McGraw-Hill Companies, ISBN 978-0071837859</w:t>
      </w:r>
    </w:p>
    <w:p w14:paraId="324C1F6C">
      <w:pPr>
        <w:spacing w:line="480" w:lineRule="exact"/>
        <w:ind w:firstLine="360" w:firstLineChars="150"/>
        <w:rPr>
          <w:sz w:val="24"/>
        </w:rPr>
      </w:pPr>
      <w:r>
        <w:rPr>
          <w:rFonts w:hint="eastAsia"/>
          <w:sz w:val="24"/>
        </w:rPr>
        <w:t>Frame, J. (2003) Managing Projects in Organizations: How to Make the Best Use of Time, Techniques, and People (3rd edition), Jossey-Bass, ISBN 0-787-96831-5</w:t>
      </w:r>
    </w:p>
    <w:p w14:paraId="04101CCB">
      <w:pPr>
        <w:spacing w:line="480" w:lineRule="exact"/>
        <w:ind w:firstLine="360" w:firstLineChars="150"/>
        <w:rPr>
          <w:sz w:val="24"/>
        </w:rPr>
      </w:pPr>
      <w:r>
        <w:rPr>
          <w:rFonts w:hint="eastAsia"/>
          <w:sz w:val="24"/>
        </w:rPr>
        <w:t>Kerzner, H., Project Management: A Systems Approach to Planning, Scheduling, and Controlling, (10th edition), Wiley, 2009, ISBN 0-470-27870-6</w:t>
      </w:r>
    </w:p>
    <w:p w14:paraId="20B38616">
      <w:pPr>
        <w:spacing w:line="480" w:lineRule="exact"/>
        <w:ind w:firstLine="360" w:firstLineChars="150"/>
        <w:rPr>
          <w:sz w:val="24"/>
        </w:rPr>
      </w:pPr>
      <w:r>
        <w:rPr>
          <w:rFonts w:hint="eastAsia"/>
          <w:sz w:val="24"/>
        </w:rPr>
        <w:t>Meredith, R. and Mantel, Jr., S., (2008) Project Management: A Managerial Approach (7th edition), Wiley, 2008, ISBN 0-470-22621-8</w:t>
      </w:r>
    </w:p>
    <w:p w14:paraId="4CE63D17">
      <w:pPr>
        <w:spacing w:line="480" w:lineRule="exact"/>
        <w:ind w:firstLine="360" w:firstLineChars="150"/>
        <w:rPr>
          <w:sz w:val="24"/>
        </w:rPr>
      </w:pPr>
      <w:r>
        <w:rPr>
          <w:rFonts w:hint="eastAsia"/>
          <w:sz w:val="24"/>
        </w:rPr>
        <w:t>Schwalbe, K., (2009) Information Technology Project Management (6th edition), Course Technology, 2009, ISBN 0-324-78692-1</w:t>
      </w:r>
    </w:p>
    <w:p w14:paraId="120B8E52">
      <w:pPr>
        <w:spacing w:line="480" w:lineRule="exact"/>
        <w:ind w:firstLine="480" w:firstLineChars="200"/>
        <w:rPr>
          <w:sz w:val="24"/>
        </w:rPr>
      </w:pPr>
      <w:r>
        <w:rPr>
          <w:sz w:val="24"/>
        </w:rPr>
        <w:t>（六）</w:t>
      </w:r>
      <w:r>
        <w:rPr>
          <w:b/>
          <w:sz w:val="24"/>
        </w:rPr>
        <w:t>成绩评定方式</w:t>
      </w:r>
    </w:p>
    <w:p w14:paraId="1DB8C0CA">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5281DC3">
      <w:pPr>
        <w:spacing w:line="480" w:lineRule="exact"/>
        <w:ind w:firstLine="482" w:firstLineChars="200"/>
        <w:rPr>
          <w:sz w:val="24"/>
        </w:rPr>
      </w:pPr>
      <w:r>
        <w:rPr>
          <w:rFonts w:hint="eastAsia"/>
          <w:b/>
          <w:sz w:val="24"/>
        </w:rPr>
        <w:t>考 核 方 式：考查</w:t>
      </w:r>
    </w:p>
    <w:p w14:paraId="6C827C18">
      <w:pPr>
        <w:spacing w:line="480" w:lineRule="exact"/>
        <w:ind w:firstLine="482" w:firstLineChars="200"/>
        <w:rPr>
          <w:sz w:val="24"/>
        </w:rPr>
      </w:pPr>
      <w:r>
        <w:rPr>
          <w:rFonts w:hint="eastAsia"/>
          <w:b/>
          <w:sz w:val="24"/>
        </w:rPr>
        <w:t>成绩录入方式： 百分制</w:t>
      </w:r>
    </w:p>
    <w:p w14:paraId="07B574E8">
      <w:pPr>
        <w:spacing w:line="480" w:lineRule="exact"/>
        <w:ind w:firstLine="360" w:firstLineChars="150"/>
        <w:rPr>
          <w:sz w:val="24"/>
        </w:rPr>
      </w:pPr>
      <w:r>
        <w:rPr>
          <w:rFonts w:hint="eastAsia"/>
          <w:sz w:val="24"/>
        </w:rPr>
        <w:t>总评成绩=平时成绩40%+期末成绩60%，期末考核方式为考查。</w:t>
      </w:r>
    </w:p>
    <w:p w14:paraId="21770BAC">
      <w:pPr>
        <w:spacing w:line="480" w:lineRule="exact"/>
        <w:ind w:firstLine="360" w:firstLineChars="150"/>
        <w:rPr>
          <w:sz w:val="24"/>
        </w:rPr>
      </w:pPr>
      <w:r>
        <w:rPr>
          <w:rFonts w:hint="eastAsia"/>
          <w:sz w:val="24"/>
        </w:rPr>
        <w:t>平时成绩包含3篇与信息技术项目计划相关的报告与演讲（40%），期末考查包括一篇3000字的论文（60%）。</w:t>
      </w:r>
    </w:p>
    <w:p w14:paraId="6D289873">
      <w:pPr>
        <w:spacing w:line="480" w:lineRule="exact"/>
        <w:rPr>
          <w:sz w:val="24"/>
        </w:rPr>
      </w:pPr>
    </w:p>
    <w:p w14:paraId="6A107D6F">
      <w:pPr>
        <w:spacing w:line="480" w:lineRule="exact"/>
        <w:rPr>
          <w:sz w:val="24"/>
        </w:rPr>
      </w:pPr>
    </w:p>
    <w:p w14:paraId="0A9E5501">
      <w:pPr>
        <w:spacing w:line="480" w:lineRule="exact"/>
        <w:rPr>
          <w:sz w:val="24"/>
        </w:rPr>
      </w:pPr>
    </w:p>
    <w:p w14:paraId="5D0C09DE">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C36F3"/>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2026-04-12T06:23:59Z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78040F09499342E58E0D400B29225E50_13</vt:lpwstr>
  </property>
</Properties>
</file>