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3BFFF">
      <w:pPr>
        <w:spacing w:line="480" w:lineRule="exact"/>
        <w:rPr>
          <w:sz w:val="24"/>
        </w:rPr>
      </w:pPr>
      <w:bookmarkStart w:id="0" w:name="_GoBack"/>
      <w:bookmarkEnd w:id="0"/>
    </w:p>
    <w:p w14:paraId="1F131E53">
      <w:pPr>
        <w:spacing w:line="1480" w:lineRule="exact"/>
        <w:jc w:val="center"/>
        <w:rPr>
          <w:rFonts w:eastAsia="楷体_GB2312"/>
          <w:b/>
          <w:bCs/>
          <w:spacing w:val="40"/>
          <w:sz w:val="72"/>
        </w:rPr>
      </w:pPr>
      <w:r>
        <w:rPr>
          <w:rFonts w:eastAsia="楷体_GB2312"/>
          <w:b/>
          <w:bCs/>
          <w:spacing w:val="40"/>
          <w:sz w:val="72"/>
        </w:rPr>
        <w:t>中山大学</w:t>
      </w:r>
    </w:p>
    <w:p w14:paraId="2B38436E">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A9FC920">
      <w:pPr>
        <w:spacing w:line="1480" w:lineRule="exact"/>
        <w:jc w:val="center"/>
        <w:rPr>
          <w:sz w:val="52"/>
        </w:rPr>
      </w:pPr>
    </w:p>
    <w:p w14:paraId="5C15C89C">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4BCFDD67">
      <w:pPr>
        <w:spacing w:line="480" w:lineRule="exact"/>
        <w:ind w:firstLine="2127" w:firstLineChars="709"/>
        <w:rPr>
          <w:rFonts w:eastAsia="黑体"/>
          <w:sz w:val="30"/>
          <w:u w:val="single"/>
        </w:rPr>
      </w:pPr>
    </w:p>
    <w:p w14:paraId="12BD2D94">
      <w:pPr>
        <w:spacing w:line="480" w:lineRule="exact"/>
        <w:ind w:firstLine="2127" w:firstLineChars="709"/>
        <w:rPr>
          <w:sz w:val="30"/>
          <w:u w:val="single"/>
        </w:rPr>
      </w:pPr>
      <w:r>
        <w:rPr>
          <w:rFonts w:eastAsia="黑体"/>
          <w:sz w:val="30"/>
        </w:rPr>
        <w:t>课程名称</w:t>
      </w:r>
      <w:r>
        <w:rPr>
          <w:rFonts w:eastAsia="黑体"/>
          <w:sz w:val="30"/>
          <w:u w:val="single"/>
        </w:rPr>
        <w:t xml:space="preserve"> 数字人文</w:t>
      </w:r>
    </w:p>
    <w:p w14:paraId="4356F948">
      <w:pPr>
        <w:spacing w:line="900" w:lineRule="exact"/>
        <w:ind w:firstLine="3600" w:firstLineChars="1200"/>
        <w:rPr>
          <w:sz w:val="30"/>
        </w:rPr>
      </w:pPr>
    </w:p>
    <w:p w14:paraId="4A243C45">
      <w:pPr>
        <w:spacing w:line="900" w:lineRule="exact"/>
        <w:jc w:val="center"/>
        <w:rPr>
          <w:rFonts w:eastAsia="仿宋_GB2312"/>
          <w:b/>
          <w:bCs/>
          <w:kern w:val="28"/>
          <w:sz w:val="32"/>
          <w:szCs w:val="32"/>
        </w:rPr>
      </w:pPr>
    </w:p>
    <w:p w14:paraId="3A17F6CC">
      <w:pPr>
        <w:spacing w:line="900" w:lineRule="exact"/>
        <w:jc w:val="center"/>
        <w:rPr>
          <w:rFonts w:eastAsia="仿宋_GB2312"/>
          <w:b/>
          <w:bCs/>
          <w:kern w:val="28"/>
          <w:sz w:val="32"/>
          <w:szCs w:val="32"/>
        </w:rPr>
      </w:pPr>
    </w:p>
    <w:p w14:paraId="118964C2">
      <w:pPr>
        <w:spacing w:line="900" w:lineRule="exact"/>
        <w:jc w:val="center"/>
        <w:rPr>
          <w:rFonts w:eastAsia="仿宋_GB2312"/>
          <w:b/>
          <w:bCs/>
          <w:kern w:val="28"/>
          <w:sz w:val="32"/>
          <w:szCs w:val="32"/>
        </w:rPr>
      </w:pPr>
    </w:p>
    <w:p w14:paraId="54DA5FFA">
      <w:pPr>
        <w:spacing w:line="900" w:lineRule="exact"/>
        <w:jc w:val="center"/>
        <w:rPr>
          <w:rFonts w:eastAsia="仿宋_GB2312"/>
          <w:b/>
          <w:bCs/>
          <w:kern w:val="28"/>
          <w:sz w:val="32"/>
          <w:szCs w:val="32"/>
        </w:rPr>
      </w:pPr>
    </w:p>
    <w:p w14:paraId="3B5FD9D3">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89246F8">
      <w:pPr>
        <w:spacing w:line="900" w:lineRule="exact"/>
        <w:jc w:val="center"/>
        <w:rPr>
          <w:rFonts w:ascii="仿宋_GB2312" w:hAnsi="仿宋_GB2312" w:eastAsia="仿宋_GB2312" w:cs="仿宋_GB2312"/>
          <w:b/>
          <w:bCs/>
          <w:kern w:val="28"/>
          <w:sz w:val="32"/>
          <w:szCs w:val="32"/>
        </w:rPr>
      </w:pPr>
    </w:p>
    <w:p w14:paraId="5342D9D0">
      <w:pPr>
        <w:spacing w:line="900" w:lineRule="exact"/>
        <w:jc w:val="center"/>
        <w:rPr>
          <w:rFonts w:hint="eastAsia" w:ascii="仿宋_GB2312" w:hAnsi="仿宋_GB2312" w:eastAsia="仿宋_GB2312" w:cs="仿宋_GB2312"/>
          <w:b/>
          <w:bCs/>
          <w:kern w:val="28"/>
          <w:sz w:val="32"/>
          <w:szCs w:val="32"/>
        </w:rPr>
      </w:pPr>
    </w:p>
    <w:p w14:paraId="3199DA8D">
      <w:pPr>
        <w:spacing w:line="900" w:lineRule="exact"/>
        <w:jc w:val="center"/>
        <w:rPr>
          <w:rFonts w:hint="eastAsia" w:eastAsia="仿宋_GB2312"/>
          <w:b/>
          <w:bCs/>
          <w:kern w:val="28"/>
          <w:sz w:val="32"/>
          <w:szCs w:val="32"/>
        </w:rPr>
      </w:pPr>
    </w:p>
    <w:p w14:paraId="2E1FE08A">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27B9997A">
      <w:pPr>
        <w:pStyle w:val="2"/>
        <w:spacing w:line="480" w:lineRule="exact"/>
        <w:ind w:firstLine="0" w:firstLineChars="0"/>
        <w:jc w:val="center"/>
        <w:rPr>
          <w:rFonts w:eastAsia="宋体"/>
          <w:sz w:val="24"/>
        </w:rPr>
      </w:pPr>
      <w:r>
        <w:rPr>
          <w:rFonts w:eastAsia="宋体"/>
          <w:sz w:val="24"/>
        </w:rPr>
        <w:t>（编写日期：2025年06月）</w:t>
      </w:r>
    </w:p>
    <w:p w14:paraId="75DE0AC6">
      <w:pPr>
        <w:pStyle w:val="2"/>
        <w:spacing w:line="480" w:lineRule="exact"/>
        <w:ind w:firstLine="0" w:firstLineChars="0"/>
        <w:jc w:val="center"/>
        <w:rPr>
          <w:rFonts w:eastAsia="宋体"/>
          <w:sz w:val="24"/>
        </w:rPr>
      </w:pPr>
    </w:p>
    <w:p w14:paraId="172FFBE8">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052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52EAA6B">
            <w:pPr>
              <w:pStyle w:val="2"/>
              <w:spacing w:line="480" w:lineRule="exact"/>
              <w:ind w:firstLine="0" w:firstLineChars="0"/>
              <w:jc w:val="center"/>
              <w:rPr>
                <w:rFonts w:eastAsia="宋体"/>
                <w:sz w:val="24"/>
              </w:rPr>
            </w:pPr>
          </w:p>
          <w:p w14:paraId="05B33FE8">
            <w:pPr>
              <w:pStyle w:val="2"/>
              <w:adjustRightInd w:val="0"/>
              <w:snapToGrid w:val="0"/>
              <w:ind w:firstLine="0" w:firstLineChars="0"/>
              <w:jc w:val="center"/>
              <w:rPr>
                <w:rFonts w:eastAsia="宋体"/>
                <w:sz w:val="24"/>
                <w:lang w:val="en-US" w:eastAsia="zh-CN"/>
              </w:rPr>
            </w:pPr>
            <w:r>
              <w:rPr>
                <w:rFonts w:eastAsia="宋体"/>
                <w:sz w:val="24"/>
                <w:lang w:val="en-US" w:eastAsia="zh-CN"/>
              </w:rPr>
              <w:t>数字人文</w:t>
            </w:r>
          </w:p>
          <w:p w14:paraId="5F2D30E4">
            <w:pPr>
              <w:pStyle w:val="2"/>
              <w:adjustRightInd w:val="0"/>
              <w:snapToGrid w:val="0"/>
              <w:ind w:firstLine="0" w:firstLineChars="0"/>
              <w:jc w:val="center"/>
              <w:rPr>
                <w:rFonts w:eastAsia="宋体"/>
                <w:sz w:val="24"/>
                <w:lang w:val="en-US" w:eastAsia="zh-CN"/>
              </w:rPr>
            </w:pPr>
            <w:r>
              <w:rPr>
                <w:rFonts w:eastAsia="宋体"/>
                <w:sz w:val="24"/>
                <w:lang w:val="en-US" w:eastAsia="zh-CN"/>
              </w:rPr>
              <w:t>Introduction to Digital  Humanities</w:t>
            </w:r>
          </w:p>
          <w:p w14:paraId="72C4F5D3">
            <w:pPr>
              <w:pStyle w:val="2"/>
              <w:spacing w:line="480" w:lineRule="exact"/>
              <w:ind w:firstLine="0" w:firstLineChars="0"/>
              <w:jc w:val="center"/>
              <w:rPr>
                <w:rFonts w:eastAsia="宋体"/>
                <w:sz w:val="24"/>
              </w:rPr>
            </w:pPr>
          </w:p>
        </w:tc>
      </w:tr>
      <w:tr w14:paraId="5599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3F0A2615">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165A3C2E">
            <w:pPr>
              <w:jc w:val="center"/>
              <w:rPr>
                <w:sz w:val="24"/>
              </w:rPr>
            </w:pPr>
            <w:r>
              <w:rPr>
                <w:rFonts w:hint="eastAsia" w:eastAsia="宋体"/>
                <w:sz w:val="24"/>
                <w:lang w:val="en-US" w:eastAsia="zh-CN"/>
              </w:rPr>
              <w:t>专选</w:t>
            </w:r>
          </w:p>
        </w:tc>
        <w:tc>
          <w:tcPr>
            <w:tcW w:w="1598" w:type="dxa"/>
            <w:vAlign w:val="center"/>
          </w:tcPr>
          <w:p w14:paraId="72077465">
            <w:pPr>
              <w:rPr>
                <w:sz w:val="24"/>
              </w:rPr>
            </w:pPr>
            <w:r>
              <w:rPr>
                <w:sz w:val="24"/>
              </w:rPr>
              <w:t>课程编码</w:t>
            </w:r>
          </w:p>
        </w:tc>
        <w:tc>
          <w:tcPr>
            <w:tcW w:w="1435" w:type="dxa"/>
            <w:vAlign w:val="center"/>
          </w:tcPr>
          <w:p w14:paraId="17102BD6">
            <w:pPr>
              <w:jc w:val="center"/>
              <w:rPr>
                <w:sz w:val="24"/>
              </w:rPr>
            </w:pPr>
            <w:r>
              <w:rPr>
                <w:sz w:val="24"/>
              </w:rPr>
              <w:t>IM398</w:t>
            </w:r>
          </w:p>
        </w:tc>
        <w:tc>
          <w:tcPr>
            <w:tcW w:w="1400" w:type="dxa"/>
            <w:vAlign w:val="center"/>
          </w:tcPr>
          <w:p w14:paraId="1469D5E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55A3606">
            <w:pPr>
              <w:jc w:val="center"/>
              <w:rPr>
                <w:sz w:val="24"/>
              </w:rPr>
            </w:pPr>
            <w:r>
              <w:rPr>
                <w:rFonts w:eastAsia="宋体"/>
                <w:sz w:val="24"/>
                <w:lang w:val="en-US" w:eastAsia="zh-CN"/>
              </w:rPr>
              <w:t>信息管理学院</w:t>
            </w:r>
          </w:p>
        </w:tc>
      </w:tr>
      <w:tr w14:paraId="459E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FD86855">
            <w:pPr>
              <w:jc w:val="center"/>
              <w:rPr>
                <w:sz w:val="24"/>
              </w:rPr>
            </w:pPr>
            <w:r>
              <w:rPr>
                <w:sz w:val="24"/>
              </w:rPr>
              <w:t>学分</w:t>
            </w:r>
          </w:p>
        </w:tc>
        <w:tc>
          <w:tcPr>
            <w:tcW w:w="1379" w:type="dxa"/>
            <w:vAlign w:val="center"/>
          </w:tcPr>
          <w:p w14:paraId="06B29DC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AC0C3A9">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329BC4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294B73A">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201D0BF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5751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EE72D3A">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E67CB4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Science,信息管理与信息系统Information Management and Information Systems</w:t>
            </w:r>
          </w:p>
        </w:tc>
      </w:tr>
      <w:tr w14:paraId="530B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28086F8">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B0CC40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陈涛</w:t>
            </w:r>
          </w:p>
        </w:tc>
      </w:tr>
      <w:tr w14:paraId="1F56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C48FB6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7AE5255">
            <w:pPr>
              <w:pStyle w:val="2"/>
              <w:adjustRightInd w:val="0"/>
              <w:snapToGrid w:val="0"/>
              <w:ind w:firstLine="0" w:firstLineChars="0"/>
              <w:jc w:val="left"/>
              <w:rPr>
                <w:rFonts w:hint="eastAsia" w:eastAsia="宋体"/>
                <w:sz w:val="24"/>
                <w:lang w:val="en-US" w:eastAsia="zh-CN"/>
              </w:rPr>
            </w:pPr>
          </w:p>
        </w:tc>
      </w:tr>
      <w:tr w14:paraId="2F56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A0F9735">
            <w:pPr>
              <w:pStyle w:val="2"/>
              <w:spacing w:line="480" w:lineRule="exact"/>
              <w:ind w:firstLine="0" w:firstLineChars="0"/>
              <w:jc w:val="center"/>
              <w:rPr>
                <w:rFonts w:eastAsia="宋体"/>
                <w:sz w:val="24"/>
                <w:lang w:val="en-US" w:eastAsia="zh-CN"/>
              </w:rPr>
            </w:pPr>
          </w:p>
          <w:p w14:paraId="63596140">
            <w:pPr>
              <w:pStyle w:val="2"/>
              <w:spacing w:line="480" w:lineRule="exact"/>
              <w:ind w:firstLine="0" w:firstLineChars="0"/>
              <w:jc w:val="center"/>
              <w:rPr>
                <w:rFonts w:eastAsia="宋体"/>
                <w:sz w:val="24"/>
                <w:lang w:val="en-US" w:eastAsia="zh-CN"/>
              </w:rPr>
            </w:pPr>
          </w:p>
          <w:p w14:paraId="709089E6">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588B6469">
            <w:pPr>
              <w:pStyle w:val="2"/>
              <w:spacing w:line="480" w:lineRule="exact"/>
              <w:ind w:firstLine="0" w:firstLineChars="0"/>
              <w:jc w:val="center"/>
              <w:rPr>
                <w:rFonts w:eastAsia="宋体"/>
                <w:sz w:val="24"/>
                <w:lang w:val="en-US" w:eastAsia="zh-CN"/>
              </w:rPr>
            </w:pPr>
          </w:p>
          <w:p w14:paraId="08ACDAC4">
            <w:pPr>
              <w:pStyle w:val="2"/>
              <w:spacing w:line="480" w:lineRule="exact"/>
              <w:ind w:firstLine="0" w:firstLineChars="0"/>
              <w:jc w:val="center"/>
              <w:rPr>
                <w:rFonts w:eastAsia="宋体"/>
                <w:sz w:val="24"/>
                <w:lang w:val="en-US" w:eastAsia="zh-CN"/>
              </w:rPr>
            </w:pPr>
          </w:p>
        </w:tc>
        <w:tc>
          <w:tcPr>
            <w:tcW w:w="7157" w:type="dxa"/>
            <w:gridSpan w:val="5"/>
            <w:vAlign w:val="center"/>
          </w:tcPr>
          <w:p w14:paraId="0E90F2C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以学生为中心，采用授课、研究与研讨式教学方式，以项目为驱动，突出研究导向与问题导向，围绕“价值塑造、能力培养、知识传授”三位一体的内容展开。通过课程，学生将了解数字人文的基本理论，并将结合红色记忆、城市记忆、国家记忆等案例的分析与讲解；同时使学生了解数字人文常见的研究方法和实用工具，引导学生创造性地运用数字人文知识，解决项目实践中遇到的问题，培养学生自主发现问题、研究问题和解决问题的能力。</w:t>
            </w:r>
          </w:p>
        </w:tc>
      </w:tr>
    </w:tbl>
    <w:p w14:paraId="45E9F3E1">
      <w:pPr>
        <w:spacing w:line="480" w:lineRule="exact"/>
        <w:ind w:firstLine="480" w:firstLineChars="200"/>
        <w:rPr>
          <w:sz w:val="24"/>
        </w:rPr>
      </w:pPr>
    </w:p>
    <w:p w14:paraId="42990649">
      <w:pPr>
        <w:spacing w:line="480" w:lineRule="exact"/>
        <w:ind w:firstLine="480" w:firstLineChars="200"/>
        <w:rPr>
          <w:sz w:val="24"/>
        </w:rPr>
      </w:pPr>
      <w:r>
        <w:rPr>
          <w:sz w:val="24"/>
        </w:rPr>
        <w:t>二、课程基本内容（要求有一定的字数，不能过于简单）</w:t>
      </w:r>
    </w:p>
    <w:p w14:paraId="371E49D2">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41"/>
        <w:gridCol w:w="1570"/>
        <w:gridCol w:w="1008"/>
        <w:gridCol w:w="1247"/>
        <w:gridCol w:w="1570"/>
        <w:gridCol w:w="890"/>
        <w:gridCol w:w="1009"/>
      </w:tblGrid>
      <w:tr w14:paraId="50C387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75E8D5E">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94D1CE5">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86E2032">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4582004">
            <w:pPr>
              <w:jc w:val="center"/>
              <w:rPr>
                <w:rFonts w:hint="eastAsia"/>
                <w:b/>
                <w:bCs/>
                <w:sz w:val="24"/>
                <w:szCs w:val="20"/>
              </w:rPr>
            </w:pPr>
            <w:r>
              <w:rPr>
                <w:rFonts w:hint="eastAsia" w:ascii="24x12 宋体"/>
                <w:b/>
                <w:bCs/>
                <w:sz w:val="24"/>
                <w:szCs w:val="20"/>
              </w:rPr>
              <w:t>育人元素</w:t>
            </w:r>
          </w:p>
        </w:tc>
        <w:tc>
          <w:tcPr>
            <w:tcW w:w="1920" w:type="dxa"/>
            <w:vAlign w:val="center"/>
          </w:tcPr>
          <w:p w14:paraId="30304A46">
            <w:pPr>
              <w:jc w:val="center"/>
              <w:rPr>
                <w:rFonts w:hint="eastAsia"/>
                <w:b/>
                <w:bCs/>
                <w:sz w:val="24"/>
                <w:szCs w:val="20"/>
              </w:rPr>
            </w:pPr>
            <w:r>
              <w:rPr>
                <w:rFonts w:hint="eastAsia" w:ascii="24x12 宋体"/>
                <w:b/>
                <w:bCs/>
                <w:sz w:val="24"/>
                <w:szCs w:val="20"/>
              </w:rPr>
              <w:t>重点、难点(选填)</w:t>
            </w:r>
          </w:p>
        </w:tc>
        <w:tc>
          <w:tcPr>
            <w:tcW w:w="1419" w:type="dxa"/>
            <w:vAlign w:val="center"/>
          </w:tcPr>
          <w:p w14:paraId="5F2099AB">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473DB37B">
            <w:pPr>
              <w:jc w:val="center"/>
              <w:rPr>
                <w:rFonts w:hint="eastAsia"/>
                <w:b/>
                <w:bCs/>
                <w:sz w:val="24"/>
                <w:szCs w:val="20"/>
              </w:rPr>
            </w:pPr>
            <w:r>
              <w:rPr>
                <w:rFonts w:hint="eastAsia" w:ascii="24x12 宋体"/>
                <w:b/>
                <w:bCs/>
                <w:sz w:val="24"/>
                <w:szCs w:val="20"/>
              </w:rPr>
              <w:t>备注(选填)</w:t>
            </w:r>
          </w:p>
        </w:tc>
      </w:tr>
      <w:tr w14:paraId="6035FC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645CB5">
            <w:pPr>
              <w:rPr>
                <w:rFonts w:ascii="宋体" w:hAnsi="宋体" w:eastAsia="宋体"/>
                <w:sz w:val="24"/>
                <w:szCs w:val="24"/>
              </w:rPr>
            </w:pPr>
            <w:r>
              <w:rPr>
                <w:rFonts w:hint="eastAsia" w:ascii="宋体" w:hAnsi="宋体" w:eastAsia="宋体"/>
                <w:sz w:val="24"/>
                <w:szCs w:val="24"/>
              </w:rPr>
              <w:t>第一章：数字人文导论</w:t>
            </w:r>
          </w:p>
          <w:p w14:paraId="18499EF2">
            <w:pPr>
              <w:rPr>
                <w:rFonts w:ascii="宋体" w:hAnsi="宋体" w:eastAsia="宋体"/>
                <w:sz w:val="24"/>
                <w:szCs w:val="24"/>
              </w:rPr>
            </w:pPr>
            <w:r>
              <w:rPr>
                <w:rFonts w:hint="eastAsia" w:ascii="宋体" w:hAnsi="宋体" w:eastAsia="宋体"/>
                <w:sz w:val="24"/>
                <w:szCs w:val="24"/>
              </w:rPr>
              <w:t>第1讲：数字人文的起源与发展</w:t>
            </w:r>
          </w:p>
        </w:tc>
        <w:tc>
          <w:tcPr>
            <w:tcW w:w="5096" w:type="dxa"/>
            <w:vAlign w:val="center"/>
          </w:tcPr>
          <w:p w14:paraId="0456D73D">
            <w:pPr>
              <w:rPr>
                <w:rFonts w:ascii="宋体" w:hAnsi="宋体" w:eastAsia="宋体"/>
                <w:sz w:val="24"/>
                <w:szCs w:val="24"/>
              </w:rPr>
            </w:pPr>
            <w:r>
              <w:rPr>
                <w:rFonts w:hint="eastAsia" w:ascii="宋体" w:hAnsi="宋体" w:eastAsia="宋体"/>
                <w:sz w:val="24"/>
                <w:szCs w:val="24"/>
              </w:rPr>
              <w:t>1、绪论：课程介绍、作业与评分介绍</w:t>
            </w:r>
          </w:p>
          <w:p w14:paraId="5721FE1D">
            <w:pPr>
              <w:rPr>
                <w:rFonts w:ascii="宋体" w:hAnsi="宋体" w:eastAsia="宋体"/>
                <w:sz w:val="24"/>
                <w:szCs w:val="24"/>
              </w:rPr>
            </w:pPr>
            <w:r>
              <w:rPr>
                <w:rFonts w:hint="eastAsia" w:ascii="宋体" w:hAnsi="宋体" w:eastAsia="宋体"/>
                <w:sz w:val="24"/>
                <w:szCs w:val="24"/>
              </w:rPr>
              <w:t>2、数字人文的起源</w:t>
            </w:r>
          </w:p>
          <w:p w14:paraId="502725A8">
            <w:pPr>
              <w:rPr>
                <w:rFonts w:ascii="宋体" w:hAnsi="宋体" w:eastAsia="宋体"/>
                <w:sz w:val="24"/>
                <w:szCs w:val="24"/>
              </w:rPr>
            </w:pPr>
            <w:r>
              <w:rPr>
                <w:rFonts w:hint="eastAsia" w:ascii="宋体" w:hAnsi="宋体" w:eastAsia="宋体"/>
                <w:sz w:val="24"/>
                <w:szCs w:val="24"/>
              </w:rPr>
              <w:t>3、数字人文的发展与演变</w:t>
            </w:r>
          </w:p>
          <w:p w14:paraId="4519ABE4">
            <w:pPr>
              <w:rPr>
                <w:rFonts w:ascii="宋体" w:hAnsi="宋体" w:eastAsia="宋体"/>
                <w:sz w:val="24"/>
                <w:szCs w:val="24"/>
              </w:rPr>
            </w:pPr>
            <w:r>
              <w:rPr>
                <w:rFonts w:hint="eastAsia" w:ascii="宋体" w:hAnsi="宋体" w:eastAsia="宋体"/>
                <w:sz w:val="24"/>
                <w:szCs w:val="24"/>
              </w:rPr>
              <w:t>4、数字人文的趋势</w:t>
            </w:r>
          </w:p>
        </w:tc>
        <w:tc>
          <w:tcPr>
            <w:tcW w:w="5096" w:type="dxa"/>
            <w:vAlign w:val="center"/>
          </w:tcPr>
          <w:p w14:paraId="72BE2D5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B891EC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B9CCB6C">
            <w:pPr>
              <w:rPr>
                <w:rFonts w:ascii="宋体" w:hAnsi="宋体" w:eastAsia="宋体"/>
                <w:sz w:val="24"/>
                <w:szCs w:val="24"/>
              </w:rPr>
            </w:pPr>
            <w:r>
              <w:rPr>
                <w:rFonts w:hint="eastAsia" w:ascii="宋体" w:hAnsi="宋体" w:eastAsia="宋体"/>
                <w:sz w:val="24"/>
                <w:szCs w:val="24"/>
              </w:rPr>
              <w:t>重点：了解数字人文的起源与发展</w:t>
            </w:r>
          </w:p>
        </w:tc>
        <w:tc>
          <w:tcPr>
            <w:tcW w:w="1555" w:type="dxa"/>
            <w:vAlign w:val="center"/>
          </w:tcPr>
          <w:p w14:paraId="0BFD1C8C">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29A5A325">
            <w:pPr>
              <w:rPr>
                <w:rFonts w:ascii="宋体" w:hAnsi="宋体" w:eastAsia="宋体"/>
                <w:sz w:val="24"/>
                <w:szCs w:val="24"/>
              </w:rPr>
            </w:pPr>
          </w:p>
        </w:tc>
      </w:tr>
      <w:tr w14:paraId="0AB4CF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A46D38">
            <w:pPr>
              <w:rPr>
                <w:rFonts w:ascii="宋体" w:hAnsi="宋体" w:eastAsia="宋体"/>
                <w:sz w:val="24"/>
                <w:szCs w:val="24"/>
              </w:rPr>
            </w:pPr>
            <w:r>
              <w:rPr>
                <w:rFonts w:hint="eastAsia" w:ascii="宋体" w:hAnsi="宋体" w:eastAsia="宋体"/>
                <w:sz w:val="24"/>
                <w:szCs w:val="24"/>
              </w:rPr>
              <w:t>第二章：数字人文理论</w:t>
            </w:r>
          </w:p>
          <w:p w14:paraId="63E70044">
            <w:pPr>
              <w:rPr>
                <w:rFonts w:ascii="宋体" w:hAnsi="宋体" w:eastAsia="宋体"/>
                <w:sz w:val="24"/>
                <w:szCs w:val="24"/>
              </w:rPr>
            </w:pPr>
            <w:r>
              <w:rPr>
                <w:rFonts w:hint="eastAsia" w:ascii="宋体" w:hAnsi="宋体" w:eastAsia="宋体"/>
                <w:sz w:val="24"/>
                <w:szCs w:val="24"/>
              </w:rPr>
              <w:t>第2讲：数字人文的概念体系</w:t>
            </w:r>
          </w:p>
        </w:tc>
        <w:tc>
          <w:tcPr>
            <w:tcW w:w="5096" w:type="dxa"/>
            <w:vAlign w:val="center"/>
          </w:tcPr>
          <w:p w14:paraId="5D43208E">
            <w:pPr>
              <w:rPr>
                <w:rFonts w:ascii="宋体" w:hAnsi="宋体" w:eastAsia="宋体"/>
                <w:sz w:val="24"/>
                <w:szCs w:val="24"/>
              </w:rPr>
            </w:pPr>
            <w:r>
              <w:rPr>
                <w:rFonts w:hint="eastAsia" w:ascii="宋体" w:hAnsi="宋体" w:eastAsia="宋体"/>
                <w:sz w:val="24"/>
                <w:szCs w:val="24"/>
              </w:rPr>
              <w:t>1、数字人文的定义</w:t>
            </w:r>
          </w:p>
          <w:p w14:paraId="482EF96C">
            <w:pPr>
              <w:rPr>
                <w:rFonts w:ascii="宋体" w:hAnsi="宋体" w:eastAsia="宋体"/>
                <w:sz w:val="24"/>
                <w:szCs w:val="24"/>
              </w:rPr>
            </w:pPr>
            <w:r>
              <w:rPr>
                <w:rFonts w:hint="eastAsia" w:ascii="宋体" w:hAnsi="宋体" w:eastAsia="宋体"/>
                <w:sz w:val="24"/>
                <w:szCs w:val="24"/>
              </w:rPr>
              <w:t>2、数字人文的概念内涵</w:t>
            </w:r>
          </w:p>
          <w:p w14:paraId="7EB029CC">
            <w:pPr>
              <w:rPr>
                <w:rFonts w:ascii="宋体" w:hAnsi="宋体" w:eastAsia="宋体"/>
                <w:sz w:val="24"/>
                <w:szCs w:val="24"/>
              </w:rPr>
            </w:pPr>
            <w:r>
              <w:rPr>
                <w:rFonts w:hint="eastAsia" w:ascii="宋体" w:hAnsi="宋体" w:eastAsia="宋体"/>
                <w:sz w:val="24"/>
                <w:szCs w:val="24"/>
              </w:rPr>
              <w:t>3、数字人文的特点</w:t>
            </w:r>
          </w:p>
          <w:p w14:paraId="7C6D15A5">
            <w:pPr>
              <w:rPr>
                <w:rFonts w:ascii="宋体" w:hAnsi="宋体" w:eastAsia="宋体"/>
                <w:sz w:val="24"/>
                <w:szCs w:val="24"/>
              </w:rPr>
            </w:pPr>
            <w:r>
              <w:rPr>
                <w:rFonts w:hint="eastAsia" w:ascii="宋体" w:hAnsi="宋体" w:eastAsia="宋体"/>
                <w:sz w:val="24"/>
                <w:szCs w:val="24"/>
              </w:rPr>
              <w:t>4、数字人文概念的扩展</w:t>
            </w:r>
          </w:p>
        </w:tc>
        <w:tc>
          <w:tcPr>
            <w:tcW w:w="5096" w:type="dxa"/>
            <w:vAlign w:val="center"/>
          </w:tcPr>
          <w:p w14:paraId="6A9BE79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63D107F">
            <w:pPr>
              <w:rPr>
                <w:rFonts w:ascii="宋体" w:hAnsi="宋体" w:eastAsia="宋体"/>
                <w:sz w:val="24"/>
                <w:szCs w:val="24"/>
              </w:rPr>
            </w:pPr>
            <w:r>
              <w:rPr>
                <w:rFonts w:hint="eastAsia" w:ascii="宋体" w:hAnsi="宋体" w:eastAsia="宋体"/>
                <w:sz w:val="24"/>
                <w:szCs w:val="24"/>
              </w:rPr>
              <w:t>要推动大数据、云计算、人工智能等在哲学社会科学领域的应用，促进社会科学与自然科学的交叉渗透和融合创新，进一步拓展学科内涵，创新研究方法和技术手段</w:t>
            </w:r>
          </w:p>
        </w:tc>
        <w:tc>
          <w:tcPr>
            <w:tcW w:w="5096" w:type="dxa"/>
            <w:vAlign w:val="center"/>
          </w:tcPr>
          <w:p w14:paraId="3E014751">
            <w:pPr>
              <w:rPr>
                <w:rFonts w:ascii="宋体" w:hAnsi="宋体" w:eastAsia="宋体"/>
                <w:sz w:val="24"/>
                <w:szCs w:val="24"/>
              </w:rPr>
            </w:pPr>
            <w:r>
              <w:rPr>
                <w:rFonts w:hint="eastAsia" w:ascii="宋体" w:hAnsi="宋体" w:eastAsia="宋体"/>
                <w:sz w:val="24"/>
                <w:szCs w:val="24"/>
              </w:rPr>
              <w:t>重点：数字人文概念理解</w:t>
            </w:r>
          </w:p>
          <w:p w14:paraId="5C4A7D81">
            <w:pPr>
              <w:rPr>
                <w:rFonts w:ascii="宋体" w:hAnsi="宋体" w:eastAsia="宋体"/>
                <w:sz w:val="24"/>
                <w:szCs w:val="24"/>
              </w:rPr>
            </w:pPr>
            <w:r>
              <w:rPr>
                <w:rFonts w:hint="eastAsia" w:ascii="宋体" w:hAnsi="宋体" w:eastAsia="宋体"/>
                <w:sz w:val="24"/>
                <w:szCs w:val="24"/>
              </w:rPr>
              <w:t>难点：如何区分什么是数字人文，什么不是数字人文</w:t>
            </w:r>
          </w:p>
        </w:tc>
        <w:tc>
          <w:tcPr>
            <w:tcW w:w="1555" w:type="dxa"/>
            <w:vAlign w:val="center"/>
          </w:tcPr>
          <w:p w14:paraId="5D6E9567">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189099AC">
            <w:pPr>
              <w:rPr>
                <w:rFonts w:ascii="宋体" w:hAnsi="宋体" w:eastAsia="宋体"/>
                <w:sz w:val="24"/>
                <w:szCs w:val="24"/>
              </w:rPr>
            </w:pPr>
          </w:p>
        </w:tc>
      </w:tr>
      <w:tr w14:paraId="3C0405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8D05A9">
            <w:pPr>
              <w:rPr>
                <w:rFonts w:ascii="宋体" w:hAnsi="宋体" w:eastAsia="宋体"/>
                <w:sz w:val="24"/>
                <w:szCs w:val="24"/>
              </w:rPr>
            </w:pPr>
            <w:r>
              <w:rPr>
                <w:rFonts w:hint="eastAsia" w:ascii="宋体" w:hAnsi="宋体" w:eastAsia="宋体"/>
                <w:sz w:val="24"/>
                <w:szCs w:val="24"/>
              </w:rPr>
              <w:t>第二章：数字人文理论</w:t>
            </w:r>
          </w:p>
          <w:p w14:paraId="7BD11003">
            <w:pPr>
              <w:rPr>
                <w:rFonts w:ascii="宋体" w:hAnsi="宋体" w:eastAsia="宋体"/>
                <w:sz w:val="24"/>
                <w:szCs w:val="24"/>
              </w:rPr>
            </w:pPr>
            <w:r>
              <w:rPr>
                <w:rFonts w:hint="eastAsia" w:ascii="宋体" w:hAnsi="宋体" w:eastAsia="宋体"/>
                <w:sz w:val="24"/>
                <w:szCs w:val="24"/>
              </w:rPr>
              <w:t>第3讲：数字人文方法体系</w:t>
            </w:r>
          </w:p>
        </w:tc>
        <w:tc>
          <w:tcPr>
            <w:tcW w:w="5096" w:type="dxa"/>
            <w:vAlign w:val="center"/>
          </w:tcPr>
          <w:p w14:paraId="7752A35F">
            <w:pPr>
              <w:rPr>
                <w:rFonts w:ascii="宋体" w:hAnsi="宋体" w:eastAsia="宋体"/>
                <w:sz w:val="24"/>
                <w:szCs w:val="24"/>
              </w:rPr>
            </w:pPr>
            <w:r>
              <w:rPr>
                <w:rFonts w:hint="eastAsia" w:ascii="宋体" w:hAnsi="宋体" w:eastAsia="宋体"/>
                <w:sz w:val="24"/>
                <w:szCs w:val="24"/>
              </w:rPr>
              <w:t>1、数字人文的方法论</w:t>
            </w:r>
          </w:p>
          <w:p w14:paraId="1F4E76EF">
            <w:pPr>
              <w:rPr>
                <w:rFonts w:ascii="宋体" w:hAnsi="宋体" w:eastAsia="宋体"/>
                <w:sz w:val="24"/>
                <w:szCs w:val="24"/>
              </w:rPr>
            </w:pPr>
            <w:r>
              <w:rPr>
                <w:rFonts w:hint="eastAsia" w:ascii="宋体" w:hAnsi="宋体" w:eastAsia="宋体"/>
                <w:sz w:val="24"/>
                <w:szCs w:val="24"/>
              </w:rPr>
              <w:t>2、数字人文的技术观</w:t>
            </w:r>
          </w:p>
          <w:p w14:paraId="633C3C12">
            <w:pPr>
              <w:rPr>
                <w:rFonts w:ascii="宋体" w:hAnsi="宋体" w:eastAsia="宋体"/>
                <w:sz w:val="24"/>
                <w:szCs w:val="24"/>
              </w:rPr>
            </w:pPr>
            <w:r>
              <w:rPr>
                <w:rFonts w:hint="eastAsia" w:ascii="宋体" w:hAnsi="宋体" w:eastAsia="宋体"/>
                <w:sz w:val="24"/>
                <w:szCs w:val="24"/>
              </w:rPr>
              <w:t>3、数字人文项目分析</w:t>
            </w:r>
          </w:p>
        </w:tc>
        <w:tc>
          <w:tcPr>
            <w:tcW w:w="5096" w:type="dxa"/>
            <w:vAlign w:val="center"/>
          </w:tcPr>
          <w:p w14:paraId="2447F2F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0904A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69DABAC">
            <w:pPr>
              <w:rPr>
                <w:rFonts w:ascii="宋体" w:hAnsi="宋体" w:eastAsia="宋体"/>
                <w:sz w:val="24"/>
                <w:szCs w:val="24"/>
              </w:rPr>
            </w:pPr>
            <w:r>
              <w:rPr>
                <w:rFonts w:hint="eastAsia" w:ascii="宋体" w:hAnsi="宋体" w:eastAsia="宋体"/>
                <w:sz w:val="24"/>
                <w:szCs w:val="24"/>
              </w:rPr>
              <w:t>重点：了解数字人文大体方法体系</w:t>
            </w:r>
          </w:p>
          <w:p w14:paraId="64D5681F">
            <w:pPr>
              <w:rPr>
                <w:rFonts w:ascii="宋体" w:hAnsi="宋体" w:eastAsia="宋体"/>
                <w:sz w:val="24"/>
                <w:szCs w:val="24"/>
              </w:rPr>
            </w:pPr>
            <w:r>
              <w:rPr>
                <w:rFonts w:hint="eastAsia" w:ascii="宋体" w:hAnsi="宋体" w:eastAsia="宋体"/>
                <w:sz w:val="24"/>
                <w:szCs w:val="24"/>
              </w:rPr>
              <w:t>难点：从技术角度分析数字人文项目</w:t>
            </w:r>
          </w:p>
        </w:tc>
        <w:tc>
          <w:tcPr>
            <w:tcW w:w="1555" w:type="dxa"/>
            <w:vAlign w:val="center"/>
          </w:tcPr>
          <w:p w14:paraId="5A4153BA">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1509F404">
            <w:pPr>
              <w:rPr>
                <w:rFonts w:ascii="宋体" w:hAnsi="宋体" w:eastAsia="宋体"/>
                <w:sz w:val="24"/>
                <w:szCs w:val="24"/>
              </w:rPr>
            </w:pPr>
          </w:p>
        </w:tc>
      </w:tr>
      <w:tr w14:paraId="19E2D5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6A1BFB">
            <w:pPr>
              <w:rPr>
                <w:rFonts w:ascii="宋体" w:hAnsi="宋体" w:eastAsia="宋体"/>
                <w:sz w:val="24"/>
                <w:szCs w:val="24"/>
              </w:rPr>
            </w:pPr>
            <w:r>
              <w:rPr>
                <w:rFonts w:hint="eastAsia" w:ascii="宋体" w:hAnsi="宋体" w:eastAsia="宋体"/>
                <w:sz w:val="24"/>
                <w:szCs w:val="24"/>
              </w:rPr>
              <w:t>第二章：数字人文理论</w:t>
            </w:r>
          </w:p>
          <w:p w14:paraId="018C2F0E">
            <w:pPr>
              <w:rPr>
                <w:rFonts w:ascii="宋体" w:hAnsi="宋体" w:eastAsia="宋体"/>
                <w:sz w:val="24"/>
                <w:szCs w:val="24"/>
              </w:rPr>
            </w:pPr>
            <w:r>
              <w:rPr>
                <w:rFonts w:hint="eastAsia" w:ascii="宋体" w:hAnsi="宋体" w:eastAsia="宋体"/>
                <w:sz w:val="24"/>
                <w:szCs w:val="24"/>
              </w:rPr>
              <w:t>第4讲：数字人文的学科互促</w:t>
            </w:r>
          </w:p>
        </w:tc>
        <w:tc>
          <w:tcPr>
            <w:tcW w:w="5096" w:type="dxa"/>
            <w:vAlign w:val="center"/>
          </w:tcPr>
          <w:p w14:paraId="6A8962B1">
            <w:pPr>
              <w:rPr>
                <w:rFonts w:ascii="宋体" w:hAnsi="宋体" w:eastAsia="宋体"/>
                <w:sz w:val="24"/>
                <w:szCs w:val="24"/>
              </w:rPr>
            </w:pPr>
            <w:r>
              <w:rPr>
                <w:rFonts w:hint="eastAsia" w:ascii="宋体" w:hAnsi="宋体" w:eastAsia="宋体"/>
                <w:sz w:val="24"/>
                <w:szCs w:val="24"/>
              </w:rPr>
              <w:t>1、人文学科视野下的数字人文</w:t>
            </w:r>
          </w:p>
          <w:p w14:paraId="43DE9933">
            <w:pPr>
              <w:rPr>
                <w:rFonts w:ascii="宋体" w:hAnsi="宋体" w:eastAsia="宋体"/>
                <w:sz w:val="24"/>
                <w:szCs w:val="24"/>
              </w:rPr>
            </w:pPr>
            <w:r>
              <w:rPr>
                <w:rFonts w:hint="eastAsia" w:ascii="宋体" w:hAnsi="宋体" w:eastAsia="宋体"/>
                <w:sz w:val="24"/>
                <w:szCs w:val="24"/>
              </w:rPr>
              <w:t>2、计算机学科视野下的数字人文</w:t>
            </w:r>
          </w:p>
          <w:p w14:paraId="306EEF30">
            <w:pPr>
              <w:rPr>
                <w:rFonts w:ascii="宋体" w:hAnsi="宋体" w:eastAsia="宋体"/>
                <w:sz w:val="24"/>
                <w:szCs w:val="24"/>
              </w:rPr>
            </w:pPr>
            <w:r>
              <w:rPr>
                <w:rFonts w:hint="eastAsia" w:ascii="宋体" w:hAnsi="宋体" w:eastAsia="宋体"/>
                <w:sz w:val="24"/>
                <w:szCs w:val="24"/>
              </w:rPr>
              <w:t>3、自然地理与测绘视角下的数字人文</w:t>
            </w:r>
          </w:p>
          <w:p w14:paraId="15C8FAA3">
            <w:pPr>
              <w:rPr>
                <w:rFonts w:ascii="宋体" w:hAnsi="宋体" w:eastAsia="宋体"/>
                <w:sz w:val="24"/>
                <w:szCs w:val="24"/>
              </w:rPr>
            </w:pPr>
            <w:r>
              <w:rPr>
                <w:rFonts w:hint="eastAsia" w:ascii="宋体" w:hAnsi="宋体" w:eastAsia="宋体"/>
                <w:sz w:val="24"/>
                <w:szCs w:val="24"/>
              </w:rPr>
              <w:t>4、信息资源管理学科视野下的数字人文</w:t>
            </w:r>
          </w:p>
        </w:tc>
        <w:tc>
          <w:tcPr>
            <w:tcW w:w="5096" w:type="dxa"/>
            <w:vAlign w:val="center"/>
          </w:tcPr>
          <w:p w14:paraId="6FFD03A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BFCB469">
            <w:pPr>
              <w:rPr>
                <w:rFonts w:ascii="宋体" w:hAnsi="宋体" w:eastAsia="宋体"/>
                <w:sz w:val="24"/>
                <w:szCs w:val="24"/>
              </w:rPr>
            </w:pPr>
            <w:r>
              <w:rPr>
                <w:rFonts w:hint="eastAsia" w:ascii="宋体" w:hAnsi="宋体" w:eastAsia="宋体"/>
                <w:sz w:val="24"/>
                <w:szCs w:val="24"/>
              </w:rPr>
              <w:t>学科交叉融合 ：新文科建设的突破口</w:t>
            </w:r>
          </w:p>
        </w:tc>
        <w:tc>
          <w:tcPr>
            <w:tcW w:w="5096" w:type="dxa"/>
            <w:vAlign w:val="center"/>
          </w:tcPr>
          <w:p w14:paraId="1BC9B3CE">
            <w:pPr>
              <w:rPr>
                <w:rFonts w:ascii="宋体" w:hAnsi="宋体" w:eastAsia="宋体"/>
                <w:sz w:val="24"/>
                <w:szCs w:val="24"/>
              </w:rPr>
            </w:pPr>
            <w:r>
              <w:rPr>
                <w:rFonts w:hint="eastAsia" w:ascii="宋体" w:hAnsi="宋体" w:eastAsia="宋体"/>
                <w:sz w:val="24"/>
                <w:szCs w:val="24"/>
              </w:rPr>
              <w:t>重点：数字人文作为交叉学科的研究方式</w:t>
            </w:r>
          </w:p>
        </w:tc>
        <w:tc>
          <w:tcPr>
            <w:tcW w:w="1555" w:type="dxa"/>
            <w:vAlign w:val="center"/>
          </w:tcPr>
          <w:p w14:paraId="00D1F9A0">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0D26D441">
            <w:pPr>
              <w:rPr>
                <w:rFonts w:ascii="宋体" w:hAnsi="宋体" w:eastAsia="宋体"/>
                <w:sz w:val="24"/>
                <w:szCs w:val="24"/>
              </w:rPr>
            </w:pPr>
          </w:p>
        </w:tc>
      </w:tr>
      <w:tr w14:paraId="157E37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C281EF">
            <w:pPr>
              <w:rPr>
                <w:rFonts w:ascii="宋体" w:hAnsi="宋体" w:eastAsia="宋体"/>
                <w:sz w:val="24"/>
                <w:szCs w:val="24"/>
              </w:rPr>
            </w:pPr>
            <w:r>
              <w:rPr>
                <w:rFonts w:hint="eastAsia" w:ascii="宋体" w:hAnsi="宋体" w:eastAsia="宋体"/>
                <w:sz w:val="24"/>
                <w:szCs w:val="24"/>
              </w:rPr>
              <w:t>第三章：数字人文技术</w:t>
            </w:r>
          </w:p>
          <w:p w14:paraId="2FDE2ABD">
            <w:pPr>
              <w:rPr>
                <w:rFonts w:ascii="宋体" w:hAnsi="宋体" w:eastAsia="宋体"/>
                <w:sz w:val="24"/>
                <w:szCs w:val="24"/>
              </w:rPr>
            </w:pPr>
            <w:r>
              <w:rPr>
                <w:rFonts w:hint="eastAsia" w:ascii="宋体" w:hAnsi="宋体" w:eastAsia="宋体"/>
                <w:sz w:val="24"/>
                <w:szCs w:val="24"/>
              </w:rPr>
              <w:t>第5讲：数字人文研究遴选与语料库构建方法</w:t>
            </w:r>
          </w:p>
        </w:tc>
        <w:tc>
          <w:tcPr>
            <w:tcW w:w="5096" w:type="dxa"/>
            <w:vAlign w:val="center"/>
          </w:tcPr>
          <w:p w14:paraId="65484E96">
            <w:pPr>
              <w:rPr>
                <w:rFonts w:ascii="宋体" w:hAnsi="宋体" w:eastAsia="宋体"/>
                <w:sz w:val="24"/>
                <w:szCs w:val="24"/>
              </w:rPr>
            </w:pPr>
            <w:r>
              <w:rPr>
                <w:rFonts w:hint="eastAsia" w:ascii="宋体" w:hAnsi="宋体" w:eastAsia="宋体"/>
                <w:sz w:val="24"/>
                <w:szCs w:val="24"/>
              </w:rPr>
              <w:t>1、数字人文数据遴选标准</w:t>
            </w:r>
          </w:p>
          <w:p w14:paraId="115E3582">
            <w:pPr>
              <w:rPr>
                <w:rFonts w:ascii="宋体" w:hAnsi="宋体" w:eastAsia="宋体"/>
                <w:sz w:val="24"/>
                <w:szCs w:val="24"/>
              </w:rPr>
            </w:pPr>
            <w:r>
              <w:rPr>
                <w:rFonts w:hint="eastAsia" w:ascii="宋体" w:hAnsi="宋体" w:eastAsia="宋体"/>
                <w:sz w:val="24"/>
                <w:szCs w:val="24"/>
              </w:rPr>
              <w:t>2、语料库相关概念介绍</w:t>
            </w:r>
          </w:p>
          <w:p w14:paraId="638A587E">
            <w:pPr>
              <w:rPr>
                <w:rFonts w:ascii="宋体" w:hAnsi="宋体" w:eastAsia="宋体"/>
                <w:sz w:val="24"/>
                <w:szCs w:val="24"/>
              </w:rPr>
            </w:pPr>
            <w:r>
              <w:rPr>
                <w:rFonts w:hint="eastAsia" w:ascii="宋体" w:hAnsi="宋体" w:eastAsia="宋体"/>
                <w:sz w:val="24"/>
                <w:szCs w:val="24"/>
              </w:rPr>
              <w:t>3、语料库构建流程</w:t>
            </w:r>
          </w:p>
          <w:p w14:paraId="06D21B97">
            <w:pPr>
              <w:rPr>
                <w:rFonts w:ascii="宋体" w:hAnsi="宋体" w:eastAsia="宋体"/>
                <w:sz w:val="24"/>
                <w:szCs w:val="24"/>
              </w:rPr>
            </w:pPr>
            <w:r>
              <w:rPr>
                <w:rFonts w:hint="eastAsia" w:ascii="宋体" w:hAnsi="宋体" w:eastAsia="宋体"/>
                <w:sz w:val="24"/>
                <w:szCs w:val="24"/>
              </w:rPr>
              <w:t>4、数字人文中语料库研究示例</w:t>
            </w:r>
          </w:p>
          <w:p w14:paraId="1426C7AE">
            <w:pPr>
              <w:rPr>
                <w:rFonts w:ascii="宋体" w:hAnsi="宋体" w:eastAsia="宋体"/>
                <w:sz w:val="24"/>
                <w:szCs w:val="24"/>
              </w:rPr>
            </w:pPr>
          </w:p>
        </w:tc>
        <w:tc>
          <w:tcPr>
            <w:tcW w:w="5096" w:type="dxa"/>
            <w:vAlign w:val="center"/>
          </w:tcPr>
          <w:p w14:paraId="5FD52E5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C8C5DA8">
            <w:pPr>
              <w:rPr>
                <w:rFonts w:ascii="宋体" w:hAnsi="宋体" w:eastAsia="宋体"/>
                <w:sz w:val="24"/>
                <w:szCs w:val="24"/>
              </w:rPr>
            </w:pPr>
            <w:r>
              <w:rPr>
                <w:rFonts w:hint="eastAsia" w:ascii="宋体" w:hAnsi="宋体" w:eastAsia="宋体"/>
                <w:sz w:val="24"/>
                <w:szCs w:val="24"/>
              </w:rPr>
              <w:t>国家语料库是重大文化资源，语料库则是由大量在真实情况下使用的语言信息集成的专供研究使用的资料库，承载着民族语言文化的基础信息，记录着语言文化发展的历史。</w:t>
            </w:r>
          </w:p>
        </w:tc>
        <w:tc>
          <w:tcPr>
            <w:tcW w:w="5096" w:type="dxa"/>
            <w:vAlign w:val="center"/>
          </w:tcPr>
          <w:p w14:paraId="07340275">
            <w:pPr>
              <w:rPr>
                <w:rFonts w:ascii="宋体" w:hAnsi="宋体" w:eastAsia="宋体"/>
                <w:sz w:val="24"/>
                <w:szCs w:val="24"/>
              </w:rPr>
            </w:pPr>
            <w:r>
              <w:rPr>
                <w:rFonts w:hint="eastAsia" w:ascii="宋体" w:hAnsi="宋体" w:eastAsia="宋体"/>
                <w:sz w:val="24"/>
                <w:szCs w:val="24"/>
              </w:rPr>
              <w:t>重点：人文学者对数字人文的需求与影响因素</w:t>
            </w:r>
          </w:p>
          <w:p w14:paraId="004D6B74">
            <w:pPr>
              <w:rPr>
                <w:rFonts w:ascii="宋体" w:hAnsi="宋体" w:eastAsia="宋体"/>
                <w:sz w:val="24"/>
                <w:szCs w:val="24"/>
              </w:rPr>
            </w:pPr>
            <w:r>
              <w:rPr>
                <w:rFonts w:hint="eastAsia" w:ascii="宋体" w:hAnsi="宋体" w:eastAsia="宋体"/>
                <w:sz w:val="24"/>
                <w:szCs w:val="24"/>
              </w:rPr>
              <w:t>难点：语料库构建流程</w:t>
            </w:r>
          </w:p>
        </w:tc>
        <w:tc>
          <w:tcPr>
            <w:tcW w:w="1555" w:type="dxa"/>
            <w:vAlign w:val="center"/>
          </w:tcPr>
          <w:p w14:paraId="55D2D468">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3055D9F6">
            <w:pPr>
              <w:rPr>
                <w:rFonts w:ascii="宋体" w:hAnsi="宋体" w:eastAsia="宋体"/>
                <w:sz w:val="24"/>
                <w:szCs w:val="24"/>
              </w:rPr>
            </w:pPr>
          </w:p>
        </w:tc>
      </w:tr>
      <w:tr w14:paraId="6E64C7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294967">
            <w:pPr>
              <w:rPr>
                <w:rFonts w:ascii="宋体" w:hAnsi="宋体" w:eastAsia="宋体"/>
                <w:sz w:val="24"/>
                <w:szCs w:val="24"/>
              </w:rPr>
            </w:pPr>
            <w:r>
              <w:rPr>
                <w:rFonts w:hint="eastAsia" w:ascii="宋体" w:hAnsi="宋体" w:eastAsia="宋体"/>
                <w:sz w:val="24"/>
                <w:szCs w:val="24"/>
              </w:rPr>
              <w:t>第三章：数字人文技术</w:t>
            </w:r>
          </w:p>
          <w:p w14:paraId="3A4BC294">
            <w:pPr>
              <w:rPr>
                <w:rFonts w:ascii="宋体" w:hAnsi="宋体" w:eastAsia="宋体"/>
                <w:sz w:val="24"/>
                <w:szCs w:val="24"/>
              </w:rPr>
            </w:pPr>
            <w:r>
              <w:rPr>
                <w:rFonts w:hint="eastAsia" w:ascii="宋体" w:hAnsi="宋体" w:eastAsia="宋体"/>
                <w:sz w:val="24"/>
                <w:szCs w:val="24"/>
              </w:rPr>
              <w:t>第6讲：数据组织与数据挖掘方法</w:t>
            </w:r>
          </w:p>
        </w:tc>
        <w:tc>
          <w:tcPr>
            <w:tcW w:w="5096" w:type="dxa"/>
            <w:vAlign w:val="center"/>
          </w:tcPr>
          <w:p w14:paraId="505ACFCA">
            <w:pPr>
              <w:rPr>
                <w:rFonts w:ascii="宋体" w:hAnsi="宋体" w:eastAsia="宋体"/>
                <w:sz w:val="24"/>
                <w:szCs w:val="24"/>
              </w:rPr>
            </w:pPr>
            <w:r>
              <w:rPr>
                <w:rFonts w:hint="eastAsia" w:ascii="宋体" w:hAnsi="宋体" w:eastAsia="宋体"/>
                <w:sz w:val="24"/>
                <w:szCs w:val="24"/>
              </w:rPr>
              <w:t>1、数字人文中数据组织方法</w:t>
            </w:r>
          </w:p>
          <w:p w14:paraId="0CC413F4">
            <w:pPr>
              <w:rPr>
                <w:rFonts w:ascii="宋体" w:hAnsi="宋体" w:eastAsia="宋体"/>
                <w:sz w:val="24"/>
                <w:szCs w:val="24"/>
              </w:rPr>
            </w:pPr>
            <w:r>
              <w:rPr>
                <w:rFonts w:hint="eastAsia" w:ascii="宋体" w:hAnsi="宋体" w:eastAsia="宋体"/>
                <w:sz w:val="24"/>
                <w:szCs w:val="24"/>
              </w:rPr>
              <w:t>2、数字人文中的本体应用</w:t>
            </w:r>
          </w:p>
          <w:p w14:paraId="1DA48A8E">
            <w:pPr>
              <w:rPr>
                <w:rFonts w:ascii="宋体" w:hAnsi="宋体" w:eastAsia="宋体"/>
                <w:sz w:val="24"/>
                <w:szCs w:val="24"/>
              </w:rPr>
            </w:pPr>
            <w:r>
              <w:rPr>
                <w:rFonts w:hint="eastAsia" w:ascii="宋体" w:hAnsi="宋体" w:eastAsia="宋体"/>
                <w:sz w:val="24"/>
                <w:szCs w:val="24"/>
              </w:rPr>
              <w:t>3、NLP常见任务</w:t>
            </w:r>
          </w:p>
          <w:p w14:paraId="30CAED3D">
            <w:pPr>
              <w:rPr>
                <w:rFonts w:ascii="宋体" w:hAnsi="宋体" w:eastAsia="宋体"/>
                <w:sz w:val="24"/>
                <w:szCs w:val="24"/>
              </w:rPr>
            </w:pPr>
            <w:r>
              <w:rPr>
                <w:rFonts w:hint="eastAsia" w:ascii="宋体" w:hAnsi="宋体" w:eastAsia="宋体"/>
                <w:sz w:val="24"/>
                <w:szCs w:val="24"/>
              </w:rPr>
              <w:t>4、文本分析工具介绍</w:t>
            </w:r>
          </w:p>
          <w:p w14:paraId="08CE2892">
            <w:pPr>
              <w:rPr>
                <w:rFonts w:ascii="宋体" w:hAnsi="宋体" w:eastAsia="宋体"/>
                <w:sz w:val="24"/>
                <w:szCs w:val="24"/>
              </w:rPr>
            </w:pPr>
            <w:r>
              <w:rPr>
                <w:rFonts w:hint="eastAsia" w:ascii="宋体" w:hAnsi="宋体" w:eastAsia="宋体"/>
                <w:sz w:val="24"/>
                <w:szCs w:val="24"/>
              </w:rPr>
              <w:t>5、数字人文中文本分析方法应用</w:t>
            </w:r>
          </w:p>
        </w:tc>
        <w:tc>
          <w:tcPr>
            <w:tcW w:w="5096" w:type="dxa"/>
            <w:vAlign w:val="center"/>
          </w:tcPr>
          <w:p w14:paraId="3EB1C07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1BB27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B2F3C28">
            <w:pPr>
              <w:rPr>
                <w:rFonts w:ascii="宋体" w:hAnsi="宋体" w:eastAsia="宋体"/>
                <w:sz w:val="24"/>
                <w:szCs w:val="24"/>
              </w:rPr>
            </w:pPr>
            <w:r>
              <w:rPr>
                <w:rFonts w:hint="eastAsia" w:ascii="宋体" w:hAnsi="宋体" w:eastAsia="宋体"/>
                <w:sz w:val="24"/>
                <w:szCs w:val="24"/>
              </w:rPr>
              <w:t>重点：学会使用文本分析方法分析数字人文项目</w:t>
            </w:r>
          </w:p>
          <w:p w14:paraId="5CFE6CDD">
            <w:pPr>
              <w:rPr>
                <w:rFonts w:ascii="宋体" w:hAnsi="宋体" w:eastAsia="宋体"/>
                <w:sz w:val="24"/>
                <w:szCs w:val="24"/>
              </w:rPr>
            </w:pPr>
            <w:r>
              <w:rPr>
                <w:rFonts w:hint="eastAsia" w:ascii="宋体" w:hAnsi="宋体" w:eastAsia="宋体"/>
                <w:sz w:val="24"/>
                <w:szCs w:val="24"/>
              </w:rPr>
              <w:t>难点：NLP常用技术</w:t>
            </w:r>
          </w:p>
        </w:tc>
        <w:tc>
          <w:tcPr>
            <w:tcW w:w="1555" w:type="dxa"/>
            <w:vAlign w:val="center"/>
          </w:tcPr>
          <w:p w14:paraId="1928487C">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786A4563">
            <w:pPr>
              <w:rPr>
                <w:rFonts w:ascii="宋体" w:hAnsi="宋体" w:eastAsia="宋体"/>
                <w:sz w:val="24"/>
                <w:szCs w:val="24"/>
              </w:rPr>
            </w:pPr>
          </w:p>
        </w:tc>
      </w:tr>
      <w:tr w14:paraId="775C2D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27BFB9E">
            <w:pPr>
              <w:rPr>
                <w:rFonts w:ascii="宋体" w:hAnsi="宋体" w:eastAsia="宋体"/>
                <w:sz w:val="24"/>
                <w:szCs w:val="24"/>
              </w:rPr>
            </w:pPr>
            <w:r>
              <w:rPr>
                <w:rFonts w:hint="eastAsia" w:ascii="宋体" w:hAnsi="宋体" w:eastAsia="宋体"/>
                <w:sz w:val="24"/>
                <w:szCs w:val="24"/>
              </w:rPr>
              <w:t>第三章：数字人文技术</w:t>
            </w:r>
          </w:p>
          <w:p w14:paraId="13FC4454">
            <w:pPr>
              <w:rPr>
                <w:rFonts w:ascii="宋体" w:hAnsi="宋体" w:eastAsia="宋体"/>
                <w:sz w:val="24"/>
                <w:szCs w:val="24"/>
              </w:rPr>
            </w:pPr>
            <w:r>
              <w:rPr>
                <w:rFonts w:hint="eastAsia" w:ascii="宋体" w:hAnsi="宋体" w:eastAsia="宋体"/>
                <w:sz w:val="24"/>
                <w:szCs w:val="24"/>
              </w:rPr>
              <w:t>第7讲：数字人文与社会网络分析</w:t>
            </w:r>
          </w:p>
        </w:tc>
        <w:tc>
          <w:tcPr>
            <w:tcW w:w="5096" w:type="dxa"/>
            <w:vAlign w:val="center"/>
          </w:tcPr>
          <w:p w14:paraId="788CC1F5">
            <w:pPr>
              <w:rPr>
                <w:rFonts w:ascii="宋体" w:hAnsi="宋体" w:eastAsia="宋体"/>
                <w:sz w:val="24"/>
                <w:szCs w:val="24"/>
              </w:rPr>
            </w:pPr>
            <w:r>
              <w:rPr>
                <w:rFonts w:hint="eastAsia" w:ascii="宋体" w:hAnsi="宋体" w:eastAsia="宋体"/>
                <w:sz w:val="24"/>
                <w:szCs w:val="24"/>
              </w:rPr>
              <w:t>1、社会网络分析相关概念</w:t>
            </w:r>
          </w:p>
          <w:p w14:paraId="464DCBD6">
            <w:pPr>
              <w:rPr>
                <w:rFonts w:ascii="宋体" w:hAnsi="宋体" w:eastAsia="宋体"/>
                <w:sz w:val="24"/>
                <w:szCs w:val="24"/>
              </w:rPr>
            </w:pPr>
            <w:r>
              <w:rPr>
                <w:rFonts w:hint="eastAsia" w:ascii="宋体" w:hAnsi="宋体" w:eastAsia="宋体"/>
                <w:sz w:val="24"/>
                <w:szCs w:val="24"/>
              </w:rPr>
              <w:t>2、社会网络分析度量指标</w:t>
            </w:r>
          </w:p>
          <w:p w14:paraId="04939201">
            <w:pPr>
              <w:rPr>
                <w:rFonts w:ascii="宋体" w:hAnsi="宋体" w:eastAsia="宋体"/>
                <w:sz w:val="24"/>
                <w:szCs w:val="24"/>
              </w:rPr>
            </w:pPr>
            <w:r>
              <w:rPr>
                <w:rFonts w:hint="eastAsia" w:ascii="宋体" w:hAnsi="宋体" w:eastAsia="宋体"/>
                <w:sz w:val="24"/>
                <w:szCs w:val="24"/>
              </w:rPr>
              <w:t>3、社会网络分析在数字人文中的应用</w:t>
            </w:r>
          </w:p>
        </w:tc>
        <w:tc>
          <w:tcPr>
            <w:tcW w:w="5096" w:type="dxa"/>
            <w:vAlign w:val="center"/>
          </w:tcPr>
          <w:p w14:paraId="4793221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67B41F3">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6E55D42">
            <w:pPr>
              <w:rPr>
                <w:rFonts w:ascii="宋体" w:hAnsi="宋体" w:eastAsia="宋体"/>
                <w:sz w:val="24"/>
                <w:szCs w:val="24"/>
              </w:rPr>
            </w:pPr>
            <w:r>
              <w:rPr>
                <w:rFonts w:hint="eastAsia" w:ascii="宋体" w:hAnsi="宋体" w:eastAsia="宋体"/>
                <w:sz w:val="24"/>
                <w:szCs w:val="24"/>
              </w:rPr>
              <w:t>重点：社会网络分析在数字人文中的应用</w:t>
            </w:r>
          </w:p>
          <w:p w14:paraId="3771C3DD">
            <w:pPr>
              <w:rPr>
                <w:rFonts w:ascii="宋体" w:hAnsi="宋体" w:eastAsia="宋体"/>
                <w:sz w:val="24"/>
                <w:szCs w:val="24"/>
              </w:rPr>
            </w:pPr>
            <w:r>
              <w:rPr>
                <w:rFonts w:hint="eastAsia" w:ascii="宋体" w:hAnsi="宋体" w:eastAsia="宋体"/>
                <w:sz w:val="24"/>
                <w:szCs w:val="24"/>
              </w:rPr>
              <w:t>难点：社会网络分析度量指标计算</w:t>
            </w:r>
          </w:p>
        </w:tc>
        <w:tc>
          <w:tcPr>
            <w:tcW w:w="1555" w:type="dxa"/>
            <w:vAlign w:val="center"/>
          </w:tcPr>
          <w:p w14:paraId="054D71AF">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40E311B1">
            <w:pPr>
              <w:rPr>
                <w:rFonts w:ascii="宋体" w:hAnsi="宋体" w:eastAsia="宋体"/>
                <w:sz w:val="24"/>
                <w:szCs w:val="24"/>
              </w:rPr>
            </w:pPr>
          </w:p>
        </w:tc>
      </w:tr>
      <w:tr w14:paraId="677DA2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F317A76">
            <w:pPr>
              <w:rPr>
                <w:rFonts w:ascii="宋体" w:hAnsi="宋体" w:eastAsia="宋体"/>
                <w:sz w:val="24"/>
                <w:szCs w:val="24"/>
              </w:rPr>
            </w:pPr>
            <w:r>
              <w:rPr>
                <w:rFonts w:hint="eastAsia" w:ascii="宋体" w:hAnsi="宋体" w:eastAsia="宋体"/>
                <w:sz w:val="24"/>
                <w:szCs w:val="24"/>
              </w:rPr>
              <w:t>第三章：数字人文技术</w:t>
            </w:r>
          </w:p>
          <w:p w14:paraId="564D0855">
            <w:pPr>
              <w:rPr>
                <w:rFonts w:ascii="宋体" w:hAnsi="宋体" w:eastAsia="宋体"/>
                <w:sz w:val="24"/>
                <w:szCs w:val="24"/>
              </w:rPr>
            </w:pPr>
            <w:r>
              <w:rPr>
                <w:rFonts w:hint="eastAsia" w:ascii="宋体" w:hAnsi="宋体" w:eastAsia="宋体"/>
                <w:sz w:val="24"/>
                <w:szCs w:val="24"/>
              </w:rPr>
              <w:t>第8讲：知识表示与知识图谱</w:t>
            </w:r>
          </w:p>
        </w:tc>
        <w:tc>
          <w:tcPr>
            <w:tcW w:w="5096" w:type="dxa"/>
            <w:vAlign w:val="center"/>
          </w:tcPr>
          <w:p w14:paraId="03504E46">
            <w:pPr>
              <w:rPr>
                <w:rFonts w:ascii="宋体" w:hAnsi="宋体" w:eastAsia="宋体"/>
                <w:sz w:val="24"/>
                <w:szCs w:val="24"/>
              </w:rPr>
            </w:pPr>
            <w:r>
              <w:rPr>
                <w:rFonts w:hint="eastAsia" w:ascii="宋体" w:hAnsi="宋体" w:eastAsia="宋体"/>
                <w:sz w:val="24"/>
                <w:szCs w:val="24"/>
              </w:rPr>
              <w:t>1、知识表示方法</w:t>
            </w:r>
          </w:p>
          <w:p w14:paraId="2CC0A2A7">
            <w:pPr>
              <w:rPr>
                <w:rFonts w:ascii="宋体" w:hAnsi="宋体" w:eastAsia="宋体"/>
                <w:sz w:val="24"/>
                <w:szCs w:val="24"/>
              </w:rPr>
            </w:pPr>
            <w:r>
              <w:rPr>
                <w:rFonts w:hint="eastAsia" w:ascii="宋体" w:hAnsi="宋体" w:eastAsia="宋体"/>
                <w:sz w:val="24"/>
                <w:szCs w:val="24"/>
              </w:rPr>
              <w:t>2、关联数据与知识图谱</w:t>
            </w:r>
          </w:p>
          <w:p w14:paraId="65C458B6">
            <w:pPr>
              <w:rPr>
                <w:rFonts w:ascii="宋体" w:hAnsi="宋体" w:eastAsia="宋体"/>
                <w:sz w:val="24"/>
                <w:szCs w:val="24"/>
              </w:rPr>
            </w:pPr>
            <w:r>
              <w:rPr>
                <w:rFonts w:hint="eastAsia" w:ascii="宋体" w:hAnsi="宋体" w:eastAsia="宋体"/>
                <w:sz w:val="24"/>
                <w:szCs w:val="24"/>
              </w:rPr>
              <w:t>3、知识图谱推理方法</w:t>
            </w:r>
          </w:p>
          <w:p w14:paraId="5FD99C2E">
            <w:pPr>
              <w:rPr>
                <w:rFonts w:ascii="宋体" w:hAnsi="宋体" w:eastAsia="宋体"/>
                <w:sz w:val="24"/>
                <w:szCs w:val="24"/>
              </w:rPr>
            </w:pPr>
            <w:r>
              <w:rPr>
                <w:rFonts w:hint="eastAsia" w:ascii="宋体" w:hAnsi="宋体" w:eastAsia="宋体"/>
                <w:sz w:val="24"/>
                <w:szCs w:val="24"/>
              </w:rPr>
              <w:t>4、知识图谱研究新趋势</w:t>
            </w:r>
          </w:p>
        </w:tc>
        <w:tc>
          <w:tcPr>
            <w:tcW w:w="5096" w:type="dxa"/>
            <w:vAlign w:val="center"/>
          </w:tcPr>
          <w:p w14:paraId="3D3CF3B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7BE061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DA0F6A7">
            <w:pPr>
              <w:rPr>
                <w:rFonts w:ascii="宋体" w:hAnsi="宋体" w:eastAsia="宋体"/>
                <w:sz w:val="24"/>
                <w:szCs w:val="24"/>
              </w:rPr>
            </w:pPr>
            <w:r>
              <w:rPr>
                <w:rFonts w:hint="eastAsia" w:ascii="宋体" w:hAnsi="宋体" w:eastAsia="宋体"/>
                <w:sz w:val="24"/>
                <w:szCs w:val="24"/>
              </w:rPr>
              <w:t>重点：知识表示与可视化方法</w:t>
            </w:r>
          </w:p>
          <w:p w14:paraId="7E0B737B">
            <w:pPr>
              <w:rPr>
                <w:rFonts w:ascii="宋体" w:hAnsi="宋体" w:eastAsia="宋体"/>
                <w:sz w:val="24"/>
                <w:szCs w:val="24"/>
              </w:rPr>
            </w:pPr>
            <w:r>
              <w:rPr>
                <w:rFonts w:hint="eastAsia" w:ascii="宋体" w:hAnsi="宋体" w:eastAsia="宋体"/>
                <w:sz w:val="24"/>
                <w:szCs w:val="24"/>
              </w:rPr>
              <w:t>难点：如何理解语义网与知识图谱区别，以及知识图谱推理方法</w:t>
            </w:r>
          </w:p>
        </w:tc>
        <w:tc>
          <w:tcPr>
            <w:tcW w:w="1555" w:type="dxa"/>
            <w:vAlign w:val="center"/>
          </w:tcPr>
          <w:p w14:paraId="63BB34F0">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1D39D060">
            <w:pPr>
              <w:rPr>
                <w:rFonts w:ascii="宋体" w:hAnsi="宋体" w:eastAsia="宋体"/>
                <w:sz w:val="24"/>
                <w:szCs w:val="24"/>
              </w:rPr>
            </w:pPr>
          </w:p>
        </w:tc>
      </w:tr>
      <w:tr w14:paraId="137151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743552">
            <w:pPr>
              <w:rPr>
                <w:rFonts w:ascii="宋体" w:hAnsi="宋体" w:eastAsia="宋体"/>
                <w:sz w:val="24"/>
                <w:szCs w:val="24"/>
              </w:rPr>
            </w:pPr>
            <w:r>
              <w:rPr>
                <w:rFonts w:hint="eastAsia" w:ascii="宋体" w:hAnsi="宋体" w:eastAsia="宋体"/>
                <w:sz w:val="24"/>
                <w:szCs w:val="24"/>
              </w:rPr>
              <w:t>第三章：数字人文技术</w:t>
            </w:r>
          </w:p>
          <w:p w14:paraId="5614EF30">
            <w:pPr>
              <w:rPr>
                <w:rFonts w:ascii="宋体" w:hAnsi="宋体" w:eastAsia="宋体"/>
                <w:sz w:val="24"/>
                <w:szCs w:val="24"/>
              </w:rPr>
            </w:pPr>
            <w:r>
              <w:rPr>
                <w:rFonts w:hint="eastAsia" w:ascii="宋体" w:hAnsi="宋体" w:eastAsia="宋体"/>
                <w:sz w:val="24"/>
                <w:szCs w:val="24"/>
              </w:rPr>
              <w:t>第9讲：数字人文与IIIF</w:t>
            </w:r>
          </w:p>
        </w:tc>
        <w:tc>
          <w:tcPr>
            <w:tcW w:w="5096" w:type="dxa"/>
            <w:vAlign w:val="center"/>
          </w:tcPr>
          <w:p w14:paraId="2CBB766F">
            <w:pPr>
              <w:rPr>
                <w:rFonts w:ascii="宋体" w:hAnsi="宋体" w:eastAsia="宋体"/>
                <w:sz w:val="24"/>
                <w:szCs w:val="24"/>
              </w:rPr>
            </w:pPr>
            <w:r>
              <w:rPr>
                <w:rFonts w:hint="eastAsia" w:ascii="宋体" w:hAnsi="宋体" w:eastAsia="宋体"/>
                <w:sz w:val="24"/>
                <w:szCs w:val="24"/>
              </w:rPr>
              <w:t>1、图像应用问题分析</w:t>
            </w:r>
          </w:p>
          <w:p w14:paraId="6CE78FBE">
            <w:pPr>
              <w:rPr>
                <w:rFonts w:ascii="宋体" w:hAnsi="宋体" w:eastAsia="宋体"/>
                <w:sz w:val="24"/>
                <w:szCs w:val="24"/>
              </w:rPr>
            </w:pPr>
            <w:r>
              <w:rPr>
                <w:rFonts w:hint="eastAsia" w:ascii="宋体" w:hAnsi="宋体" w:eastAsia="宋体"/>
                <w:sz w:val="24"/>
                <w:szCs w:val="24"/>
              </w:rPr>
              <w:t>2、国际图像互操作框架介绍</w:t>
            </w:r>
          </w:p>
          <w:p w14:paraId="000E7D29">
            <w:pPr>
              <w:rPr>
                <w:rFonts w:ascii="宋体" w:hAnsi="宋体" w:eastAsia="宋体"/>
                <w:sz w:val="24"/>
                <w:szCs w:val="24"/>
              </w:rPr>
            </w:pPr>
            <w:r>
              <w:rPr>
                <w:rFonts w:hint="eastAsia" w:ascii="宋体" w:hAnsi="宋体" w:eastAsia="宋体"/>
                <w:sz w:val="24"/>
                <w:szCs w:val="24"/>
              </w:rPr>
              <w:t>3、IIIF中图像API</w:t>
            </w:r>
          </w:p>
          <w:p w14:paraId="03DA0126">
            <w:pPr>
              <w:rPr>
                <w:rFonts w:ascii="宋体" w:hAnsi="宋体" w:eastAsia="宋体"/>
                <w:sz w:val="24"/>
                <w:szCs w:val="24"/>
              </w:rPr>
            </w:pPr>
            <w:r>
              <w:rPr>
                <w:rFonts w:hint="eastAsia" w:ascii="宋体" w:hAnsi="宋体" w:eastAsia="宋体"/>
                <w:sz w:val="24"/>
                <w:szCs w:val="24"/>
              </w:rPr>
              <w:t>4、图像API应用</w:t>
            </w:r>
          </w:p>
          <w:p w14:paraId="65C089F8">
            <w:pPr>
              <w:rPr>
                <w:rFonts w:ascii="宋体" w:hAnsi="宋体" w:eastAsia="宋体"/>
                <w:sz w:val="24"/>
                <w:szCs w:val="24"/>
              </w:rPr>
            </w:pPr>
            <w:r>
              <w:rPr>
                <w:rFonts w:hint="eastAsia" w:ascii="宋体" w:hAnsi="宋体" w:eastAsia="宋体"/>
                <w:sz w:val="24"/>
                <w:szCs w:val="24"/>
              </w:rPr>
              <w:t>5、呈现API介绍</w:t>
            </w:r>
          </w:p>
          <w:p w14:paraId="776EB5D4">
            <w:pPr>
              <w:rPr>
                <w:rFonts w:ascii="宋体" w:hAnsi="宋体" w:eastAsia="宋体"/>
                <w:sz w:val="24"/>
                <w:szCs w:val="24"/>
              </w:rPr>
            </w:pPr>
            <w:r>
              <w:rPr>
                <w:rFonts w:hint="eastAsia" w:ascii="宋体" w:hAnsi="宋体" w:eastAsia="宋体"/>
                <w:sz w:val="24"/>
                <w:szCs w:val="24"/>
              </w:rPr>
              <w:t>6、Manifest文件编辑</w:t>
            </w:r>
          </w:p>
          <w:p w14:paraId="76808AFA">
            <w:pPr>
              <w:rPr>
                <w:rFonts w:ascii="宋体" w:hAnsi="宋体" w:eastAsia="宋体"/>
                <w:sz w:val="24"/>
                <w:szCs w:val="24"/>
              </w:rPr>
            </w:pPr>
            <w:r>
              <w:rPr>
                <w:rFonts w:hint="eastAsia" w:ascii="宋体" w:hAnsi="宋体" w:eastAsia="宋体"/>
                <w:sz w:val="24"/>
                <w:szCs w:val="24"/>
              </w:rPr>
              <w:t>7、IIIF应用案例分析</w:t>
            </w:r>
          </w:p>
          <w:p w14:paraId="06CEFDB7">
            <w:pPr>
              <w:rPr>
                <w:rFonts w:ascii="宋体" w:hAnsi="宋体" w:eastAsia="宋体"/>
                <w:sz w:val="24"/>
                <w:szCs w:val="24"/>
              </w:rPr>
            </w:pPr>
            <w:r>
              <w:rPr>
                <w:rFonts w:hint="eastAsia" w:ascii="宋体" w:hAnsi="宋体" w:eastAsia="宋体"/>
                <w:sz w:val="24"/>
                <w:szCs w:val="24"/>
              </w:rPr>
              <w:t>8、IIIF与CV应用前景</w:t>
            </w:r>
          </w:p>
        </w:tc>
        <w:tc>
          <w:tcPr>
            <w:tcW w:w="5096" w:type="dxa"/>
            <w:vAlign w:val="center"/>
          </w:tcPr>
          <w:p w14:paraId="1D5FEA3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F70C0B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D111A39">
            <w:pPr>
              <w:rPr>
                <w:rFonts w:ascii="宋体" w:hAnsi="宋体" w:eastAsia="宋体"/>
                <w:sz w:val="24"/>
                <w:szCs w:val="24"/>
              </w:rPr>
            </w:pPr>
            <w:r>
              <w:rPr>
                <w:rFonts w:hint="eastAsia" w:ascii="宋体" w:hAnsi="宋体" w:eastAsia="宋体"/>
                <w:sz w:val="24"/>
                <w:szCs w:val="24"/>
              </w:rPr>
              <w:t>重点：图像资源知识组织及应用，以及IIIF框架理解</w:t>
            </w:r>
          </w:p>
          <w:p w14:paraId="1C2F460F">
            <w:pPr>
              <w:rPr>
                <w:rFonts w:ascii="宋体" w:hAnsi="宋体" w:eastAsia="宋体"/>
                <w:sz w:val="24"/>
                <w:szCs w:val="24"/>
              </w:rPr>
            </w:pPr>
            <w:r>
              <w:rPr>
                <w:rFonts w:hint="eastAsia" w:ascii="宋体" w:hAnsi="宋体" w:eastAsia="宋体"/>
                <w:sz w:val="24"/>
                <w:szCs w:val="24"/>
              </w:rPr>
              <w:t>难点：Manifest文件编辑</w:t>
            </w:r>
          </w:p>
        </w:tc>
        <w:tc>
          <w:tcPr>
            <w:tcW w:w="1555" w:type="dxa"/>
            <w:vAlign w:val="center"/>
          </w:tcPr>
          <w:p w14:paraId="33A2E60D">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5F3EEB95">
            <w:pPr>
              <w:rPr>
                <w:rFonts w:ascii="宋体" w:hAnsi="宋体" w:eastAsia="宋体"/>
                <w:sz w:val="24"/>
                <w:szCs w:val="24"/>
              </w:rPr>
            </w:pPr>
          </w:p>
        </w:tc>
      </w:tr>
      <w:tr w14:paraId="673D54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7A0250">
            <w:pPr>
              <w:rPr>
                <w:rFonts w:ascii="宋体" w:hAnsi="宋体" w:eastAsia="宋体"/>
                <w:sz w:val="24"/>
                <w:szCs w:val="24"/>
              </w:rPr>
            </w:pPr>
            <w:r>
              <w:rPr>
                <w:rFonts w:hint="eastAsia" w:ascii="宋体" w:hAnsi="宋体" w:eastAsia="宋体"/>
                <w:sz w:val="24"/>
                <w:szCs w:val="24"/>
              </w:rPr>
              <w:t>第三章：数字人文技术</w:t>
            </w:r>
          </w:p>
          <w:p w14:paraId="4D19A29E">
            <w:pPr>
              <w:rPr>
                <w:rFonts w:ascii="宋体" w:hAnsi="宋体" w:eastAsia="宋体"/>
                <w:sz w:val="24"/>
                <w:szCs w:val="24"/>
              </w:rPr>
            </w:pPr>
            <w:r>
              <w:rPr>
                <w:rFonts w:hint="eastAsia" w:ascii="宋体" w:hAnsi="宋体" w:eastAsia="宋体"/>
                <w:sz w:val="24"/>
                <w:szCs w:val="24"/>
              </w:rPr>
              <w:t>第10讲：数字人文中的可视化方法</w:t>
            </w:r>
          </w:p>
        </w:tc>
        <w:tc>
          <w:tcPr>
            <w:tcW w:w="5096" w:type="dxa"/>
            <w:vAlign w:val="center"/>
          </w:tcPr>
          <w:p w14:paraId="74F4C3F7">
            <w:pPr>
              <w:rPr>
                <w:rFonts w:ascii="宋体" w:hAnsi="宋体" w:eastAsia="宋体"/>
                <w:sz w:val="24"/>
                <w:szCs w:val="24"/>
              </w:rPr>
            </w:pPr>
            <w:r>
              <w:rPr>
                <w:rFonts w:hint="eastAsia" w:ascii="宋体" w:hAnsi="宋体" w:eastAsia="宋体"/>
                <w:sz w:val="24"/>
                <w:szCs w:val="24"/>
              </w:rPr>
              <w:t>1、数据可视化常见方式</w:t>
            </w:r>
          </w:p>
          <w:p w14:paraId="09DEDF37">
            <w:pPr>
              <w:rPr>
                <w:rFonts w:ascii="宋体" w:hAnsi="宋体" w:eastAsia="宋体"/>
                <w:sz w:val="24"/>
                <w:szCs w:val="24"/>
              </w:rPr>
            </w:pPr>
            <w:r>
              <w:rPr>
                <w:rFonts w:hint="eastAsia" w:ascii="宋体" w:hAnsi="宋体" w:eastAsia="宋体"/>
                <w:sz w:val="24"/>
                <w:szCs w:val="24"/>
              </w:rPr>
              <w:t>2、GIS基本原理</w:t>
            </w:r>
          </w:p>
          <w:p w14:paraId="74A94AAB">
            <w:pPr>
              <w:rPr>
                <w:rFonts w:ascii="宋体" w:hAnsi="宋体" w:eastAsia="宋体"/>
                <w:sz w:val="24"/>
                <w:szCs w:val="24"/>
              </w:rPr>
            </w:pPr>
            <w:r>
              <w:rPr>
                <w:rFonts w:hint="eastAsia" w:ascii="宋体" w:hAnsi="宋体" w:eastAsia="宋体"/>
                <w:sz w:val="24"/>
                <w:szCs w:val="24"/>
              </w:rPr>
              <w:t>3、GIS软件介绍</w:t>
            </w:r>
          </w:p>
          <w:p w14:paraId="7EBF4514">
            <w:pPr>
              <w:rPr>
                <w:rFonts w:ascii="宋体" w:hAnsi="宋体" w:eastAsia="宋体"/>
                <w:sz w:val="24"/>
                <w:szCs w:val="24"/>
              </w:rPr>
            </w:pPr>
            <w:r>
              <w:rPr>
                <w:rFonts w:hint="eastAsia" w:ascii="宋体" w:hAnsi="宋体" w:eastAsia="宋体"/>
                <w:sz w:val="24"/>
                <w:szCs w:val="24"/>
              </w:rPr>
              <w:t>4、GIS在数字人文中的应用</w:t>
            </w:r>
          </w:p>
          <w:p w14:paraId="009BF070">
            <w:pPr>
              <w:rPr>
                <w:rFonts w:ascii="宋体" w:hAnsi="宋体" w:eastAsia="宋体"/>
                <w:sz w:val="24"/>
                <w:szCs w:val="24"/>
              </w:rPr>
            </w:pPr>
            <w:r>
              <w:rPr>
                <w:rFonts w:hint="eastAsia" w:ascii="宋体" w:hAnsi="宋体" w:eastAsia="宋体"/>
                <w:sz w:val="24"/>
                <w:szCs w:val="24"/>
              </w:rPr>
              <w:t>5、Timeline时间轴应用</w:t>
            </w:r>
          </w:p>
          <w:p w14:paraId="0880CAA8">
            <w:pPr>
              <w:rPr>
                <w:rFonts w:ascii="宋体" w:hAnsi="宋体" w:eastAsia="宋体"/>
                <w:sz w:val="24"/>
                <w:szCs w:val="24"/>
              </w:rPr>
            </w:pPr>
            <w:r>
              <w:rPr>
                <w:rFonts w:hint="eastAsia" w:ascii="宋体" w:hAnsi="宋体" w:eastAsia="宋体"/>
                <w:sz w:val="24"/>
                <w:szCs w:val="24"/>
              </w:rPr>
              <w:t>6、Palladio介绍</w:t>
            </w:r>
          </w:p>
        </w:tc>
        <w:tc>
          <w:tcPr>
            <w:tcW w:w="5096" w:type="dxa"/>
            <w:vAlign w:val="center"/>
          </w:tcPr>
          <w:p w14:paraId="6051861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554F61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252A972">
            <w:pPr>
              <w:rPr>
                <w:rFonts w:ascii="宋体" w:hAnsi="宋体" w:eastAsia="宋体"/>
                <w:sz w:val="24"/>
                <w:szCs w:val="24"/>
              </w:rPr>
            </w:pPr>
            <w:r>
              <w:rPr>
                <w:rFonts w:hint="eastAsia" w:ascii="宋体" w:hAnsi="宋体" w:eastAsia="宋体"/>
                <w:sz w:val="24"/>
                <w:szCs w:val="24"/>
              </w:rPr>
              <w:t>重点：GIS及Timeline时间轴的可视化工具使用</w:t>
            </w:r>
          </w:p>
        </w:tc>
        <w:tc>
          <w:tcPr>
            <w:tcW w:w="1555" w:type="dxa"/>
            <w:vAlign w:val="center"/>
          </w:tcPr>
          <w:p w14:paraId="634B969C">
            <w:pPr>
              <w:jc w:val="center"/>
              <w:rPr>
                <w:rFonts w:ascii="宋体" w:hAnsi="宋体" w:eastAsia="宋体"/>
                <w:sz w:val="24"/>
                <w:szCs w:val="24"/>
              </w:rPr>
            </w:pPr>
            <w:r>
              <w:rPr>
                <w:rFonts w:hint="eastAsia" w:ascii="宋体" w:hAnsi="宋体" w:eastAsia="宋体"/>
                <w:sz w:val="24"/>
                <w:szCs w:val="24"/>
              </w:rPr>
              <w:t>第11,12 周</w:t>
            </w:r>
          </w:p>
        </w:tc>
        <w:tc>
          <w:tcPr>
            <w:tcW w:w="5096" w:type="dxa"/>
            <w:vAlign w:val="center"/>
          </w:tcPr>
          <w:p w14:paraId="2D326115">
            <w:pPr>
              <w:rPr>
                <w:rFonts w:ascii="宋体" w:hAnsi="宋体" w:eastAsia="宋体"/>
                <w:sz w:val="24"/>
                <w:szCs w:val="24"/>
              </w:rPr>
            </w:pPr>
          </w:p>
        </w:tc>
      </w:tr>
      <w:tr w14:paraId="783205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529400">
            <w:pPr>
              <w:rPr>
                <w:rFonts w:ascii="宋体" w:hAnsi="宋体" w:eastAsia="宋体"/>
                <w:sz w:val="24"/>
                <w:szCs w:val="24"/>
              </w:rPr>
            </w:pPr>
            <w:r>
              <w:rPr>
                <w:rFonts w:hint="eastAsia" w:ascii="宋体" w:hAnsi="宋体" w:eastAsia="宋体"/>
                <w:sz w:val="24"/>
                <w:szCs w:val="24"/>
              </w:rPr>
              <w:t>第三章：数字人文技术</w:t>
            </w:r>
          </w:p>
          <w:p w14:paraId="031A66D9">
            <w:pPr>
              <w:rPr>
                <w:rFonts w:ascii="宋体" w:hAnsi="宋体" w:eastAsia="宋体"/>
                <w:sz w:val="24"/>
                <w:szCs w:val="24"/>
              </w:rPr>
            </w:pPr>
            <w:r>
              <w:rPr>
                <w:rFonts w:hint="eastAsia" w:ascii="宋体" w:hAnsi="宋体" w:eastAsia="宋体"/>
                <w:sz w:val="24"/>
                <w:szCs w:val="24"/>
              </w:rPr>
              <w:t>第11讲：数字人文与数字记忆</w:t>
            </w:r>
          </w:p>
        </w:tc>
        <w:tc>
          <w:tcPr>
            <w:tcW w:w="5096" w:type="dxa"/>
            <w:vAlign w:val="center"/>
          </w:tcPr>
          <w:p w14:paraId="0A1E5F28">
            <w:pPr>
              <w:rPr>
                <w:rFonts w:ascii="宋体" w:hAnsi="宋体" w:eastAsia="宋体"/>
                <w:sz w:val="24"/>
                <w:szCs w:val="24"/>
              </w:rPr>
            </w:pPr>
            <w:r>
              <w:rPr>
                <w:rFonts w:hint="eastAsia" w:ascii="宋体" w:hAnsi="宋体" w:eastAsia="宋体"/>
                <w:sz w:val="24"/>
                <w:szCs w:val="24"/>
              </w:rPr>
              <w:t>1、数字记忆文化内涵</w:t>
            </w:r>
          </w:p>
          <w:p w14:paraId="148A5397">
            <w:pPr>
              <w:rPr>
                <w:rFonts w:ascii="宋体" w:hAnsi="宋体" w:eastAsia="宋体"/>
                <w:sz w:val="24"/>
                <w:szCs w:val="24"/>
              </w:rPr>
            </w:pPr>
            <w:r>
              <w:rPr>
                <w:rFonts w:hint="eastAsia" w:ascii="宋体" w:hAnsi="宋体" w:eastAsia="宋体"/>
                <w:sz w:val="24"/>
                <w:szCs w:val="24"/>
              </w:rPr>
              <w:t>2、数字记忆构建框架</w:t>
            </w:r>
          </w:p>
          <w:p w14:paraId="7E27CCE6">
            <w:pPr>
              <w:rPr>
                <w:rFonts w:ascii="宋体" w:hAnsi="宋体" w:eastAsia="宋体"/>
                <w:sz w:val="24"/>
                <w:szCs w:val="24"/>
              </w:rPr>
            </w:pPr>
            <w:r>
              <w:rPr>
                <w:rFonts w:hint="eastAsia" w:ascii="宋体" w:hAnsi="宋体" w:eastAsia="宋体"/>
                <w:sz w:val="24"/>
                <w:szCs w:val="24"/>
              </w:rPr>
              <w:t>3、数字记忆应用案例</w:t>
            </w:r>
          </w:p>
        </w:tc>
        <w:tc>
          <w:tcPr>
            <w:tcW w:w="5096" w:type="dxa"/>
            <w:vAlign w:val="center"/>
          </w:tcPr>
          <w:p w14:paraId="6C3A70E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8916F1D">
            <w:pPr>
              <w:rPr>
                <w:rFonts w:ascii="宋体" w:hAnsi="宋体" w:eastAsia="宋体"/>
                <w:sz w:val="24"/>
                <w:szCs w:val="24"/>
              </w:rPr>
            </w:pPr>
            <w:r>
              <w:rPr>
                <w:rFonts w:hint="eastAsia" w:ascii="宋体" w:hAnsi="宋体" w:eastAsia="宋体"/>
                <w:sz w:val="24"/>
                <w:szCs w:val="24"/>
              </w:rPr>
              <w:t>追红色记忆、走红色足迹、悟红色精神</w:t>
            </w:r>
          </w:p>
        </w:tc>
        <w:tc>
          <w:tcPr>
            <w:tcW w:w="5096" w:type="dxa"/>
            <w:vAlign w:val="center"/>
          </w:tcPr>
          <w:p w14:paraId="5B62D0D1">
            <w:pPr>
              <w:rPr>
                <w:rFonts w:ascii="宋体" w:hAnsi="宋体" w:eastAsia="宋体"/>
                <w:sz w:val="24"/>
                <w:szCs w:val="24"/>
              </w:rPr>
            </w:pPr>
            <w:r>
              <w:rPr>
                <w:rFonts w:hint="eastAsia" w:ascii="宋体" w:hAnsi="宋体" w:eastAsia="宋体"/>
                <w:sz w:val="24"/>
                <w:szCs w:val="24"/>
              </w:rPr>
              <w:t>重点：数字记忆理论内涵及框架</w:t>
            </w:r>
          </w:p>
          <w:p w14:paraId="6794BE3A">
            <w:pPr>
              <w:rPr>
                <w:rFonts w:ascii="宋体" w:hAnsi="宋体" w:eastAsia="宋体"/>
                <w:sz w:val="24"/>
                <w:szCs w:val="24"/>
              </w:rPr>
            </w:pPr>
            <w:r>
              <w:rPr>
                <w:rFonts w:hint="eastAsia" w:ascii="宋体" w:hAnsi="宋体" w:eastAsia="宋体"/>
                <w:sz w:val="24"/>
                <w:szCs w:val="24"/>
              </w:rPr>
              <w:t>难点：如何构建数字记忆项目</w:t>
            </w:r>
          </w:p>
        </w:tc>
        <w:tc>
          <w:tcPr>
            <w:tcW w:w="1555" w:type="dxa"/>
            <w:vAlign w:val="center"/>
          </w:tcPr>
          <w:p w14:paraId="2E100EB1">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4C578FC8">
            <w:pPr>
              <w:rPr>
                <w:rFonts w:ascii="宋体" w:hAnsi="宋体" w:eastAsia="宋体"/>
                <w:sz w:val="24"/>
                <w:szCs w:val="24"/>
              </w:rPr>
            </w:pPr>
          </w:p>
        </w:tc>
      </w:tr>
      <w:tr w14:paraId="5A706B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E25D4AE">
            <w:pPr>
              <w:rPr>
                <w:rFonts w:ascii="宋体" w:hAnsi="宋体" w:eastAsia="宋体"/>
                <w:sz w:val="24"/>
                <w:szCs w:val="24"/>
              </w:rPr>
            </w:pPr>
            <w:r>
              <w:rPr>
                <w:rFonts w:hint="eastAsia" w:ascii="宋体" w:hAnsi="宋体" w:eastAsia="宋体"/>
                <w:sz w:val="24"/>
                <w:szCs w:val="24"/>
              </w:rPr>
              <w:t>第四章：数字人文实践</w:t>
            </w:r>
          </w:p>
          <w:p w14:paraId="614D7177">
            <w:pPr>
              <w:rPr>
                <w:rFonts w:ascii="宋体" w:hAnsi="宋体" w:eastAsia="宋体"/>
                <w:sz w:val="24"/>
                <w:szCs w:val="24"/>
              </w:rPr>
            </w:pPr>
            <w:r>
              <w:rPr>
                <w:rFonts w:hint="eastAsia" w:ascii="宋体" w:hAnsi="宋体" w:eastAsia="宋体"/>
                <w:sz w:val="24"/>
                <w:szCs w:val="24"/>
              </w:rPr>
              <w:t>第12讲：中国数字人文实践与典型案例</w:t>
            </w:r>
          </w:p>
        </w:tc>
        <w:tc>
          <w:tcPr>
            <w:tcW w:w="5096" w:type="dxa"/>
            <w:vAlign w:val="center"/>
          </w:tcPr>
          <w:p w14:paraId="0AF30802">
            <w:pPr>
              <w:rPr>
                <w:rFonts w:ascii="宋体" w:hAnsi="宋体" w:eastAsia="宋体"/>
                <w:sz w:val="24"/>
                <w:szCs w:val="24"/>
              </w:rPr>
            </w:pPr>
            <w:r>
              <w:rPr>
                <w:rFonts w:hint="eastAsia" w:ascii="宋体" w:hAnsi="宋体" w:eastAsia="宋体"/>
                <w:sz w:val="24"/>
                <w:szCs w:val="24"/>
              </w:rPr>
              <w:t>1、中国数字人文年会项目梳理</w:t>
            </w:r>
          </w:p>
          <w:p w14:paraId="4A9D8DF8">
            <w:pPr>
              <w:rPr>
                <w:rFonts w:ascii="宋体" w:hAnsi="宋体" w:eastAsia="宋体"/>
                <w:sz w:val="24"/>
                <w:szCs w:val="24"/>
              </w:rPr>
            </w:pPr>
            <w:r>
              <w:rPr>
                <w:rFonts w:hint="eastAsia" w:ascii="宋体" w:hAnsi="宋体" w:eastAsia="宋体"/>
                <w:sz w:val="24"/>
                <w:szCs w:val="24"/>
              </w:rPr>
              <w:t>2、上海图书馆开放数据竞赛项目（2024）</w:t>
            </w:r>
          </w:p>
          <w:p w14:paraId="19B191AC">
            <w:pPr>
              <w:rPr>
                <w:rFonts w:ascii="宋体" w:hAnsi="宋体" w:eastAsia="宋体"/>
                <w:sz w:val="24"/>
                <w:szCs w:val="24"/>
              </w:rPr>
            </w:pPr>
            <w:r>
              <w:rPr>
                <w:rFonts w:hint="eastAsia" w:ascii="宋体" w:hAnsi="宋体" w:eastAsia="宋体"/>
                <w:sz w:val="24"/>
                <w:szCs w:val="24"/>
              </w:rPr>
              <w:t>3、数字人文典型项目解析</w:t>
            </w:r>
          </w:p>
        </w:tc>
        <w:tc>
          <w:tcPr>
            <w:tcW w:w="5096" w:type="dxa"/>
            <w:vAlign w:val="center"/>
          </w:tcPr>
          <w:p w14:paraId="668F1E9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DFB3589">
            <w:pPr>
              <w:rPr>
                <w:rFonts w:ascii="宋体" w:hAnsi="宋体" w:eastAsia="宋体"/>
                <w:sz w:val="24"/>
                <w:szCs w:val="24"/>
              </w:rPr>
            </w:pPr>
            <w:r>
              <w:rPr>
                <w:rFonts w:hint="eastAsia" w:ascii="宋体" w:hAnsi="宋体" w:eastAsia="宋体"/>
                <w:sz w:val="24"/>
                <w:szCs w:val="24"/>
              </w:rPr>
              <w:t>中国优秀传统文化新时代的活化利用与传承、传播</w:t>
            </w:r>
          </w:p>
        </w:tc>
        <w:tc>
          <w:tcPr>
            <w:tcW w:w="5096" w:type="dxa"/>
            <w:vAlign w:val="center"/>
          </w:tcPr>
          <w:p w14:paraId="30CEAF20">
            <w:pPr>
              <w:rPr>
                <w:rFonts w:ascii="宋体" w:hAnsi="宋体" w:eastAsia="宋体"/>
                <w:sz w:val="24"/>
                <w:szCs w:val="24"/>
              </w:rPr>
            </w:pPr>
            <w:r>
              <w:rPr>
                <w:rFonts w:hint="eastAsia" w:ascii="宋体" w:hAnsi="宋体" w:eastAsia="宋体"/>
                <w:sz w:val="24"/>
                <w:szCs w:val="24"/>
              </w:rPr>
              <w:t>重点：了解中国数字人文的典型项目</w:t>
            </w:r>
          </w:p>
        </w:tc>
        <w:tc>
          <w:tcPr>
            <w:tcW w:w="1555" w:type="dxa"/>
            <w:vAlign w:val="center"/>
          </w:tcPr>
          <w:p w14:paraId="196B2E81">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62791432">
            <w:pPr>
              <w:rPr>
                <w:rFonts w:ascii="宋体" w:hAnsi="宋体" w:eastAsia="宋体"/>
                <w:sz w:val="24"/>
                <w:szCs w:val="24"/>
              </w:rPr>
            </w:pPr>
          </w:p>
        </w:tc>
      </w:tr>
      <w:tr w14:paraId="740322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37B67C">
            <w:pPr>
              <w:rPr>
                <w:rFonts w:ascii="宋体" w:hAnsi="宋体" w:eastAsia="宋体"/>
                <w:sz w:val="24"/>
                <w:szCs w:val="24"/>
              </w:rPr>
            </w:pPr>
            <w:r>
              <w:rPr>
                <w:rFonts w:hint="eastAsia" w:ascii="宋体" w:hAnsi="宋体" w:eastAsia="宋体"/>
                <w:sz w:val="24"/>
                <w:szCs w:val="24"/>
              </w:rPr>
              <w:t>第四章：数字人文实践</w:t>
            </w:r>
          </w:p>
          <w:p w14:paraId="271620E0">
            <w:pPr>
              <w:rPr>
                <w:rFonts w:ascii="宋体" w:hAnsi="宋体" w:eastAsia="宋体"/>
                <w:sz w:val="24"/>
                <w:szCs w:val="24"/>
              </w:rPr>
            </w:pPr>
            <w:r>
              <w:rPr>
                <w:rFonts w:hint="eastAsia" w:ascii="宋体" w:hAnsi="宋体" w:eastAsia="宋体"/>
                <w:sz w:val="24"/>
                <w:szCs w:val="24"/>
              </w:rPr>
              <w:t>第13讲：东亚地区数字人文实践与典型案例</w:t>
            </w:r>
          </w:p>
        </w:tc>
        <w:tc>
          <w:tcPr>
            <w:tcW w:w="5096" w:type="dxa"/>
            <w:vAlign w:val="center"/>
          </w:tcPr>
          <w:p w14:paraId="5411ACE8">
            <w:pPr>
              <w:rPr>
                <w:rFonts w:ascii="宋体" w:hAnsi="宋体" w:eastAsia="宋体"/>
                <w:sz w:val="24"/>
                <w:szCs w:val="24"/>
              </w:rPr>
            </w:pPr>
            <w:r>
              <w:rPr>
                <w:rFonts w:hint="eastAsia" w:ascii="宋体" w:hAnsi="宋体" w:eastAsia="宋体"/>
                <w:sz w:val="24"/>
                <w:szCs w:val="24"/>
              </w:rPr>
              <w:t>1、Cultural Japan项目</w:t>
            </w:r>
          </w:p>
          <w:p w14:paraId="7838C5F3">
            <w:pPr>
              <w:rPr>
                <w:rFonts w:ascii="宋体" w:hAnsi="宋体" w:eastAsia="宋体"/>
                <w:sz w:val="24"/>
                <w:szCs w:val="24"/>
              </w:rPr>
            </w:pPr>
            <w:r>
              <w:rPr>
                <w:rFonts w:hint="eastAsia" w:ascii="宋体" w:hAnsi="宋体" w:eastAsia="宋体"/>
                <w:sz w:val="24"/>
                <w:szCs w:val="24"/>
              </w:rPr>
              <w:t>2、CODH及数字人文项目</w:t>
            </w:r>
          </w:p>
          <w:p w14:paraId="50DB4CF1">
            <w:pPr>
              <w:rPr>
                <w:rFonts w:ascii="宋体" w:hAnsi="宋体" w:eastAsia="宋体"/>
                <w:sz w:val="24"/>
                <w:szCs w:val="24"/>
              </w:rPr>
            </w:pPr>
            <w:r>
              <w:rPr>
                <w:rFonts w:hint="eastAsia" w:ascii="宋体" w:hAnsi="宋体" w:eastAsia="宋体"/>
                <w:sz w:val="24"/>
                <w:szCs w:val="24"/>
              </w:rPr>
              <w:t>3、海外博物馆里的中国</w:t>
            </w:r>
          </w:p>
        </w:tc>
        <w:tc>
          <w:tcPr>
            <w:tcW w:w="5096" w:type="dxa"/>
            <w:vAlign w:val="center"/>
          </w:tcPr>
          <w:p w14:paraId="337F05D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E63925">
            <w:pPr>
              <w:rPr>
                <w:rFonts w:ascii="宋体" w:hAnsi="宋体" w:eastAsia="宋体"/>
                <w:sz w:val="24"/>
                <w:szCs w:val="24"/>
              </w:rPr>
            </w:pPr>
            <w:r>
              <w:rPr>
                <w:rFonts w:hint="eastAsia" w:ascii="宋体" w:hAnsi="宋体" w:eastAsia="宋体"/>
                <w:sz w:val="24"/>
                <w:szCs w:val="24"/>
              </w:rPr>
              <w:t>中国优秀传统文化新时代的活化利用与传承、传播</w:t>
            </w:r>
          </w:p>
        </w:tc>
        <w:tc>
          <w:tcPr>
            <w:tcW w:w="5096" w:type="dxa"/>
            <w:vAlign w:val="center"/>
          </w:tcPr>
          <w:p w14:paraId="2FEA7616">
            <w:pPr>
              <w:rPr>
                <w:rFonts w:ascii="宋体" w:hAnsi="宋体" w:eastAsia="宋体"/>
                <w:sz w:val="24"/>
                <w:szCs w:val="24"/>
              </w:rPr>
            </w:pPr>
            <w:r>
              <w:rPr>
                <w:rFonts w:hint="eastAsia" w:ascii="宋体" w:hAnsi="宋体" w:eastAsia="宋体"/>
                <w:sz w:val="24"/>
                <w:szCs w:val="24"/>
              </w:rPr>
              <w:t>重点：了解东亚地区数字人文典型项目</w:t>
            </w:r>
          </w:p>
          <w:p w14:paraId="10FDCC5D">
            <w:pPr>
              <w:rPr>
                <w:rFonts w:ascii="宋体" w:hAnsi="宋体" w:eastAsia="宋体"/>
                <w:sz w:val="24"/>
                <w:szCs w:val="24"/>
              </w:rPr>
            </w:pPr>
            <w:r>
              <w:rPr>
                <w:rFonts w:hint="eastAsia" w:ascii="宋体" w:hAnsi="宋体" w:eastAsia="宋体"/>
                <w:sz w:val="24"/>
                <w:szCs w:val="24"/>
              </w:rPr>
              <w:t>难点：部署snorql工具</w:t>
            </w:r>
          </w:p>
        </w:tc>
        <w:tc>
          <w:tcPr>
            <w:tcW w:w="1555" w:type="dxa"/>
            <w:vAlign w:val="center"/>
          </w:tcPr>
          <w:p w14:paraId="2448970B">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22BAE4D7">
            <w:pPr>
              <w:rPr>
                <w:rFonts w:ascii="宋体" w:hAnsi="宋体" w:eastAsia="宋体"/>
                <w:sz w:val="24"/>
                <w:szCs w:val="24"/>
              </w:rPr>
            </w:pPr>
          </w:p>
        </w:tc>
      </w:tr>
      <w:tr w14:paraId="6D2484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BEA8D7">
            <w:pPr>
              <w:rPr>
                <w:rFonts w:ascii="宋体" w:hAnsi="宋体" w:eastAsia="宋体"/>
                <w:sz w:val="24"/>
                <w:szCs w:val="24"/>
              </w:rPr>
            </w:pPr>
            <w:r>
              <w:rPr>
                <w:rFonts w:hint="eastAsia" w:ascii="宋体" w:hAnsi="宋体" w:eastAsia="宋体"/>
                <w:sz w:val="24"/>
                <w:szCs w:val="24"/>
              </w:rPr>
              <w:t>第四章：数字人文实践</w:t>
            </w:r>
          </w:p>
          <w:p w14:paraId="48F95302">
            <w:pPr>
              <w:rPr>
                <w:rFonts w:ascii="宋体" w:hAnsi="宋体" w:eastAsia="宋体"/>
                <w:sz w:val="24"/>
                <w:szCs w:val="24"/>
              </w:rPr>
            </w:pPr>
            <w:r>
              <w:rPr>
                <w:rFonts w:hint="eastAsia" w:ascii="宋体" w:hAnsi="宋体" w:eastAsia="宋体"/>
                <w:sz w:val="24"/>
                <w:szCs w:val="24"/>
              </w:rPr>
              <w:t>第14讲：欧洲地区数字人文实践与典型案例</w:t>
            </w:r>
          </w:p>
        </w:tc>
        <w:tc>
          <w:tcPr>
            <w:tcW w:w="5096" w:type="dxa"/>
            <w:vAlign w:val="center"/>
          </w:tcPr>
          <w:p w14:paraId="3EB4D136">
            <w:pPr>
              <w:rPr>
                <w:rFonts w:ascii="宋体" w:hAnsi="宋体" w:eastAsia="宋体"/>
                <w:sz w:val="24"/>
                <w:szCs w:val="24"/>
              </w:rPr>
            </w:pPr>
            <w:r>
              <w:rPr>
                <w:rFonts w:hint="eastAsia" w:ascii="宋体" w:hAnsi="宋体" w:eastAsia="宋体"/>
                <w:sz w:val="24"/>
                <w:szCs w:val="24"/>
              </w:rPr>
              <w:t>1、从数据到可信数据</w:t>
            </w:r>
          </w:p>
          <w:p w14:paraId="46E5AE53">
            <w:pPr>
              <w:rPr>
                <w:rFonts w:ascii="宋体" w:hAnsi="宋体" w:eastAsia="宋体"/>
                <w:sz w:val="24"/>
                <w:szCs w:val="24"/>
              </w:rPr>
            </w:pPr>
            <w:r>
              <w:rPr>
                <w:rFonts w:hint="eastAsia" w:ascii="宋体" w:hAnsi="宋体" w:eastAsia="宋体"/>
                <w:sz w:val="24"/>
                <w:szCs w:val="24"/>
              </w:rPr>
              <w:t>2、芬兰Sampo模型分析</w:t>
            </w:r>
          </w:p>
          <w:p w14:paraId="25913693">
            <w:pPr>
              <w:rPr>
                <w:rFonts w:ascii="宋体" w:hAnsi="宋体" w:eastAsia="宋体"/>
                <w:sz w:val="24"/>
                <w:szCs w:val="24"/>
              </w:rPr>
            </w:pPr>
            <w:r>
              <w:rPr>
                <w:rFonts w:hint="eastAsia" w:ascii="宋体" w:hAnsi="宋体" w:eastAsia="宋体"/>
                <w:sz w:val="24"/>
                <w:szCs w:val="24"/>
              </w:rPr>
              <w:t>3、Sampo模型引发的思考</w:t>
            </w:r>
          </w:p>
        </w:tc>
        <w:tc>
          <w:tcPr>
            <w:tcW w:w="5096" w:type="dxa"/>
            <w:vAlign w:val="center"/>
          </w:tcPr>
          <w:p w14:paraId="616ED1B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7427578">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1570765">
            <w:pPr>
              <w:rPr>
                <w:rFonts w:ascii="宋体" w:hAnsi="宋体" w:eastAsia="宋体"/>
                <w:sz w:val="24"/>
                <w:szCs w:val="24"/>
              </w:rPr>
            </w:pPr>
            <w:r>
              <w:rPr>
                <w:rFonts w:hint="eastAsia" w:ascii="宋体" w:hAnsi="宋体" w:eastAsia="宋体"/>
                <w:sz w:val="24"/>
                <w:szCs w:val="24"/>
              </w:rPr>
              <w:t>重点：了解欧洲地区数字人文典型项目</w:t>
            </w:r>
          </w:p>
          <w:p w14:paraId="3898551E">
            <w:pPr>
              <w:rPr>
                <w:rFonts w:ascii="宋体" w:hAnsi="宋体" w:eastAsia="宋体"/>
                <w:sz w:val="24"/>
                <w:szCs w:val="24"/>
              </w:rPr>
            </w:pPr>
            <w:r>
              <w:rPr>
                <w:rFonts w:hint="eastAsia" w:ascii="宋体" w:hAnsi="宋体" w:eastAsia="宋体"/>
                <w:sz w:val="24"/>
                <w:szCs w:val="24"/>
              </w:rPr>
              <w:t>难点：部署Sampo UI框架</w:t>
            </w:r>
          </w:p>
        </w:tc>
        <w:tc>
          <w:tcPr>
            <w:tcW w:w="1555" w:type="dxa"/>
            <w:vAlign w:val="center"/>
          </w:tcPr>
          <w:p w14:paraId="25DA2F81">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EE53A48">
            <w:pPr>
              <w:rPr>
                <w:rFonts w:ascii="宋体" w:hAnsi="宋体" w:eastAsia="宋体"/>
                <w:sz w:val="24"/>
                <w:szCs w:val="24"/>
              </w:rPr>
            </w:pPr>
          </w:p>
        </w:tc>
      </w:tr>
      <w:tr w14:paraId="54B619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D8489F">
            <w:pPr>
              <w:rPr>
                <w:rFonts w:ascii="宋体" w:hAnsi="宋体" w:eastAsia="宋体"/>
                <w:sz w:val="24"/>
                <w:szCs w:val="24"/>
              </w:rPr>
            </w:pPr>
            <w:r>
              <w:rPr>
                <w:rFonts w:hint="eastAsia" w:ascii="宋体" w:hAnsi="宋体" w:eastAsia="宋体"/>
                <w:sz w:val="24"/>
                <w:szCs w:val="24"/>
              </w:rPr>
              <w:t>第五章：数字人文教育</w:t>
            </w:r>
          </w:p>
          <w:p w14:paraId="7893D399">
            <w:pPr>
              <w:rPr>
                <w:rFonts w:ascii="宋体" w:hAnsi="宋体" w:eastAsia="宋体"/>
                <w:sz w:val="24"/>
                <w:szCs w:val="24"/>
              </w:rPr>
            </w:pPr>
            <w:r>
              <w:rPr>
                <w:rFonts w:hint="eastAsia" w:ascii="宋体" w:hAnsi="宋体" w:eastAsia="宋体"/>
                <w:sz w:val="24"/>
                <w:szCs w:val="24"/>
              </w:rPr>
              <w:t>第15讲：数字人文教育实践发展</w:t>
            </w:r>
          </w:p>
        </w:tc>
        <w:tc>
          <w:tcPr>
            <w:tcW w:w="5096" w:type="dxa"/>
            <w:vAlign w:val="center"/>
          </w:tcPr>
          <w:p w14:paraId="2E7FEF77">
            <w:pPr>
              <w:rPr>
                <w:rFonts w:ascii="宋体" w:hAnsi="宋体" w:eastAsia="宋体"/>
                <w:sz w:val="24"/>
                <w:szCs w:val="24"/>
              </w:rPr>
            </w:pPr>
            <w:r>
              <w:rPr>
                <w:rFonts w:hint="eastAsia" w:ascii="宋体" w:hAnsi="宋体" w:eastAsia="宋体"/>
                <w:sz w:val="24"/>
                <w:szCs w:val="24"/>
              </w:rPr>
              <w:t>1、欧美地区数字人文教育梳理</w:t>
            </w:r>
          </w:p>
          <w:p w14:paraId="300360EE">
            <w:pPr>
              <w:rPr>
                <w:rFonts w:ascii="宋体" w:hAnsi="宋体" w:eastAsia="宋体"/>
                <w:sz w:val="24"/>
                <w:szCs w:val="24"/>
              </w:rPr>
            </w:pPr>
            <w:r>
              <w:rPr>
                <w:rFonts w:hint="eastAsia" w:ascii="宋体" w:hAnsi="宋体" w:eastAsia="宋体"/>
                <w:sz w:val="24"/>
                <w:szCs w:val="24"/>
              </w:rPr>
              <w:t>2、国内数字人文教育现状</w:t>
            </w:r>
          </w:p>
          <w:p w14:paraId="375DFFF9">
            <w:pPr>
              <w:rPr>
                <w:rFonts w:ascii="宋体" w:hAnsi="宋体" w:eastAsia="宋体"/>
                <w:sz w:val="24"/>
                <w:szCs w:val="24"/>
              </w:rPr>
            </w:pPr>
            <w:r>
              <w:rPr>
                <w:rFonts w:hint="eastAsia" w:ascii="宋体" w:hAnsi="宋体" w:eastAsia="宋体"/>
                <w:sz w:val="24"/>
                <w:szCs w:val="24"/>
              </w:rPr>
              <w:t>3、课程总结</w:t>
            </w:r>
          </w:p>
        </w:tc>
        <w:tc>
          <w:tcPr>
            <w:tcW w:w="5096" w:type="dxa"/>
            <w:vAlign w:val="center"/>
          </w:tcPr>
          <w:p w14:paraId="381CA09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3B3E60F">
            <w:pPr>
              <w:rPr>
                <w:rFonts w:ascii="宋体" w:hAnsi="宋体" w:eastAsia="宋体"/>
                <w:sz w:val="24"/>
                <w:szCs w:val="24"/>
              </w:rPr>
            </w:pPr>
            <w:r>
              <w:rPr>
                <w:rFonts w:hint="eastAsia" w:ascii="宋体" w:hAnsi="宋体" w:eastAsia="宋体"/>
                <w:sz w:val="24"/>
                <w:szCs w:val="24"/>
              </w:rPr>
              <w:t>发展数字人文学科与教育，是培养世界水平、中国特色人才的必然要求，也是国家软实力建设和文化繁荣发展的新需求</w:t>
            </w:r>
          </w:p>
        </w:tc>
        <w:tc>
          <w:tcPr>
            <w:tcW w:w="5096" w:type="dxa"/>
            <w:vAlign w:val="center"/>
          </w:tcPr>
          <w:p w14:paraId="0BEF89B4">
            <w:pPr>
              <w:rPr>
                <w:rFonts w:ascii="宋体" w:hAnsi="宋体" w:eastAsia="宋体"/>
                <w:sz w:val="24"/>
                <w:szCs w:val="24"/>
              </w:rPr>
            </w:pPr>
            <w:r>
              <w:rPr>
                <w:rFonts w:hint="eastAsia" w:ascii="宋体" w:hAnsi="宋体" w:eastAsia="宋体"/>
                <w:sz w:val="24"/>
                <w:szCs w:val="24"/>
              </w:rPr>
              <w:t>重点：了解不同地区数字人文教育现状</w:t>
            </w:r>
          </w:p>
        </w:tc>
        <w:tc>
          <w:tcPr>
            <w:tcW w:w="1555" w:type="dxa"/>
            <w:vAlign w:val="center"/>
          </w:tcPr>
          <w:p w14:paraId="07AC8B0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5721FBF8">
            <w:pPr>
              <w:rPr>
                <w:rFonts w:ascii="宋体" w:hAnsi="宋体" w:eastAsia="宋体"/>
                <w:sz w:val="24"/>
                <w:szCs w:val="24"/>
              </w:rPr>
            </w:pPr>
          </w:p>
        </w:tc>
      </w:tr>
      <w:tr w14:paraId="18FF41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6FFF49">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2D5A2D69">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22D22C3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8A470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3F16AF7">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147815D0">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44828B38">
            <w:pPr>
              <w:rPr>
                <w:rFonts w:ascii="宋体" w:hAnsi="宋体" w:eastAsia="宋体"/>
                <w:sz w:val="24"/>
                <w:szCs w:val="24"/>
              </w:rPr>
            </w:pPr>
          </w:p>
        </w:tc>
      </w:tr>
    </w:tbl>
    <w:p w14:paraId="6ADEDEBA">
      <w:pPr>
        <w:spacing w:line="480" w:lineRule="exact"/>
        <w:ind w:firstLine="360" w:firstLineChars="150"/>
        <w:rPr>
          <w:rFonts w:hint="eastAsia"/>
          <w:sz w:val="24"/>
        </w:rPr>
      </w:pPr>
      <w:r>
        <w:rPr>
          <w:sz w:val="24"/>
        </w:rPr>
        <w:t>合计:36</w:t>
      </w:r>
    </w:p>
    <w:p w14:paraId="601A7F81">
      <w:pPr>
        <w:spacing w:line="480" w:lineRule="exact"/>
        <w:rPr>
          <w:sz w:val="24"/>
        </w:rPr>
      </w:pPr>
    </w:p>
    <w:p w14:paraId="048DAB6B">
      <w:pPr>
        <w:spacing w:line="480" w:lineRule="exact"/>
        <w:rPr>
          <w:rFonts w:hint="eastAsia"/>
          <w:sz w:val="24"/>
        </w:rPr>
      </w:pPr>
    </w:p>
    <w:p w14:paraId="0124383A">
      <w:pPr>
        <w:spacing w:line="480" w:lineRule="exact"/>
        <w:ind w:firstLine="480" w:firstLineChars="200"/>
        <w:rPr>
          <w:sz w:val="24"/>
        </w:rPr>
      </w:pPr>
      <w:r>
        <w:rPr>
          <w:sz w:val="24"/>
        </w:rPr>
        <w:t>（二）</w:t>
      </w:r>
      <w:r>
        <w:rPr>
          <w:b/>
          <w:sz w:val="24"/>
        </w:rPr>
        <w:t>教学环节安排</w:t>
      </w:r>
    </w:p>
    <w:p w14:paraId="69ABC31F">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E169CF9">
      <w:pPr>
        <w:spacing w:line="480" w:lineRule="exact"/>
        <w:ind w:firstLine="360" w:firstLineChars="150"/>
        <w:rPr>
          <w:rFonts w:hint="eastAsia"/>
          <w:sz w:val="24"/>
        </w:rPr>
      </w:pPr>
      <w:r>
        <w:rPr>
          <w:sz w:val="24"/>
        </w:rPr>
        <w:t>本课程涉及数字人文理念、数字人文技术、数字人文实践三个模块内容的学习，结合课堂内容，包括课堂讲授、课后作业、课堂讨论、案例分析等环节。</w:t>
      </w:r>
    </w:p>
    <w:p w14:paraId="5D33D149">
      <w:pPr>
        <w:spacing w:line="480" w:lineRule="exact"/>
        <w:rPr>
          <w:sz w:val="24"/>
        </w:rPr>
      </w:pPr>
    </w:p>
    <w:p w14:paraId="0E90A287">
      <w:pPr>
        <w:spacing w:line="480" w:lineRule="exact"/>
        <w:ind w:firstLine="480" w:firstLineChars="200"/>
        <w:rPr>
          <w:rFonts w:hint="eastAsia"/>
          <w:sz w:val="24"/>
        </w:rPr>
      </w:pPr>
      <w:r>
        <w:rPr>
          <w:sz w:val="24"/>
        </w:rPr>
        <w:t>（三）</w:t>
      </w:r>
      <w:r>
        <w:rPr>
          <w:b/>
          <w:sz w:val="24"/>
        </w:rPr>
        <w:t>教学方法</w:t>
      </w:r>
    </w:p>
    <w:p w14:paraId="4D8A1818">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D04FC32">
      <w:pPr>
        <w:spacing w:line="480" w:lineRule="exact"/>
        <w:ind w:firstLine="360" w:firstLineChars="150"/>
        <w:rPr>
          <w:rFonts w:hint="eastAsia"/>
          <w:sz w:val="24"/>
        </w:rPr>
      </w:pPr>
      <w:r>
        <w:rPr>
          <w:sz w:val="24"/>
        </w:rPr>
        <w:t>（1）课堂讲授：主要借助ppt投影讲授相关内容基本概念，课件中加入适量案例分析等，方便对相关内容的理解。必要时以板书形式引导学生思维，获得更好的教学效果。</w:t>
      </w:r>
    </w:p>
    <w:p w14:paraId="73F47EAC">
      <w:pPr>
        <w:spacing w:line="480" w:lineRule="exact"/>
        <w:ind w:firstLine="360" w:firstLineChars="150"/>
        <w:rPr>
          <w:rFonts w:hint="eastAsia"/>
          <w:sz w:val="24"/>
        </w:rPr>
      </w:pPr>
      <w:r>
        <w:rPr>
          <w:sz w:val="24"/>
        </w:rPr>
        <w:t>（2）课堂实践操作：学生可携带笔记本电脑，进行课堂演练。</w:t>
      </w:r>
    </w:p>
    <w:p w14:paraId="797BF547">
      <w:pPr>
        <w:spacing w:line="480" w:lineRule="exact"/>
        <w:ind w:firstLine="360" w:firstLineChars="150"/>
        <w:rPr>
          <w:rFonts w:hint="eastAsia"/>
          <w:sz w:val="24"/>
        </w:rPr>
      </w:pPr>
      <w:r>
        <w:rPr>
          <w:sz w:val="24"/>
        </w:rPr>
        <w:t>（3）课后习题：以讲义所附习题为主。</w:t>
      </w:r>
    </w:p>
    <w:p w14:paraId="09758732">
      <w:pPr>
        <w:spacing w:line="480" w:lineRule="exact"/>
        <w:ind w:firstLine="360" w:firstLineChars="150"/>
        <w:rPr>
          <w:rFonts w:hint="eastAsia"/>
          <w:sz w:val="24"/>
        </w:rPr>
      </w:pPr>
      <w:r>
        <w:rPr>
          <w:sz w:val="24"/>
        </w:rPr>
        <w:t>（4）答疑：每周安排一定时间通过网络平台接受课程答疑。此外，鼓励学生课间或课前课后进行答疑。</w:t>
      </w:r>
    </w:p>
    <w:p w14:paraId="744D04CD">
      <w:pPr>
        <w:spacing w:line="480" w:lineRule="exact"/>
        <w:ind w:firstLine="360" w:firstLineChars="150"/>
        <w:rPr>
          <w:sz w:val="24"/>
        </w:rPr>
      </w:pPr>
    </w:p>
    <w:p w14:paraId="190B959E">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EDBBD29">
      <w:pPr>
        <w:spacing w:line="480" w:lineRule="exact"/>
        <w:ind w:firstLine="360" w:firstLineChars="150"/>
        <w:rPr>
          <w:sz w:val="24"/>
        </w:rPr>
      </w:pPr>
      <w:r>
        <w:rPr>
          <w:rFonts w:hint="eastAsia"/>
          <w:sz w:val="24"/>
        </w:rPr>
        <w:t>无</w:t>
      </w:r>
    </w:p>
    <w:p w14:paraId="4419876B">
      <w:pPr>
        <w:spacing w:line="480" w:lineRule="exact"/>
        <w:ind w:firstLine="360" w:firstLineChars="150"/>
        <w:rPr>
          <w:sz w:val="24"/>
        </w:rPr>
      </w:pPr>
    </w:p>
    <w:p w14:paraId="0B7757F2">
      <w:pPr>
        <w:spacing w:line="480" w:lineRule="exact"/>
        <w:ind w:firstLine="480" w:firstLineChars="200"/>
        <w:rPr>
          <w:sz w:val="24"/>
        </w:rPr>
      </w:pPr>
      <w:r>
        <w:rPr>
          <w:sz w:val="24"/>
        </w:rPr>
        <w:t>（五）</w:t>
      </w:r>
      <w:r>
        <w:rPr>
          <w:b/>
          <w:sz w:val="24"/>
        </w:rPr>
        <w:t>主要参考书目</w:t>
      </w:r>
    </w:p>
    <w:p w14:paraId="36726123">
      <w:pPr>
        <w:spacing w:line="480" w:lineRule="exact"/>
        <w:ind w:firstLine="482" w:firstLineChars="200"/>
        <w:rPr>
          <w:sz w:val="24"/>
        </w:rPr>
      </w:pPr>
      <w:r>
        <w:rPr>
          <w:b/>
          <w:sz w:val="24"/>
        </w:rPr>
        <w:t>（推荐若干参考书，并注明书名、作者、出版社、版本、出版日期等，每个章节指定一定数量、明确的阅读资料）</w:t>
      </w:r>
    </w:p>
    <w:p w14:paraId="1966A840">
      <w:pPr>
        <w:spacing w:line="480" w:lineRule="exact"/>
        <w:ind w:firstLine="360" w:firstLineChars="150"/>
        <w:rPr>
          <w:sz w:val="24"/>
        </w:rPr>
      </w:pPr>
      <w:r>
        <w:rPr>
          <w:rFonts w:hint="eastAsia"/>
          <w:sz w:val="24"/>
        </w:rPr>
        <w:t>【1】数字人文：改变知识创新与分享的游戏规则， [美] 安妮·伯迪克，约翰娜·德鲁克，彼得· 著，中国人民大学出版社，2018</w:t>
      </w:r>
    </w:p>
    <w:p w14:paraId="3678ACFE">
      <w:pPr>
        <w:spacing w:line="480" w:lineRule="exact"/>
        <w:ind w:firstLine="360" w:firstLineChars="150"/>
        <w:rPr>
          <w:sz w:val="24"/>
        </w:rPr>
      </w:pPr>
      <w:r>
        <w:rPr>
          <w:rFonts w:hint="eastAsia"/>
          <w:sz w:val="24"/>
        </w:rPr>
        <w:t>【2】数字人文：数字时代的知识与批判， [英] 大卫·M.贝里，[挪] 安德斯·费格约德 著，王家新 编，王晓光 等 译，东北财经大学出版社，2019</w:t>
      </w:r>
    </w:p>
    <w:p w14:paraId="713AC63F">
      <w:pPr>
        <w:spacing w:line="480" w:lineRule="exact"/>
        <w:ind w:firstLine="360" w:firstLineChars="150"/>
        <w:rPr>
          <w:sz w:val="24"/>
        </w:rPr>
      </w:pPr>
      <w:r>
        <w:rPr>
          <w:rFonts w:hint="eastAsia"/>
          <w:sz w:val="24"/>
        </w:rPr>
        <w:t>【3】关联数据-万维网上的结构化数据，(美)大卫·伍德，人民邮电出版社，2018</w:t>
      </w:r>
    </w:p>
    <w:p w14:paraId="073F0E19">
      <w:pPr>
        <w:spacing w:line="480" w:lineRule="exact"/>
        <w:ind w:firstLine="360" w:firstLineChars="150"/>
        <w:rPr>
          <w:sz w:val="24"/>
        </w:rPr>
      </w:pPr>
      <w:r>
        <w:rPr>
          <w:rFonts w:hint="eastAsia"/>
          <w:sz w:val="24"/>
        </w:rPr>
        <w:t>【4】语义网基础教程， [希] Grigoris Antoniou 著，机械工业出版社，2014</w:t>
      </w:r>
    </w:p>
    <w:p w14:paraId="18DC3492">
      <w:pPr>
        <w:spacing w:line="480" w:lineRule="exact"/>
        <w:ind w:firstLine="360" w:firstLineChars="150"/>
        <w:rPr>
          <w:sz w:val="24"/>
        </w:rPr>
      </w:pPr>
      <w:r>
        <w:rPr>
          <w:rFonts w:hint="eastAsia"/>
          <w:sz w:val="24"/>
        </w:rPr>
        <w:t>【5】《数字人文》期刊，清华大学</w:t>
      </w:r>
    </w:p>
    <w:p w14:paraId="612E2895">
      <w:pPr>
        <w:spacing w:line="480" w:lineRule="exact"/>
        <w:ind w:firstLine="360" w:firstLineChars="150"/>
        <w:rPr>
          <w:sz w:val="24"/>
        </w:rPr>
      </w:pPr>
      <w:r>
        <w:rPr>
          <w:rFonts w:hint="eastAsia"/>
          <w:sz w:val="24"/>
        </w:rPr>
        <w:t>【6】《数字人文研究》期刊，中国人民大学</w:t>
      </w:r>
    </w:p>
    <w:p w14:paraId="0C1B7BD0">
      <w:pPr>
        <w:spacing w:line="480" w:lineRule="exact"/>
        <w:ind w:firstLine="480" w:firstLineChars="200"/>
        <w:rPr>
          <w:sz w:val="24"/>
        </w:rPr>
      </w:pPr>
      <w:r>
        <w:rPr>
          <w:sz w:val="24"/>
        </w:rPr>
        <w:t>（六）</w:t>
      </w:r>
      <w:r>
        <w:rPr>
          <w:b/>
          <w:sz w:val="24"/>
        </w:rPr>
        <w:t>成绩评定方式</w:t>
      </w:r>
    </w:p>
    <w:p w14:paraId="4997C0D2">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4EF9938A">
      <w:pPr>
        <w:spacing w:line="480" w:lineRule="exact"/>
        <w:ind w:firstLine="482" w:firstLineChars="200"/>
        <w:rPr>
          <w:sz w:val="24"/>
        </w:rPr>
      </w:pPr>
      <w:r>
        <w:rPr>
          <w:rFonts w:hint="eastAsia"/>
          <w:b/>
          <w:sz w:val="24"/>
        </w:rPr>
        <w:t>考 核 方 式：考查</w:t>
      </w:r>
    </w:p>
    <w:p w14:paraId="3AEC5760">
      <w:pPr>
        <w:spacing w:line="480" w:lineRule="exact"/>
        <w:ind w:firstLine="482" w:firstLineChars="200"/>
        <w:rPr>
          <w:sz w:val="24"/>
        </w:rPr>
      </w:pPr>
      <w:r>
        <w:rPr>
          <w:rFonts w:hint="eastAsia"/>
          <w:b/>
          <w:sz w:val="24"/>
        </w:rPr>
        <w:t>成绩录入方式： 百分制</w:t>
      </w:r>
    </w:p>
    <w:p w14:paraId="26E81223">
      <w:pPr>
        <w:spacing w:line="480" w:lineRule="exact"/>
        <w:ind w:firstLine="360" w:firstLineChars="150"/>
        <w:rPr>
          <w:sz w:val="24"/>
        </w:rPr>
      </w:pPr>
      <w:r>
        <w:rPr>
          <w:rFonts w:hint="eastAsia"/>
          <w:sz w:val="24"/>
        </w:rPr>
        <w:t>一、总成绩构成：期末考核占比 50%，平时考核占比 50%。</w:t>
      </w:r>
    </w:p>
    <w:p w14:paraId="261CEA4A">
      <w:pPr>
        <w:spacing w:line="480" w:lineRule="exact"/>
        <w:ind w:firstLine="360" w:firstLineChars="150"/>
        <w:rPr>
          <w:sz w:val="24"/>
        </w:rPr>
      </w:pPr>
      <w:r>
        <w:rPr>
          <w:rFonts w:hint="eastAsia"/>
          <w:sz w:val="24"/>
        </w:rPr>
        <w:t>二、期末考核说明：</w:t>
      </w:r>
    </w:p>
    <w:p w14:paraId="6B4682A8">
      <w:pPr>
        <w:spacing w:line="480" w:lineRule="exact"/>
        <w:ind w:firstLine="360" w:firstLineChars="150"/>
        <w:rPr>
          <w:sz w:val="24"/>
        </w:rPr>
      </w:pPr>
      <w:r>
        <w:rPr>
          <w:rFonts w:hint="eastAsia"/>
          <w:sz w:val="24"/>
        </w:rPr>
        <w:t>期末考核采用考查方式，卷面为百分制，卷面分数乘以 0.5 为本项得分。</w:t>
      </w:r>
    </w:p>
    <w:p w14:paraId="58169167">
      <w:pPr>
        <w:spacing w:line="480" w:lineRule="exact"/>
        <w:ind w:firstLine="360" w:firstLineChars="150"/>
        <w:rPr>
          <w:sz w:val="24"/>
        </w:rPr>
      </w:pPr>
      <w:r>
        <w:rPr>
          <w:rFonts w:hint="eastAsia"/>
          <w:sz w:val="24"/>
        </w:rPr>
        <w:t>三、平时考核说明：</w:t>
      </w:r>
    </w:p>
    <w:p w14:paraId="33A8A7F8">
      <w:pPr>
        <w:spacing w:line="480" w:lineRule="exact"/>
        <w:ind w:firstLine="360" w:firstLineChars="150"/>
        <w:rPr>
          <w:sz w:val="24"/>
        </w:rPr>
      </w:pPr>
      <w:r>
        <w:rPr>
          <w:rFonts w:hint="eastAsia"/>
          <w:sz w:val="24"/>
        </w:rPr>
        <w:t>（1）课堂参与度与出勤情况（占总成绩 10%）。每次课均考勤 ；全勤者得 10 分；无故旷课、迟到 、早退 、早退 1 次扣2 分， 2 次扣4 分， 3 次及以上扣 10 分。</w:t>
      </w:r>
    </w:p>
    <w:p w14:paraId="05307B09">
      <w:pPr>
        <w:spacing w:line="480" w:lineRule="exact"/>
        <w:ind w:firstLine="360" w:firstLineChars="150"/>
        <w:rPr>
          <w:sz w:val="24"/>
        </w:rPr>
      </w:pPr>
      <w:r>
        <w:rPr>
          <w:rFonts w:hint="eastAsia"/>
          <w:sz w:val="24"/>
        </w:rPr>
        <w:t>请假须按照学校规定执行，须提前请假 ，不得由他人代请假；却因特殊情况未提前请假的，须事后 1 周内补齐请假手续，并附情况说明，否则按旷课处理。</w:t>
      </w:r>
    </w:p>
    <w:p w14:paraId="33FA3B1F">
      <w:pPr>
        <w:spacing w:line="480" w:lineRule="exact"/>
        <w:ind w:firstLine="360" w:firstLineChars="150"/>
        <w:rPr>
          <w:sz w:val="24"/>
        </w:rPr>
      </w:pPr>
      <w:r>
        <w:rPr>
          <w:rFonts w:hint="eastAsia"/>
          <w:sz w:val="24"/>
        </w:rPr>
        <w:t>（2）三次课后作业（占总成绩 40%）。根据教学进度安排 3次课后作业，第1-2次作业各10分，第3次作业20分。题型为数字人文项目分析和练习题，主要考察学生对讲授内容的运用能力，由任课教师批阅并给分。未交、缓交作业的，当次不给分。因请假造成缓交作业的，须于销假时补交作业，否则按未交作业处理。</w:t>
      </w:r>
    </w:p>
    <w:p w14:paraId="13F13134">
      <w:pPr>
        <w:spacing w:line="480" w:lineRule="exact"/>
        <w:rPr>
          <w:sz w:val="24"/>
        </w:rPr>
      </w:pPr>
    </w:p>
    <w:p w14:paraId="19465537">
      <w:pPr>
        <w:spacing w:line="480" w:lineRule="exact"/>
        <w:rPr>
          <w:sz w:val="24"/>
        </w:rPr>
      </w:pPr>
    </w:p>
    <w:p w14:paraId="7F8A42B9">
      <w:pPr>
        <w:spacing w:line="480" w:lineRule="exact"/>
        <w:rPr>
          <w:sz w:val="24"/>
        </w:rPr>
      </w:pPr>
    </w:p>
    <w:p w14:paraId="77664BC7">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0AF50145"/>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2026-04-12T06:23:43Z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1D96321AAA2746E4B0267F1CECB0AA85_13</vt:lpwstr>
  </property>
</Properties>
</file>