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F826A1">
      <w:pPr>
        <w:spacing w:line="480" w:lineRule="exact"/>
        <w:rPr>
          <w:sz w:val="24"/>
        </w:rPr>
      </w:pPr>
      <w:bookmarkStart w:id="0" w:name="_GoBack"/>
      <w:bookmarkEnd w:id="0"/>
    </w:p>
    <w:p w14:paraId="4B9D36A6">
      <w:pPr>
        <w:spacing w:line="1480" w:lineRule="exact"/>
        <w:jc w:val="center"/>
        <w:rPr>
          <w:rFonts w:eastAsia="楷体_GB2312"/>
          <w:b/>
          <w:bCs/>
          <w:spacing w:val="40"/>
          <w:sz w:val="72"/>
        </w:rPr>
      </w:pPr>
      <w:r>
        <w:rPr>
          <w:rFonts w:eastAsia="楷体_GB2312"/>
          <w:b/>
          <w:bCs/>
          <w:spacing w:val="40"/>
          <w:sz w:val="72"/>
        </w:rPr>
        <w:t>中山大学</w:t>
      </w:r>
    </w:p>
    <w:p w14:paraId="28065830">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248FAF8E">
      <w:pPr>
        <w:spacing w:line="1480" w:lineRule="exact"/>
        <w:jc w:val="center"/>
        <w:rPr>
          <w:sz w:val="52"/>
        </w:rPr>
      </w:pPr>
    </w:p>
    <w:p w14:paraId="4FA3BAFA">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65BBAEA6">
      <w:pPr>
        <w:spacing w:line="480" w:lineRule="exact"/>
        <w:ind w:firstLine="2127" w:firstLineChars="709"/>
        <w:rPr>
          <w:rFonts w:eastAsia="黑体"/>
          <w:sz w:val="30"/>
          <w:u w:val="single"/>
        </w:rPr>
      </w:pPr>
    </w:p>
    <w:p w14:paraId="43CC0F7D">
      <w:pPr>
        <w:spacing w:line="480" w:lineRule="exact"/>
        <w:ind w:firstLine="2127" w:firstLineChars="709"/>
        <w:rPr>
          <w:sz w:val="30"/>
          <w:u w:val="single"/>
        </w:rPr>
      </w:pPr>
      <w:r>
        <w:rPr>
          <w:rFonts w:eastAsia="黑体"/>
          <w:sz w:val="30"/>
        </w:rPr>
        <w:t>课程名称</w:t>
      </w:r>
      <w:r>
        <w:rPr>
          <w:rFonts w:eastAsia="黑体"/>
          <w:sz w:val="30"/>
          <w:u w:val="single"/>
        </w:rPr>
        <w:t xml:space="preserve"> 信息系统分析与设计</w:t>
      </w:r>
    </w:p>
    <w:p w14:paraId="64AD61D4">
      <w:pPr>
        <w:spacing w:line="900" w:lineRule="exact"/>
        <w:ind w:firstLine="3600" w:firstLineChars="1200"/>
        <w:rPr>
          <w:sz w:val="30"/>
        </w:rPr>
      </w:pPr>
    </w:p>
    <w:p w14:paraId="64B08FCB">
      <w:pPr>
        <w:spacing w:line="900" w:lineRule="exact"/>
        <w:jc w:val="center"/>
        <w:rPr>
          <w:rFonts w:eastAsia="仿宋_GB2312"/>
          <w:b/>
          <w:bCs/>
          <w:kern w:val="28"/>
          <w:sz w:val="32"/>
          <w:szCs w:val="32"/>
        </w:rPr>
      </w:pPr>
    </w:p>
    <w:p w14:paraId="27F3AEB8">
      <w:pPr>
        <w:spacing w:line="900" w:lineRule="exact"/>
        <w:jc w:val="center"/>
        <w:rPr>
          <w:rFonts w:eastAsia="仿宋_GB2312"/>
          <w:b/>
          <w:bCs/>
          <w:kern w:val="28"/>
          <w:sz w:val="32"/>
          <w:szCs w:val="32"/>
        </w:rPr>
      </w:pPr>
    </w:p>
    <w:p w14:paraId="06EDACC8">
      <w:pPr>
        <w:spacing w:line="900" w:lineRule="exact"/>
        <w:jc w:val="center"/>
        <w:rPr>
          <w:rFonts w:eastAsia="仿宋_GB2312"/>
          <w:b/>
          <w:bCs/>
          <w:kern w:val="28"/>
          <w:sz w:val="32"/>
          <w:szCs w:val="32"/>
        </w:rPr>
      </w:pPr>
    </w:p>
    <w:p w14:paraId="60CF4E57">
      <w:pPr>
        <w:spacing w:line="900" w:lineRule="exact"/>
        <w:jc w:val="center"/>
        <w:rPr>
          <w:rFonts w:eastAsia="仿宋_GB2312"/>
          <w:b/>
          <w:bCs/>
          <w:kern w:val="28"/>
          <w:sz w:val="32"/>
          <w:szCs w:val="32"/>
        </w:rPr>
      </w:pPr>
    </w:p>
    <w:p w14:paraId="0203B5BB">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3A64C497">
      <w:pPr>
        <w:spacing w:line="900" w:lineRule="exact"/>
        <w:jc w:val="center"/>
        <w:rPr>
          <w:rFonts w:ascii="仿宋_GB2312" w:hAnsi="仿宋_GB2312" w:eastAsia="仿宋_GB2312" w:cs="仿宋_GB2312"/>
          <w:b/>
          <w:bCs/>
          <w:kern w:val="28"/>
          <w:sz w:val="32"/>
          <w:szCs w:val="32"/>
        </w:rPr>
      </w:pPr>
    </w:p>
    <w:p w14:paraId="52A46EB5">
      <w:pPr>
        <w:spacing w:line="900" w:lineRule="exact"/>
        <w:jc w:val="center"/>
        <w:rPr>
          <w:rFonts w:hint="eastAsia" w:ascii="仿宋_GB2312" w:hAnsi="仿宋_GB2312" w:eastAsia="仿宋_GB2312" w:cs="仿宋_GB2312"/>
          <w:b/>
          <w:bCs/>
          <w:kern w:val="28"/>
          <w:sz w:val="32"/>
          <w:szCs w:val="32"/>
        </w:rPr>
      </w:pPr>
    </w:p>
    <w:p w14:paraId="73ADDFD8">
      <w:pPr>
        <w:spacing w:line="900" w:lineRule="exact"/>
        <w:jc w:val="center"/>
        <w:rPr>
          <w:rFonts w:hint="eastAsia" w:eastAsia="仿宋_GB2312"/>
          <w:b/>
          <w:bCs/>
          <w:kern w:val="28"/>
          <w:sz w:val="32"/>
          <w:szCs w:val="32"/>
        </w:rPr>
      </w:pPr>
    </w:p>
    <w:p w14:paraId="2A7AA533">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16538113">
      <w:pPr>
        <w:pStyle w:val="2"/>
        <w:spacing w:line="480" w:lineRule="exact"/>
        <w:ind w:firstLine="0" w:firstLineChars="0"/>
        <w:jc w:val="center"/>
        <w:rPr>
          <w:rFonts w:eastAsia="宋体"/>
          <w:sz w:val="24"/>
        </w:rPr>
      </w:pPr>
      <w:r>
        <w:rPr>
          <w:rFonts w:eastAsia="宋体"/>
          <w:sz w:val="24"/>
        </w:rPr>
        <w:t>（编写日期：2025年12月）</w:t>
      </w:r>
    </w:p>
    <w:p w14:paraId="1A5C4CCA">
      <w:pPr>
        <w:pStyle w:val="2"/>
        <w:spacing w:line="480" w:lineRule="exact"/>
        <w:ind w:firstLine="0" w:firstLineChars="0"/>
        <w:jc w:val="center"/>
        <w:rPr>
          <w:rFonts w:eastAsia="宋体"/>
          <w:sz w:val="24"/>
        </w:rPr>
      </w:pPr>
    </w:p>
    <w:p w14:paraId="137E085A">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57E83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76978F67">
            <w:pPr>
              <w:pStyle w:val="2"/>
              <w:spacing w:line="480" w:lineRule="exact"/>
              <w:ind w:firstLine="0" w:firstLineChars="0"/>
              <w:jc w:val="center"/>
              <w:rPr>
                <w:rFonts w:eastAsia="宋体"/>
                <w:sz w:val="24"/>
              </w:rPr>
            </w:pPr>
          </w:p>
          <w:p w14:paraId="3B6848F2">
            <w:pPr>
              <w:pStyle w:val="2"/>
              <w:adjustRightInd w:val="0"/>
              <w:snapToGrid w:val="0"/>
              <w:ind w:firstLine="0" w:firstLineChars="0"/>
              <w:jc w:val="center"/>
              <w:rPr>
                <w:rFonts w:eastAsia="宋体"/>
                <w:sz w:val="24"/>
                <w:lang w:val="en-US" w:eastAsia="zh-CN"/>
              </w:rPr>
            </w:pPr>
            <w:r>
              <w:rPr>
                <w:rFonts w:eastAsia="宋体"/>
                <w:sz w:val="24"/>
                <w:lang w:val="en-US" w:eastAsia="zh-CN"/>
              </w:rPr>
              <w:t>信息系统分析与设计</w:t>
            </w:r>
          </w:p>
          <w:p w14:paraId="0810A14C">
            <w:pPr>
              <w:pStyle w:val="2"/>
              <w:adjustRightInd w:val="0"/>
              <w:snapToGrid w:val="0"/>
              <w:ind w:firstLine="0" w:firstLineChars="0"/>
              <w:jc w:val="center"/>
              <w:rPr>
                <w:rFonts w:eastAsia="宋体"/>
                <w:sz w:val="24"/>
                <w:lang w:val="en-US" w:eastAsia="zh-CN"/>
              </w:rPr>
            </w:pPr>
            <w:r>
              <w:rPr>
                <w:rFonts w:eastAsia="宋体"/>
                <w:sz w:val="24"/>
                <w:lang w:val="en-US" w:eastAsia="zh-CN"/>
              </w:rPr>
              <w:t>Information System Analysis and Design</w:t>
            </w:r>
          </w:p>
          <w:p w14:paraId="2028C2C7">
            <w:pPr>
              <w:pStyle w:val="2"/>
              <w:spacing w:line="480" w:lineRule="exact"/>
              <w:ind w:firstLine="0" w:firstLineChars="0"/>
              <w:jc w:val="center"/>
              <w:rPr>
                <w:rFonts w:eastAsia="宋体"/>
                <w:sz w:val="24"/>
              </w:rPr>
            </w:pPr>
          </w:p>
        </w:tc>
      </w:tr>
      <w:tr w14:paraId="76207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4B1D57E8">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6F74E71D">
            <w:pPr>
              <w:jc w:val="center"/>
              <w:rPr>
                <w:sz w:val="24"/>
              </w:rPr>
            </w:pPr>
            <w:r>
              <w:rPr>
                <w:rFonts w:hint="eastAsia" w:eastAsia="宋体"/>
                <w:sz w:val="24"/>
                <w:lang w:val="en-US" w:eastAsia="zh-CN"/>
              </w:rPr>
              <w:t>专必</w:t>
            </w:r>
          </w:p>
        </w:tc>
        <w:tc>
          <w:tcPr>
            <w:tcW w:w="1598" w:type="dxa"/>
            <w:vAlign w:val="center"/>
          </w:tcPr>
          <w:p w14:paraId="2BE58369">
            <w:pPr>
              <w:rPr>
                <w:sz w:val="24"/>
              </w:rPr>
            </w:pPr>
            <w:r>
              <w:rPr>
                <w:sz w:val="24"/>
              </w:rPr>
              <w:t>课程编码</w:t>
            </w:r>
          </w:p>
        </w:tc>
        <w:tc>
          <w:tcPr>
            <w:tcW w:w="1435" w:type="dxa"/>
            <w:vAlign w:val="center"/>
          </w:tcPr>
          <w:p w14:paraId="798AAA56">
            <w:pPr>
              <w:jc w:val="center"/>
              <w:rPr>
                <w:sz w:val="24"/>
              </w:rPr>
            </w:pPr>
            <w:r>
              <w:rPr>
                <w:sz w:val="24"/>
              </w:rPr>
              <w:t>IM231</w:t>
            </w:r>
          </w:p>
        </w:tc>
        <w:tc>
          <w:tcPr>
            <w:tcW w:w="1400" w:type="dxa"/>
            <w:vAlign w:val="center"/>
          </w:tcPr>
          <w:p w14:paraId="4BD0D538">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56E88C84">
            <w:pPr>
              <w:jc w:val="center"/>
              <w:rPr>
                <w:sz w:val="24"/>
              </w:rPr>
            </w:pPr>
            <w:r>
              <w:rPr>
                <w:rFonts w:eastAsia="宋体"/>
                <w:sz w:val="24"/>
                <w:lang w:val="en-US" w:eastAsia="zh-CN"/>
              </w:rPr>
              <w:t>信息管理学院</w:t>
            </w:r>
          </w:p>
        </w:tc>
      </w:tr>
      <w:tr w14:paraId="5B60A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3BFA05F8">
            <w:pPr>
              <w:jc w:val="center"/>
              <w:rPr>
                <w:sz w:val="24"/>
              </w:rPr>
            </w:pPr>
            <w:r>
              <w:rPr>
                <w:sz w:val="24"/>
              </w:rPr>
              <w:t>学分</w:t>
            </w:r>
          </w:p>
        </w:tc>
        <w:tc>
          <w:tcPr>
            <w:tcW w:w="1379" w:type="dxa"/>
            <w:vAlign w:val="center"/>
          </w:tcPr>
          <w:p w14:paraId="09C90DFF">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359E57C6">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391CEF50">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02A68B8D">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1E747930">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大三</w:t>
            </w:r>
          </w:p>
        </w:tc>
      </w:tr>
      <w:tr w14:paraId="388D1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7503673F">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0BFEC5C6">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信息管理与信息系统Information Management and Information Systems</w:t>
            </w:r>
          </w:p>
        </w:tc>
      </w:tr>
      <w:tr w14:paraId="6DBA1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69849FFC">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29DA26C5">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PENG GUOCHAO</w:t>
            </w:r>
          </w:p>
        </w:tc>
      </w:tr>
      <w:tr w14:paraId="6377F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3009FB99">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5DA23508">
            <w:pPr>
              <w:pStyle w:val="2"/>
              <w:adjustRightInd w:val="0"/>
              <w:snapToGrid w:val="0"/>
              <w:ind w:firstLine="0" w:firstLineChars="0"/>
              <w:jc w:val="left"/>
              <w:rPr>
                <w:rFonts w:hint="eastAsia" w:eastAsia="宋体"/>
                <w:sz w:val="24"/>
                <w:lang w:val="en-US" w:eastAsia="zh-CN"/>
              </w:rPr>
            </w:pPr>
          </w:p>
        </w:tc>
      </w:tr>
      <w:tr w14:paraId="4F48F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6568B672">
            <w:pPr>
              <w:pStyle w:val="2"/>
              <w:spacing w:line="480" w:lineRule="exact"/>
              <w:ind w:firstLine="0" w:firstLineChars="0"/>
              <w:jc w:val="center"/>
              <w:rPr>
                <w:rFonts w:eastAsia="宋体"/>
                <w:sz w:val="24"/>
                <w:lang w:val="en-US" w:eastAsia="zh-CN"/>
              </w:rPr>
            </w:pPr>
          </w:p>
          <w:p w14:paraId="1E16CE57">
            <w:pPr>
              <w:pStyle w:val="2"/>
              <w:spacing w:line="480" w:lineRule="exact"/>
              <w:ind w:firstLine="0" w:firstLineChars="0"/>
              <w:jc w:val="center"/>
              <w:rPr>
                <w:rFonts w:eastAsia="宋体"/>
                <w:sz w:val="24"/>
                <w:lang w:val="en-US" w:eastAsia="zh-CN"/>
              </w:rPr>
            </w:pPr>
          </w:p>
          <w:p w14:paraId="7683F1A3">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79762186">
            <w:pPr>
              <w:pStyle w:val="2"/>
              <w:spacing w:line="480" w:lineRule="exact"/>
              <w:ind w:firstLine="0" w:firstLineChars="0"/>
              <w:jc w:val="center"/>
              <w:rPr>
                <w:rFonts w:eastAsia="宋体"/>
                <w:sz w:val="24"/>
                <w:lang w:val="en-US" w:eastAsia="zh-CN"/>
              </w:rPr>
            </w:pPr>
          </w:p>
          <w:p w14:paraId="4B8408FF">
            <w:pPr>
              <w:pStyle w:val="2"/>
              <w:spacing w:line="480" w:lineRule="exact"/>
              <w:ind w:firstLine="0" w:firstLineChars="0"/>
              <w:jc w:val="center"/>
              <w:rPr>
                <w:rFonts w:eastAsia="宋体"/>
                <w:sz w:val="24"/>
                <w:lang w:val="en-US" w:eastAsia="zh-CN"/>
              </w:rPr>
            </w:pPr>
          </w:p>
        </w:tc>
        <w:tc>
          <w:tcPr>
            <w:tcW w:w="7157" w:type="dxa"/>
            <w:gridSpan w:val="5"/>
            <w:vAlign w:val="center"/>
          </w:tcPr>
          <w:p w14:paraId="51544964">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本课程的主要目的是探索信息系统设计与分析建模在信息系统开发过程中的作用，学习与掌握各类用于信息系统需求分析及设计的方法与工具，同时融入我国数字经济、智能制造、数字化转型等重要概念，理解信息系统设计与分析建模对我国数字经济建设的重要性。</w:t>
            </w:r>
          </w:p>
          <w:p w14:paraId="7AAC1829">
            <w:pPr>
              <w:pStyle w:val="2"/>
              <w:ind w:firstLine="0" w:firstLineChars="0"/>
              <w:jc w:val="left"/>
              <w:rPr>
                <w:rFonts w:ascii="宋体" w:hAnsi="宋体" w:eastAsia="宋体"/>
                <w:sz w:val="24"/>
                <w:lang w:val="en-US" w:eastAsia="zh-CN"/>
              </w:rPr>
            </w:pPr>
          </w:p>
          <w:p w14:paraId="151CDAEB">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学习目标:</w:t>
            </w:r>
          </w:p>
          <w:p w14:paraId="73F2A6B0">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•激发信息系统思维中的批判性思维和解决问题的能力;</w:t>
            </w:r>
          </w:p>
          <w:p w14:paraId="349547C3">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•介绍信息系统建模的常见概念;</w:t>
            </w:r>
          </w:p>
          <w:p w14:paraId="10036F42">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•介绍适合该主题领域的各种方法和实践手段;</w:t>
            </w:r>
          </w:p>
          <w:p w14:paraId="7E0F3998">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•使学生能够比较和分析不同的建模方法;</w:t>
            </w:r>
          </w:p>
          <w:p w14:paraId="5E8FF508">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•提供在一些系统建模技术中获得实际经验的机会。</w:t>
            </w:r>
          </w:p>
        </w:tc>
      </w:tr>
    </w:tbl>
    <w:p w14:paraId="5998DC48">
      <w:pPr>
        <w:spacing w:line="480" w:lineRule="exact"/>
        <w:ind w:firstLine="480" w:firstLineChars="200"/>
        <w:rPr>
          <w:sz w:val="24"/>
        </w:rPr>
      </w:pPr>
    </w:p>
    <w:p w14:paraId="1ACB6890">
      <w:pPr>
        <w:spacing w:line="480" w:lineRule="exact"/>
        <w:ind w:firstLine="480" w:firstLineChars="200"/>
        <w:rPr>
          <w:sz w:val="24"/>
        </w:rPr>
      </w:pPr>
      <w:r>
        <w:rPr>
          <w:sz w:val="24"/>
        </w:rPr>
        <w:t>二、课程基本内容（要求有一定的字数，不能过于简单）</w:t>
      </w:r>
    </w:p>
    <w:p w14:paraId="73D66933">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656"/>
        <w:gridCol w:w="1656"/>
        <w:gridCol w:w="551"/>
        <w:gridCol w:w="457"/>
        <w:gridCol w:w="698"/>
        <w:gridCol w:w="816"/>
        <w:gridCol w:w="2736"/>
      </w:tblGrid>
      <w:tr w14:paraId="208FAAA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3A9A17D9">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1710D8E6">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670CA1F4">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569F9985">
            <w:pPr>
              <w:jc w:val="center"/>
              <w:rPr>
                <w:rFonts w:hint="eastAsia"/>
                <w:b/>
                <w:bCs/>
                <w:sz w:val="24"/>
                <w:szCs w:val="20"/>
              </w:rPr>
            </w:pPr>
            <w:r>
              <w:rPr>
                <w:rFonts w:hint="eastAsia" w:ascii="24x12 宋体"/>
                <w:b/>
                <w:bCs/>
                <w:sz w:val="24"/>
                <w:szCs w:val="20"/>
              </w:rPr>
              <w:t>育人元素</w:t>
            </w:r>
          </w:p>
        </w:tc>
        <w:tc>
          <w:tcPr>
            <w:tcW w:w="1920" w:type="dxa"/>
            <w:vAlign w:val="center"/>
          </w:tcPr>
          <w:p w14:paraId="0058036C">
            <w:pPr>
              <w:jc w:val="center"/>
              <w:rPr>
                <w:rFonts w:hint="eastAsia"/>
                <w:b/>
                <w:bCs/>
                <w:sz w:val="24"/>
                <w:szCs w:val="20"/>
              </w:rPr>
            </w:pPr>
            <w:r>
              <w:rPr>
                <w:rFonts w:hint="eastAsia" w:ascii="24x12 宋体"/>
                <w:b/>
                <w:bCs/>
                <w:sz w:val="24"/>
                <w:szCs w:val="20"/>
              </w:rPr>
              <w:t>重点、难点(选填)</w:t>
            </w:r>
          </w:p>
        </w:tc>
        <w:tc>
          <w:tcPr>
            <w:tcW w:w="1419" w:type="dxa"/>
            <w:vAlign w:val="center"/>
          </w:tcPr>
          <w:p w14:paraId="1B3AE050">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49D6342C">
            <w:pPr>
              <w:jc w:val="center"/>
              <w:rPr>
                <w:rFonts w:hint="eastAsia"/>
                <w:b/>
                <w:bCs/>
                <w:sz w:val="24"/>
                <w:szCs w:val="20"/>
              </w:rPr>
            </w:pPr>
            <w:r>
              <w:rPr>
                <w:rFonts w:hint="eastAsia" w:ascii="24x12 宋体"/>
                <w:b/>
                <w:bCs/>
                <w:sz w:val="24"/>
                <w:szCs w:val="20"/>
              </w:rPr>
              <w:t>备注(选填)</w:t>
            </w:r>
          </w:p>
        </w:tc>
      </w:tr>
      <w:tr w14:paraId="0BBA942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8ED05AF">
            <w:pPr>
              <w:rPr>
                <w:rFonts w:ascii="宋体" w:hAnsi="宋体" w:eastAsia="宋体"/>
                <w:sz w:val="24"/>
                <w:szCs w:val="24"/>
              </w:rPr>
            </w:pPr>
            <w:r>
              <w:rPr>
                <w:rFonts w:hint="eastAsia" w:ascii="宋体" w:hAnsi="宋体" w:eastAsia="宋体"/>
                <w:sz w:val="24"/>
                <w:szCs w:val="24"/>
              </w:rPr>
              <w:t>1 Module Introduction</w:t>
            </w:r>
          </w:p>
        </w:tc>
        <w:tc>
          <w:tcPr>
            <w:tcW w:w="5096" w:type="dxa"/>
            <w:vAlign w:val="center"/>
          </w:tcPr>
          <w:p w14:paraId="4006105D">
            <w:pPr>
              <w:rPr>
                <w:rFonts w:ascii="宋体" w:hAnsi="宋体" w:eastAsia="宋体"/>
                <w:sz w:val="24"/>
                <w:szCs w:val="24"/>
              </w:rPr>
            </w:pPr>
            <w:r>
              <w:rPr>
                <w:rFonts w:hint="eastAsia" w:ascii="宋体" w:hAnsi="宋体" w:eastAsia="宋体"/>
                <w:sz w:val="24"/>
                <w:szCs w:val="24"/>
              </w:rPr>
              <w:t>Introduction to Information Systems Modelling</w:t>
            </w:r>
          </w:p>
        </w:tc>
        <w:tc>
          <w:tcPr>
            <w:tcW w:w="5096" w:type="dxa"/>
            <w:vAlign w:val="center"/>
          </w:tcPr>
          <w:p w14:paraId="39E9248A">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35CB06A">
            <w:pPr>
              <w:rPr>
                <w:rFonts w:ascii="宋体" w:hAnsi="宋体" w:eastAsia="宋体"/>
                <w:sz w:val="24"/>
                <w:szCs w:val="24"/>
              </w:rPr>
            </w:pPr>
            <w:r>
              <w:rPr>
                <w:rFonts w:hint="eastAsia" w:ascii="宋体" w:hAnsi="宋体" w:eastAsia="宋体"/>
                <w:sz w:val="24"/>
                <w:szCs w:val="24"/>
              </w:rPr>
              <w:t>十四五规划与数字经济建设</w:t>
            </w:r>
          </w:p>
        </w:tc>
        <w:tc>
          <w:tcPr>
            <w:tcW w:w="5096" w:type="dxa"/>
            <w:vAlign w:val="center"/>
          </w:tcPr>
          <w:p w14:paraId="6729ECF4">
            <w:pPr>
              <w:rPr>
                <w:rFonts w:ascii="宋体" w:hAnsi="宋体" w:eastAsia="宋体"/>
                <w:sz w:val="24"/>
                <w:szCs w:val="24"/>
              </w:rPr>
            </w:pPr>
          </w:p>
        </w:tc>
        <w:tc>
          <w:tcPr>
            <w:tcW w:w="1555" w:type="dxa"/>
            <w:vAlign w:val="center"/>
          </w:tcPr>
          <w:p w14:paraId="350287DE">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25D3422B">
            <w:pPr>
              <w:rPr>
                <w:rFonts w:ascii="宋体" w:hAnsi="宋体" w:eastAsia="宋体"/>
                <w:sz w:val="24"/>
                <w:szCs w:val="24"/>
              </w:rPr>
            </w:pPr>
            <w:r>
              <w:rPr>
                <w:rFonts w:hint="eastAsia" w:ascii="宋体" w:hAnsi="宋体" w:eastAsia="宋体"/>
                <w:sz w:val="24"/>
                <w:szCs w:val="24"/>
              </w:rPr>
              <w:t>An outline of the aims of the course and an overview of systems analysis and information modelling methodologies (MN)</w:t>
            </w:r>
          </w:p>
        </w:tc>
      </w:tr>
      <w:tr w14:paraId="08FACAC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4907317">
            <w:pPr>
              <w:rPr>
                <w:rFonts w:ascii="宋体" w:hAnsi="宋体" w:eastAsia="宋体"/>
                <w:sz w:val="24"/>
                <w:szCs w:val="24"/>
              </w:rPr>
            </w:pPr>
            <w:r>
              <w:rPr>
                <w:rFonts w:hint="eastAsia" w:ascii="宋体" w:hAnsi="宋体" w:eastAsia="宋体"/>
                <w:sz w:val="24"/>
                <w:szCs w:val="24"/>
              </w:rPr>
              <w:t>2 Soft Systems Methodology</w:t>
            </w:r>
          </w:p>
        </w:tc>
        <w:tc>
          <w:tcPr>
            <w:tcW w:w="5096" w:type="dxa"/>
            <w:vAlign w:val="center"/>
          </w:tcPr>
          <w:p w14:paraId="0007FF73">
            <w:pPr>
              <w:rPr>
                <w:rFonts w:ascii="宋体" w:hAnsi="宋体" w:eastAsia="宋体"/>
                <w:sz w:val="24"/>
                <w:szCs w:val="24"/>
              </w:rPr>
            </w:pPr>
            <w:r>
              <w:rPr>
                <w:rFonts w:hint="eastAsia" w:ascii="宋体" w:hAnsi="宋体" w:eastAsia="宋体"/>
                <w:sz w:val="24"/>
                <w:szCs w:val="24"/>
              </w:rPr>
              <w:t>Soft Systems Methodology (SSM)</w:t>
            </w:r>
          </w:p>
        </w:tc>
        <w:tc>
          <w:tcPr>
            <w:tcW w:w="5096" w:type="dxa"/>
            <w:vAlign w:val="center"/>
          </w:tcPr>
          <w:p w14:paraId="514C62F8">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51D6C3CC">
            <w:pPr>
              <w:rPr>
                <w:rFonts w:ascii="宋体" w:hAnsi="宋体" w:eastAsia="宋体"/>
                <w:sz w:val="24"/>
                <w:szCs w:val="24"/>
              </w:rPr>
            </w:pPr>
            <w:r>
              <w:rPr>
                <w:rFonts w:hint="eastAsia" w:ascii="宋体" w:hAnsi="宋体" w:eastAsia="宋体"/>
                <w:sz w:val="24"/>
                <w:szCs w:val="24"/>
              </w:rPr>
              <w:t>智能制造及企业数字化转型</w:t>
            </w:r>
          </w:p>
        </w:tc>
        <w:tc>
          <w:tcPr>
            <w:tcW w:w="5096" w:type="dxa"/>
            <w:vAlign w:val="center"/>
          </w:tcPr>
          <w:p w14:paraId="539C601E">
            <w:pPr>
              <w:rPr>
                <w:rFonts w:ascii="宋体" w:hAnsi="宋体" w:eastAsia="宋体"/>
                <w:sz w:val="24"/>
                <w:szCs w:val="24"/>
              </w:rPr>
            </w:pPr>
          </w:p>
        </w:tc>
        <w:tc>
          <w:tcPr>
            <w:tcW w:w="1555" w:type="dxa"/>
            <w:vAlign w:val="center"/>
          </w:tcPr>
          <w:p w14:paraId="660EDF5E">
            <w:pPr>
              <w:jc w:val="center"/>
              <w:rPr>
                <w:rFonts w:ascii="宋体" w:hAnsi="宋体" w:eastAsia="宋体"/>
                <w:sz w:val="24"/>
                <w:szCs w:val="24"/>
              </w:rPr>
            </w:pPr>
            <w:r>
              <w:rPr>
                <w:rFonts w:hint="eastAsia" w:ascii="宋体" w:hAnsi="宋体" w:eastAsia="宋体"/>
                <w:sz w:val="24"/>
                <w:szCs w:val="24"/>
              </w:rPr>
              <w:t>第2,3 周</w:t>
            </w:r>
          </w:p>
        </w:tc>
        <w:tc>
          <w:tcPr>
            <w:tcW w:w="5096" w:type="dxa"/>
            <w:vAlign w:val="center"/>
          </w:tcPr>
          <w:p w14:paraId="74B88769">
            <w:pPr>
              <w:rPr>
                <w:rFonts w:ascii="宋体" w:hAnsi="宋体" w:eastAsia="宋体"/>
                <w:sz w:val="24"/>
                <w:szCs w:val="24"/>
              </w:rPr>
            </w:pPr>
            <w:r>
              <w:rPr>
                <w:rFonts w:hint="eastAsia" w:ascii="宋体" w:hAnsi="宋体" w:eastAsia="宋体"/>
                <w:sz w:val="24"/>
                <w:szCs w:val="24"/>
              </w:rPr>
              <w:t>An introduction to Checkland&amp;apos;s soft systems analysis methodology (MN).</w:t>
            </w:r>
          </w:p>
        </w:tc>
      </w:tr>
      <w:tr w14:paraId="79100A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C9D60BD">
            <w:pPr>
              <w:rPr>
                <w:rFonts w:ascii="宋体" w:hAnsi="宋体" w:eastAsia="宋体"/>
                <w:sz w:val="24"/>
                <w:szCs w:val="24"/>
              </w:rPr>
            </w:pPr>
            <w:r>
              <w:rPr>
                <w:rFonts w:hint="eastAsia" w:ascii="宋体" w:hAnsi="宋体" w:eastAsia="宋体"/>
                <w:sz w:val="24"/>
                <w:szCs w:val="24"/>
              </w:rPr>
              <w:t>3 SSADM Introduction</w:t>
            </w:r>
          </w:p>
        </w:tc>
        <w:tc>
          <w:tcPr>
            <w:tcW w:w="5096" w:type="dxa"/>
            <w:vAlign w:val="center"/>
          </w:tcPr>
          <w:p w14:paraId="5F976D01">
            <w:pPr>
              <w:rPr>
                <w:rFonts w:ascii="宋体" w:hAnsi="宋体" w:eastAsia="宋体"/>
                <w:sz w:val="24"/>
                <w:szCs w:val="24"/>
              </w:rPr>
            </w:pPr>
            <w:r>
              <w:rPr>
                <w:rFonts w:hint="eastAsia" w:ascii="宋体" w:hAnsi="宋体" w:eastAsia="宋体"/>
                <w:sz w:val="24"/>
                <w:szCs w:val="24"/>
              </w:rPr>
              <w:t>Introduction to Structured Systems Analysis Methodology (SSADM)</w:t>
            </w:r>
          </w:p>
        </w:tc>
        <w:tc>
          <w:tcPr>
            <w:tcW w:w="5096" w:type="dxa"/>
            <w:vAlign w:val="center"/>
          </w:tcPr>
          <w:p w14:paraId="63152BB1">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7B7E458">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2579C36">
            <w:pPr>
              <w:rPr>
                <w:rFonts w:ascii="宋体" w:hAnsi="宋体" w:eastAsia="宋体"/>
                <w:sz w:val="24"/>
                <w:szCs w:val="24"/>
              </w:rPr>
            </w:pPr>
          </w:p>
        </w:tc>
        <w:tc>
          <w:tcPr>
            <w:tcW w:w="1555" w:type="dxa"/>
            <w:vAlign w:val="center"/>
          </w:tcPr>
          <w:p w14:paraId="6E930F42">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7B69113C">
            <w:pPr>
              <w:rPr>
                <w:rFonts w:ascii="宋体" w:hAnsi="宋体" w:eastAsia="宋体"/>
                <w:sz w:val="24"/>
                <w:szCs w:val="24"/>
              </w:rPr>
            </w:pPr>
            <w:r>
              <w:rPr>
                <w:rFonts w:hint="eastAsia" w:ascii="宋体" w:hAnsi="宋体" w:eastAsia="宋体"/>
                <w:sz w:val="24"/>
                <w:szCs w:val="24"/>
              </w:rPr>
              <w:t>Overview of stages, tasks and methods encompassed by structured systems analysis and design methodologies (AP).</w:t>
            </w:r>
          </w:p>
        </w:tc>
      </w:tr>
      <w:tr w14:paraId="723727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C695928">
            <w:pPr>
              <w:rPr>
                <w:rFonts w:ascii="宋体" w:hAnsi="宋体" w:eastAsia="宋体"/>
                <w:sz w:val="24"/>
                <w:szCs w:val="24"/>
              </w:rPr>
            </w:pPr>
            <w:r>
              <w:rPr>
                <w:rFonts w:hint="eastAsia" w:ascii="宋体" w:hAnsi="宋体" w:eastAsia="宋体"/>
                <w:sz w:val="24"/>
                <w:szCs w:val="24"/>
              </w:rPr>
              <w:t>4 DFD theory and practice</w:t>
            </w:r>
          </w:p>
        </w:tc>
        <w:tc>
          <w:tcPr>
            <w:tcW w:w="5096" w:type="dxa"/>
            <w:vAlign w:val="center"/>
          </w:tcPr>
          <w:p w14:paraId="742BF6C7">
            <w:pPr>
              <w:rPr>
                <w:rFonts w:ascii="宋体" w:hAnsi="宋体" w:eastAsia="宋体"/>
                <w:sz w:val="24"/>
                <w:szCs w:val="24"/>
              </w:rPr>
            </w:pPr>
            <w:r>
              <w:rPr>
                <w:rFonts w:hint="eastAsia" w:ascii="宋体" w:hAnsi="宋体" w:eastAsia="宋体"/>
                <w:sz w:val="24"/>
                <w:szCs w:val="24"/>
              </w:rPr>
              <w:t>Tools and Techniques of Structured Systems Analysis: data flow modelling</w:t>
            </w:r>
          </w:p>
        </w:tc>
        <w:tc>
          <w:tcPr>
            <w:tcW w:w="5096" w:type="dxa"/>
            <w:vAlign w:val="center"/>
          </w:tcPr>
          <w:p w14:paraId="2D3BC655">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29920215">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53E9AF42">
            <w:pPr>
              <w:rPr>
                <w:rFonts w:ascii="宋体" w:hAnsi="宋体" w:eastAsia="宋体"/>
                <w:sz w:val="24"/>
                <w:szCs w:val="24"/>
              </w:rPr>
            </w:pPr>
          </w:p>
        </w:tc>
        <w:tc>
          <w:tcPr>
            <w:tcW w:w="1555" w:type="dxa"/>
            <w:vAlign w:val="center"/>
          </w:tcPr>
          <w:p w14:paraId="3528B28D">
            <w:pPr>
              <w:jc w:val="center"/>
              <w:rPr>
                <w:rFonts w:ascii="宋体" w:hAnsi="宋体" w:eastAsia="宋体"/>
                <w:sz w:val="24"/>
                <w:szCs w:val="24"/>
              </w:rPr>
            </w:pPr>
            <w:r>
              <w:rPr>
                <w:rFonts w:hint="eastAsia" w:ascii="宋体" w:hAnsi="宋体" w:eastAsia="宋体"/>
                <w:sz w:val="24"/>
                <w:szCs w:val="24"/>
              </w:rPr>
              <w:t>第5,6,7 周</w:t>
            </w:r>
          </w:p>
        </w:tc>
        <w:tc>
          <w:tcPr>
            <w:tcW w:w="5096" w:type="dxa"/>
            <w:vAlign w:val="center"/>
          </w:tcPr>
          <w:p w14:paraId="22DE4C84">
            <w:pPr>
              <w:rPr>
                <w:rFonts w:ascii="宋体" w:hAnsi="宋体" w:eastAsia="宋体"/>
                <w:sz w:val="24"/>
                <w:szCs w:val="24"/>
              </w:rPr>
            </w:pPr>
            <w:r>
              <w:rPr>
                <w:rFonts w:hint="eastAsia" w:ascii="宋体" w:hAnsi="宋体" w:eastAsia="宋体"/>
                <w:sz w:val="24"/>
                <w:szCs w:val="24"/>
              </w:rPr>
              <w:t>An introduction to data flow modelling; presentation of the coursework (AP)</w:t>
            </w:r>
          </w:p>
        </w:tc>
      </w:tr>
      <w:tr w14:paraId="0CFFE5A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088F79D">
            <w:pPr>
              <w:rPr>
                <w:rFonts w:ascii="宋体" w:hAnsi="宋体" w:eastAsia="宋体"/>
                <w:sz w:val="24"/>
                <w:szCs w:val="24"/>
              </w:rPr>
            </w:pPr>
            <w:r>
              <w:rPr>
                <w:rFonts w:hint="eastAsia" w:ascii="宋体" w:hAnsi="宋体" w:eastAsia="宋体"/>
                <w:sz w:val="24"/>
                <w:szCs w:val="24"/>
              </w:rPr>
              <w:t>5 LDS and ELH</w:t>
            </w:r>
          </w:p>
        </w:tc>
        <w:tc>
          <w:tcPr>
            <w:tcW w:w="5096" w:type="dxa"/>
            <w:vAlign w:val="center"/>
          </w:tcPr>
          <w:p w14:paraId="5FFF80D7">
            <w:pPr>
              <w:rPr>
                <w:rFonts w:ascii="宋体" w:hAnsi="宋体" w:eastAsia="宋体"/>
                <w:sz w:val="24"/>
                <w:szCs w:val="24"/>
              </w:rPr>
            </w:pPr>
            <w:r>
              <w:rPr>
                <w:rFonts w:hint="eastAsia" w:ascii="宋体" w:hAnsi="宋体" w:eastAsia="宋体"/>
                <w:sz w:val="24"/>
                <w:szCs w:val="24"/>
              </w:rPr>
              <w:t>Tools and techniques of structured systems analysis: logical data structures and entity life histories</w:t>
            </w:r>
          </w:p>
        </w:tc>
        <w:tc>
          <w:tcPr>
            <w:tcW w:w="5096" w:type="dxa"/>
            <w:vAlign w:val="center"/>
          </w:tcPr>
          <w:p w14:paraId="37359488">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FDCB3A3">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31F484D0">
            <w:pPr>
              <w:rPr>
                <w:rFonts w:ascii="宋体" w:hAnsi="宋体" w:eastAsia="宋体"/>
                <w:sz w:val="24"/>
                <w:szCs w:val="24"/>
              </w:rPr>
            </w:pPr>
          </w:p>
        </w:tc>
        <w:tc>
          <w:tcPr>
            <w:tcW w:w="1555" w:type="dxa"/>
            <w:vAlign w:val="center"/>
          </w:tcPr>
          <w:p w14:paraId="219FD8A1">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7C735A1D">
            <w:pPr>
              <w:rPr>
                <w:rFonts w:ascii="宋体" w:hAnsi="宋体" w:eastAsia="宋体"/>
                <w:sz w:val="24"/>
                <w:szCs w:val="24"/>
              </w:rPr>
            </w:pPr>
            <w:r>
              <w:rPr>
                <w:rFonts w:hint="eastAsia" w:ascii="宋体" w:hAnsi="宋体" w:eastAsia="宋体"/>
                <w:sz w:val="24"/>
                <w:szCs w:val="24"/>
              </w:rPr>
              <w:t>A lecture/practical session dealing with the techniques of entity modelling and entity life histories (AP).</w:t>
            </w:r>
          </w:p>
        </w:tc>
      </w:tr>
      <w:tr w14:paraId="6807EEA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36DD37D">
            <w:pPr>
              <w:rPr>
                <w:rFonts w:ascii="宋体" w:hAnsi="宋体" w:eastAsia="宋体"/>
                <w:sz w:val="24"/>
                <w:szCs w:val="24"/>
              </w:rPr>
            </w:pPr>
            <w:r>
              <w:rPr>
                <w:rFonts w:hint="eastAsia" w:ascii="宋体" w:hAnsi="宋体" w:eastAsia="宋体"/>
                <w:sz w:val="24"/>
                <w:szCs w:val="24"/>
              </w:rPr>
              <w:t>6 UML Introduction</w:t>
            </w:r>
          </w:p>
        </w:tc>
        <w:tc>
          <w:tcPr>
            <w:tcW w:w="5096" w:type="dxa"/>
            <w:vAlign w:val="center"/>
          </w:tcPr>
          <w:p w14:paraId="2E841166">
            <w:pPr>
              <w:rPr>
                <w:rFonts w:ascii="宋体" w:hAnsi="宋体" w:eastAsia="宋体"/>
                <w:sz w:val="24"/>
                <w:szCs w:val="24"/>
              </w:rPr>
            </w:pPr>
            <w:r>
              <w:rPr>
                <w:rFonts w:hint="eastAsia" w:ascii="宋体" w:hAnsi="宋体" w:eastAsia="宋体"/>
                <w:sz w:val="24"/>
                <w:szCs w:val="24"/>
              </w:rPr>
              <w:t>Object Modelling and UML: modelling the static aspects of a system</w:t>
            </w:r>
          </w:p>
        </w:tc>
        <w:tc>
          <w:tcPr>
            <w:tcW w:w="5096" w:type="dxa"/>
            <w:vAlign w:val="center"/>
          </w:tcPr>
          <w:p w14:paraId="6766604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A56D489">
            <w:pPr>
              <w:rPr>
                <w:rFonts w:ascii="宋体" w:hAnsi="宋体" w:eastAsia="宋体"/>
                <w:sz w:val="24"/>
                <w:szCs w:val="24"/>
              </w:rPr>
            </w:pPr>
            <w:r>
              <w:rPr>
                <w:rFonts w:hint="eastAsia" w:ascii="宋体" w:hAnsi="宋体" w:eastAsia="宋体"/>
                <w:sz w:val="24"/>
                <w:szCs w:val="24"/>
              </w:rPr>
              <w:t>智能制造及企业数字化转型</w:t>
            </w:r>
          </w:p>
        </w:tc>
        <w:tc>
          <w:tcPr>
            <w:tcW w:w="5096" w:type="dxa"/>
            <w:vAlign w:val="center"/>
          </w:tcPr>
          <w:p w14:paraId="2C0F6B58">
            <w:pPr>
              <w:rPr>
                <w:rFonts w:ascii="宋体" w:hAnsi="宋体" w:eastAsia="宋体"/>
                <w:sz w:val="24"/>
                <w:szCs w:val="24"/>
              </w:rPr>
            </w:pPr>
          </w:p>
        </w:tc>
        <w:tc>
          <w:tcPr>
            <w:tcW w:w="1555" w:type="dxa"/>
            <w:vAlign w:val="center"/>
          </w:tcPr>
          <w:p w14:paraId="31FF87AD">
            <w:pPr>
              <w:jc w:val="center"/>
              <w:rPr>
                <w:rFonts w:ascii="宋体" w:hAnsi="宋体" w:eastAsia="宋体"/>
                <w:sz w:val="24"/>
                <w:szCs w:val="24"/>
              </w:rPr>
            </w:pPr>
            <w:r>
              <w:rPr>
                <w:rFonts w:hint="eastAsia" w:ascii="宋体" w:hAnsi="宋体" w:eastAsia="宋体"/>
                <w:sz w:val="24"/>
                <w:szCs w:val="24"/>
              </w:rPr>
              <w:t>第9 周</w:t>
            </w:r>
          </w:p>
        </w:tc>
        <w:tc>
          <w:tcPr>
            <w:tcW w:w="5096" w:type="dxa"/>
            <w:vAlign w:val="center"/>
          </w:tcPr>
          <w:p w14:paraId="454F128E">
            <w:pPr>
              <w:rPr>
                <w:rFonts w:ascii="宋体" w:hAnsi="宋体" w:eastAsia="宋体"/>
                <w:sz w:val="24"/>
                <w:szCs w:val="24"/>
              </w:rPr>
            </w:pPr>
            <w:r>
              <w:rPr>
                <w:rFonts w:hint="eastAsia" w:ascii="宋体" w:hAnsi="宋体" w:eastAsia="宋体"/>
                <w:sz w:val="24"/>
                <w:szCs w:val="24"/>
              </w:rPr>
              <w:t>An introduction to the UML activity, state, sequence and collaboration diagrams (MN).</w:t>
            </w:r>
          </w:p>
        </w:tc>
      </w:tr>
      <w:tr w14:paraId="3BD7431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A51F31A">
            <w:pPr>
              <w:rPr>
                <w:rFonts w:ascii="宋体" w:hAnsi="宋体" w:eastAsia="宋体"/>
                <w:sz w:val="24"/>
                <w:szCs w:val="24"/>
              </w:rPr>
            </w:pPr>
            <w:r>
              <w:rPr>
                <w:rFonts w:hint="eastAsia" w:ascii="宋体" w:hAnsi="宋体" w:eastAsia="宋体"/>
                <w:sz w:val="24"/>
                <w:szCs w:val="24"/>
              </w:rPr>
              <w:t>7 Use Case Diagram</w:t>
            </w:r>
          </w:p>
        </w:tc>
        <w:tc>
          <w:tcPr>
            <w:tcW w:w="5096" w:type="dxa"/>
            <w:vAlign w:val="center"/>
          </w:tcPr>
          <w:p w14:paraId="08258B12">
            <w:pPr>
              <w:rPr>
                <w:rFonts w:ascii="宋体" w:hAnsi="宋体" w:eastAsia="宋体"/>
                <w:sz w:val="24"/>
                <w:szCs w:val="24"/>
              </w:rPr>
            </w:pPr>
            <w:r>
              <w:rPr>
                <w:rFonts w:hint="eastAsia" w:ascii="宋体" w:hAnsi="宋体" w:eastAsia="宋体"/>
                <w:sz w:val="24"/>
                <w:szCs w:val="24"/>
              </w:rPr>
              <w:t>Week 9: Object Modelling and UML: Object Modelling and UML: use case analysis</w:t>
            </w:r>
          </w:p>
        </w:tc>
        <w:tc>
          <w:tcPr>
            <w:tcW w:w="5096" w:type="dxa"/>
            <w:vAlign w:val="center"/>
          </w:tcPr>
          <w:p w14:paraId="563C6F8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E89251C">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4D9D32BE">
            <w:pPr>
              <w:rPr>
                <w:rFonts w:ascii="宋体" w:hAnsi="宋体" w:eastAsia="宋体"/>
                <w:sz w:val="24"/>
                <w:szCs w:val="24"/>
              </w:rPr>
            </w:pPr>
          </w:p>
        </w:tc>
        <w:tc>
          <w:tcPr>
            <w:tcW w:w="1555" w:type="dxa"/>
            <w:vAlign w:val="center"/>
          </w:tcPr>
          <w:p w14:paraId="2C49E514">
            <w:pPr>
              <w:jc w:val="center"/>
              <w:rPr>
                <w:rFonts w:ascii="宋体" w:hAnsi="宋体" w:eastAsia="宋体"/>
                <w:sz w:val="24"/>
                <w:szCs w:val="24"/>
              </w:rPr>
            </w:pPr>
            <w:r>
              <w:rPr>
                <w:rFonts w:hint="eastAsia" w:ascii="宋体" w:hAnsi="宋体" w:eastAsia="宋体"/>
                <w:sz w:val="24"/>
                <w:szCs w:val="24"/>
              </w:rPr>
              <w:t>第10 周</w:t>
            </w:r>
          </w:p>
        </w:tc>
        <w:tc>
          <w:tcPr>
            <w:tcW w:w="5096" w:type="dxa"/>
            <w:vAlign w:val="center"/>
          </w:tcPr>
          <w:p w14:paraId="34C11480">
            <w:pPr>
              <w:rPr>
                <w:rFonts w:ascii="宋体" w:hAnsi="宋体" w:eastAsia="宋体"/>
                <w:sz w:val="24"/>
                <w:szCs w:val="24"/>
              </w:rPr>
            </w:pPr>
            <w:r>
              <w:rPr>
                <w:rFonts w:hint="eastAsia" w:ascii="宋体" w:hAnsi="宋体" w:eastAsia="宋体"/>
                <w:sz w:val="24"/>
                <w:szCs w:val="24"/>
              </w:rPr>
              <w:t>An introduction to Object Orientated Analysis (OOA), the Unified Modelling Language (UML) and use cases (MN).</w:t>
            </w:r>
          </w:p>
        </w:tc>
      </w:tr>
      <w:tr w14:paraId="24C53B0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0EFC083">
            <w:pPr>
              <w:rPr>
                <w:rFonts w:ascii="宋体" w:hAnsi="宋体" w:eastAsia="宋体"/>
                <w:sz w:val="24"/>
                <w:szCs w:val="24"/>
              </w:rPr>
            </w:pPr>
            <w:r>
              <w:rPr>
                <w:rFonts w:hint="eastAsia" w:ascii="宋体" w:hAnsi="宋体" w:eastAsia="宋体"/>
                <w:sz w:val="24"/>
                <w:szCs w:val="24"/>
              </w:rPr>
              <w:t>8 Activity Diagram</w:t>
            </w:r>
          </w:p>
        </w:tc>
        <w:tc>
          <w:tcPr>
            <w:tcW w:w="5096" w:type="dxa"/>
            <w:vAlign w:val="center"/>
          </w:tcPr>
          <w:p w14:paraId="1DB11E3E">
            <w:pPr>
              <w:rPr>
                <w:rFonts w:ascii="宋体" w:hAnsi="宋体" w:eastAsia="宋体"/>
                <w:sz w:val="24"/>
                <w:szCs w:val="24"/>
              </w:rPr>
            </w:pPr>
            <w:r>
              <w:rPr>
                <w:rFonts w:hint="eastAsia" w:ascii="宋体" w:hAnsi="宋体" w:eastAsia="宋体"/>
                <w:sz w:val="24"/>
                <w:szCs w:val="24"/>
              </w:rPr>
              <w:t>Object Modelling and UML: activity diagram analysis</w:t>
            </w:r>
          </w:p>
        </w:tc>
        <w:tc>
          <w:tcPr>
            <w:tcW w:w="5096" w:type="dxa"/>
            <w:vAlign w:val="center"/>
          </w:tcPr>
          <w:p w14:paraId="41571B1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9A08D21">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5875D0A1">
            <w:pPr>
              <w:rPr>
                <w:rFonts w:ascii="宋体" w:hAnsi="宋体" w:eastAsia="宋体"/>
                <w:sz w:val="24"/>
                <w:szCs w:val="24"/>
              </w:rPr>
            </w:pPr>
          </w:p>
        </w:tc>
        <w:tc>
          <w:tcPr>
            <w:tcW w:w="1555" w:type="dxa"/>
            <w:vAlign w:val="center"/>
          </w:tcPr>
          <w:p w14:paraId="1478EA74">
            <w:pPr>
              <w:jc w:val="center"/>
              <w:rPr>
                <w:rFonts w:ascii="宋体" w:hAnsi="宋体" w:eastAsia="宋体"/>
                <w:sz w:val="24"/>
                <w:szCs w:val="24"/>
              </w:rPr>
            </w:pPr>
            <w:r>
              <w:rPr>
                <w:rFonts w:hint="eastAsia" w:ascii="宋体" w:hAnsi="宋体" w:eastAsia="宋体"/>
                <w:sz w:val="24"/>
                <w:szCs w:val="24"/>
              </w:rPr>
              <w:t>第11 周</w:t>
            </w:r>
          </w:p>
        </w:tc>
        <w:tc>
          <w:tcPr>
            <w:tcW w:w="5096" w:type="dxa"/>
            <w:vAlign w:val="center"/>
          </w:tcPr>
          <w:p w14:paraId="4B86AC15">
            <w:pPr>
              <w:rPr>
                <w:rFonts w:ascii="宋体" w:hAnsi="宋体" w:eastAsia="宋体"/>
                <w:sz w:val="24"/>
                <w:szCs w:val="24"/>
              </w:rPr>
            </w:pPr>
            <w:r>
              <w:rPr>
                <w:rFonts w:hint="eastAsia" w:ascii="宋体" w:hAnsi="宋体" w:eastAsia="宋体"/>
                <w:sz w:val="24"/>
                <w:szCs w:val="24"/>
              </w:rPr>
              <w:t>An introduction to Object Orientated Analysis (OOA), the Unified Modelling Language (UML) and activity diagrams (MN).</w:t>
            </w:r>
          </w:p>
        </w:tc>
      </w:tr>
      <w:tr w14:paraId="2EBEFC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4B36A16">
            <w:pPr>
              <w:rPr>
                <w:rFonts w:ascii="宋体" w:hAnsi="宋体" w:eastAsia="宋体"/>
                <w:sz w:val="24"/>
                <w:szCs w:val="24"/>
              </w:rPr>
            </w:pPr>
            <w:r>
              <w:rPr>
                <w:rFonts w:hint="eastAsia" w:ascii="宋体" w:hAnsi="宋体" w:eastAsia="宋体"/>
                <w:sz w:val="24"/>
                <w:szCs w:val="24"/>
              </w:rPr>
              <w:t>9 RUP</w:t>
            </w:r>
          </w:p>
        </w:tc>
        <w:tc>
          <w:tcPr>
            <w:tcW w:w="5096" w:type="dxa"/>
            <w:vAlign w:val="center"/>
          </w:tcPr>
          <w:p w14:paraId="52924381">
            <w:pPr>
              <w:rPr>
                <w:rFonts w:ascii="宋体" w:hAnsi="宋体" w:eastAsia="宋体"/>
                <w:sz w:val="24"/>
                <w:szCs w:val="24"/>
              </w:rPr>
            </w:pPr>
            <w:r>
              <w:rPr>
                <w:rFonts w:hint="eastAsia" w:ascii="宋体" w:hAnsi="宋体" w:eastAsia="宋体"/>
                <w:sz w:val="24"/>
                <w:szCs w:val="24"/>
              </w:rPr>
              <w:t>Object Modelling and Rational Unified Process (RUP) Methodology</w:t>
            </w:r>
          </w:p>
        </w:tc>
        <w:tc>
          <w:tcPr>
            <w:tcW w:w="5096" w:type="dxa"/>
            <w:vAlign w:val="center"/>
          </w:tcPr>
          <w:p w14:paraId="2705B421">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1AE9AF9">
            <w:pPr>
              <w:rPr>
                <w:rFonts w:ascii="宋体" w:hAnsi="宋体" w:eastAsia="宋体"/>
                <w:sz w:val="24"/>
                <w:szCs w:val="24"/>
              </w:rPr>
            </w:pPr>
            <w:r>
              <w:rPr>
                <w:rFonts w:hint="eastAsia" w:ascii="宋体" w:hAnsi="宋体" w:eastAsia="宋体"/>
                <w:sz w:val="24"/>
                <w:szCs w:val="24"/>
              </w:rPr>
              <w:t>智能制造及企业数字化转型</w:t>
            </w:r>
          </w:p>
        </w:tc>
        <w:tc>
          <w:tcPr>
            <w:tcW w:w="5096" w:type="dxa"/>
            <w:vAlign w:val="center"/>
          </w:tcPr>
          <w:p w14:paraId="507277B3">
            <w:pPr>
              <w:rPr>
                <w:rFonts w:ascii="宋体" w:hAnsi="宋体" w:eastAsia="宋体"/>
                <w:sz w:val="24"/>
                <w:szCs w:val="24"/>
              </w:rPr>
            </w:pPr>
          </w:p>
        </w:tc>
        <w:tc>
          <w:tcPr>
            <w:tcW w:w="1555" w:type="dxa"/>
            <w:vAlign w:val="center"/>
          </w:tcPr>
          <w:p w14:paraId="49A7FF3B">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744D888A">
            <w:pPr>
              <w:rPr>
                <w:rFonts w:ascii="宋体" w:hAnsi="宋体" w:eastAsia="宋体"/>
                <w:sz w:val="24"/>
                <w:szCs w:val="24"/>
              </w:rPr>
            </w:pPr>
            <w:r>
              <w:rPr>
                <w:rFonts w:hint="eastAsia" w:ascii="宋体" w:hAnsi="宋体" w:eastAsia="宋体"/>
                <w:sz w:val="24"/>
                <w:szCs w:val="24"/>
              </w:rPr>
              <w:t>An overview of stages, tasks and methods encompassed by object oriented approach known as the Rational Unified Process (RUP) for systems design (AP).</w:t>
            </w:r>
          </w:p>
        </w:tc>
      </w:tr>
      <w:tr w14:paraId="21B3658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3508F35">
            <w:pPr>
              <w:rPr>
                <w:rFonts w:ascii="宋体" w:hAnsi="宋体" w:eastAsia="宋体"/>
                <w:sz w:val="24"/>
                <w:szCs w:val="24"/>
              </w:rPr>
            </w:pPr>
            <w:r>
              <w:rPr>
                <w:rFonts w:hint="eastAsia" w:ascii="宋体" w:hAnsi="宋体" w:eastAsia="宋体"/>
                <w:sz w:val="24"/>
                <w:szCs w:val="24"/>
              </w:rPr>
              <w:t>10 RAD</w:t>
            </w:r>
          </w:p>
        </w:tc>
        <w:tc>
          <w:tcPr>
            <w:tcW w:w="5096" w:type="dxa"/>
            <w:vAlign w:val="center"/>
          </w:tcPr>
          <w:p w14:paraId="0636B15C">
            <w:pPr>
              <w:rPr>
                <w:rFonts w:ascii="宋体" w:hAnsi="宋体" w:eastAsia="宋体"/>
                <w:sz w:val="24"/>
                <w:szCs w:val="24"/>
              </w:rPr>
            </w:pPr>
            <w:r>
              <w:rPr>
                <w:rFonts w:hint="eastAsia" w:ascii="宋体" w:hAnsi="宋体" w:eastAsia="宋体"/>
                <w:sz w:val="24"/>
                <w:szCs w:val="24"/>
              </w:rPr>
              <w:t>Agile Approaches: RAD and Dynamic Systems Development Method (DSDM)</w:t>
            </w:r>
          </w:p>
        </w:tc>
        <w:tc>
          <w:tcPr>
            <w:tcW w:w="5096" w:type="dxa"/>
            <w:vAlign w:val="center"/>
          </w:tcPr>
          <w:p w14:paraId="3AB7D70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6761DD2">
            <w:pPr>
              <w:rPr>
                <w:rFonts w:ascii="宋体" w:hAnsi="宋体" w:eastAsia="宋体"/>
                <w:sz w:val="24"/>
                <w:szCs w:val="24"/>
              </w:rPr>
            </w:pPr>
            <w:r>
              <w:rPr>
                <w:rFonts w:hint="eastAsia" w:ascii="宋体" w:hAnsi="宋体" w:eastAsia="宋体"/>
                <w:sz w:val="24"/>
                <w:szCs w:val="24"/>
              </w:rPr>
              <w:t>智能制造及企业数字化转型</w:t>
            </w:r>
          </w:p>
        </w:tc>
        <w:tc>
          <w:tcPr>
            <w:tcW w:w="5096" w:type="dxa"/>
            <w:vAlign w:val="center"/>
          </w:tcPr>
          <w:p w14:paraId="24CC8681">
            <w:pPr>
              <w:rPr>
                <w:rFonts w:ascii="宋体" w:hAnsi="宋体" w:eastAsia="宋体"/>
                <w:sz w:val="24"/>
                <w:szCs w:val="24"/>
              </w:rPr>
            </w:pPr>
          </w:p>
        </w:tc>
        <w:tc>
          <w:tcPr>
            <w:tcW w:w="1555" w:type="dxa"/>
            <w:vAlign w:val="center"/>
          </w:tcPr>
          <w:p w14:paraId="261F9ED5">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0117D7D5">
            <w:pPr>
              <w:rPr>
                <w:rFonts w:ascii="宋体" w:hAnsi="宋体" w:eastAsia="宋体"/>
                <w:sz w:val="24"/>
                <w:szCs w:val="24"/>
              </w:rPr>
            </w:pPr>
            <w:r>
              <w:rPr>
                <w:rFonts w:hint="eastAsia" w:ascii="宋体" w:hAnsi="宋体" w:eastAsia="宋体"/>
                <w:sz w:val="24"/>
                <w:szCs w:val="24"/>
              </w:rPr>
              <w:t>A lecture session introducing the prototyping approach to systems modelling/development and the Dynamic Systems Development Method (DSDM); a framework focused on agile delivering of quality IS solutions. (AP)</w:t>
            </w:r>
          </w:p>
          <w:p w14:paraId="78831909">
            <w:pPr>
              <w:rPr>
                <w:rFonts w:ascii="宋体" w:hAnsi="宋体" w:eastAsia="宋体"/>
                <w:sz w:val="24"/>
                <w:szCs w:val="24"/>
              </w:rPr>
            </w:pPr>
            <w:r>
              <w:rPr>
                <w:rFonts w:hint="eastAsia" w:ascii="宋体" w:hAnsi="宋体" w:eastAsia="宋体"/>
                <w:sz w:val="24"/>
                <w:szCs w:val="24"/>
              </w:rPr>
              <w:t>Submission of 3rd Formative  Use Cases</w:t>
            </w:r>
          </w:p>
        </w:tc>
      </w:tr>
      <w:tr w14:paraId="5A909E9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B1D90EC">
            <w:pPr>
              <w:rPr>
                <w:rFonts w:ascii="宋体" w:hAnsi="宋体" w:eastAsia="宋体"/>
                <w:sz w:val="24"/>
                <w:szCs w:val="24"/>
              </w:rPr>
            </w:pPr>
            <w:r>
              <w:rPr>
                <w:rFonts w:hint="eastAsia" w:ascii="宋体" w:hAnsi="宋体" w:eastAsia="宋体"/>
                <w:sz w:val="24"/>
                <w:szCs w:val="24"/>
              </w:rPr>
              <w:t>11 XP</w:t>
            </w:r>
          </w:p>
        </w:tc>
        <w:tc>
          <w:tcPr>
            <w:tcW w:w="5096" w:type="dxa"/>
            <w:vAlign w:val="center"/>
          </w:tcPr>
          <w:p w14:paraId="6D5F2E72">
            <w:pPr>
              <w:rPr>
                <w:rFonts w:ascii="宋体" w:hAnsi="宋体" w:eastAsia="宋体"/>
                <w:sz w:val="24"/>
                <w:szCs w:val="24"/>
              </w:rPr>
            </w:pPr>
            <w:r>
              <w:rPr>
                <w:rFonts w:hint="eastAsia" w:ascii="宋体" w:hAnsi="宋体" w:eastAsia="宋体"/>
                <w:sz w:val="24"/>
                <w:szCs w:val="24"/>
              </w:rPr>
              <w:t>Agile Approaches: Extreme Programming (XP)</w:t>
            </w:r>
          </w:p>
        </w:tc>
        <w:tc>
          <w:tcPr>
            <w:tcW w:w="5096" w:type="dxa"/>
            <w:vAlign w:val="center"/>
          </w:tcPr>
          <w:p w14:paraId="4BCA7BF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61CA628">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5D3E4FEC">
            <w:pPr>
              <w:rPr>
                <w:rFonts w:ascii="宋体" w:hAnsi="宋体" w:eastAsia="宋体"/>
                <w:sz w:val="24"/>
                <w:szCs w:val="24"/>
              </w:rPr>
            </w:pPr>
          </w:p>
        </w:tc>
        <w:tc>
          <w:tcPr>
            <w:tcW w:w="1555" w:type="dxa"/>
            <w:vAlign w:val="center"/>
          </w:tcPr>
          <w:p w14:paraId="059CF35C">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778234BD">
            <w:pPr>
              <w:rPr>
                <w:rFonts w:ascii="宋体" w:hAnsi="宋体" w:eastAsia="宋体"/>
                <w:sz w:val="24"/>
                <w:szCs w:val="24"/>
              </w:rPr>
            </w:pPr>
            <w:r>
              <w:rPr>
                <w:rFonts w:hint="eastAsia" w:ascii="宋体" w:hAnsi="宋体" w:eastAsia="宋体"/>
                <w:sz w:val="24"/>
                <w:szCs w:val="24"/>
              </w:rPr>
              <w:t>A lecture session introducing the Extreme Programming papproach to systems modelling/development a framework focused on agile delivering of quality IS solutions. (AP)</w:t>
            </w:r>
          </w:p>
        </w:tc>
      </w:tr>
      <w:tr w14:paraId="6426CC8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84A3FB9">
            <w:pPr>
              <w:rPr>
                <w:rFonts w:ascii="宋体" w:hAnsi="宋体" w:eastAsia="宋体"/>
                <w:sz w:val="24"/>
                <w:szCs w:val="24"/>
              </w:rPr>
            </w:pPr>
            <w:r>
              <w:rPr>
                <w:rFonts w:hint="eastAsia" w:ascii="宋体" w:hAnsi="宋体" w:eastAsia="宋体"/>
                <w:sz w:val="24"/>
                <w:szCs w:val="24"/>
              </w:rPr>
              <w:t>12 SRUM</w:t>
            </w:r>
          </w:p>
        </w:tc>
        <w:tc>
          <w:tcPr>
            <w:tcW w:w="5096" w:type="dxa"/>
            <w:vAlign w:val="center"/>
          </w:tcPr>
          <w:p w14:paraId="7CB96FF5">
            <w:pPr>
              <w:rPr>
                <w:rFonts w:ascii="宋体" w:hAnsi="宋体" w:eastAsia="宋体"/>
                <w:sz w:val="24"/>
                <w:szCs w:val="24"/>
              </w:rPr>
            </w:pPr>
            <w:r>
              <w:rPr>
                <w:rFonts w:hint="eastAsia" w:ascii="宋体" w:hAnsi="宋体" w:eastAsia="宋体"/>
                <w:sz w:val="24"/>
                <w:szCs w:val="24"/>
              </w:rPr>
              <w:t>Agile Approaches: SRUM</w:t>
            </w:r>
          </w:p>
        </w:tc>
        <w:tc>
          <w:tcPr>
            <w:tcW w:w="5096" w:type="dxa"/>
            <w:vAlign w:val="center"/>
          </w:tcPr>
          <w:p w14:paraId="6B39D2FA">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C811304">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4E716A52">
            <w:pPr>
              <w:rPr>
                <w:rFonts w:ascii="宋体" w:hAnsi="宋体" w:eastAsia="宋体"/>
                <w:sz w:val="24"/>
                <w:szCs w:val="24"/>
              </w:rPr>
            </w:pPr>
          </w:p>
        </w:tc>
        <w:tc>
          <w:tcPr>
            <w:tcW w:w="1555" w:type="dxa"/>
            <w:vAlign w:val="center"/>
          </w:tcPr>
          <w:p w14:paraId="5F934B9C">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641F9A80">
            <w:pPr>
              <w:rPr>
                <w:rFonts w:ascii="宋体" w:hAnsi="宋体" w:eastAsia="宋体"/>
                <w:sz w:val="24"/>
                <w:szCs w:val="24"/>
              </w:rPr>
            </w:pPr>
          </w:p>
        </w:tc>
      </w:tr>
      <w:tr w14:paraId="231F755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C06B9AF">
            <w:pPr>
              <w:rPr>
                <w:rFonts w:ascii="宋体" w:hAnsi="宋体" w:eastAsia="宋体"/>
                <w:sz w:val="24"/>
                <w:szCs w:val="24"/>
              </w:rPr>
            </w:pPr>
            <w:r>
              <w:rPr>
                <w:rFonts w:hint="eastAsia" w:ascii="宋体" w:hAnsi="宋体" w:eastAsia="宋体"/>
                <w:sz w:val="24"/>
                <w:szCs w:val="24"/>
              </w:rPr>
              <w:t>13 Multiview</w:t>
            </w:r>
          </w:p>
        </w:tc>
        <w:tc>
          <w:tcPr>
            <w:tcW w:w="5096" w:type="dxa"/>
            <w:vAlign w:val="center"/>
          </w:tcPr>
          <w:p w14:paraId="032E1605">
            <w:pPr>
              <w:rPr>
                <w:rFonts w:ascii="宋体" w:hAnsi="宋体" w:eastAsia="宋体"/>
                <w:sz w:val="24"/>
                <w:szCs w:val="24"/>
              </w:rPr>
            </w:pPr>
            <w:r>
              <w:rPr>
                <w:rFonts w:hint="eastAsia" w:ascii="宋体" w:hAnsi="宋体" w:eastAsia="宋体"/>
                <w:sz w:val="24"/>
                <w:szCs w:val="24"/>
              </w:rPr>
              <w:t>Introduction to the Concept of Multiview Approach</w:t>
            </w:r>
          </w:p>
        </w:tc>
        <w:tc>
          <w:tcPr>
            <w:tcW w:w="5096" w:type="dxa"/>
            <w:vAlign w:val="center"/>
          </w:tcPr>
          <w:p w14:paraId="05A35B1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23C07CD">
            <w:pPr>
              <w:rPr>
                <w:rFonts w:ascii="宋体" w:hAnsi="宋体" w:eastAsia="宋体"/>
                <w:sz w:val="24"/>
                <w:szCs w:val="24"/>
              </w:rPr>
            </w:pPr>
            <w:r>
              <w:rPr>
                <w:rFonts w:hint="eastAsia" w:ascii="宋体" w:hAnsi="宋体" w:eastAsia="宋体"/>
                <w:sz w:val="24"/>
                <w:szCs w:val="24"/>
              </w:rPr>
              <w:t>智能制造及企业数字化转型</w:t>
            </w:r>
          </w:p>
        </w:tc>
        <w:tc>
          <w:tcPr>
            <w:tcW w:w="5096" w:type="dxa"/>
            <w:vAlign w:val="center"/>
          </w:tcPr>
          <w:p w14:paraId="1C12E095">
            <w:pPr>
              <w:rPr>
                <w:rFonts w:ascii="宋体" w:hAnsi="宋体" w:eastAsia="宋体"/>
                <w:sz w:val="24"/>
                <w:szCs w:val="24"/>
              </w:rPr>
            </w:pPr>
          </w:p>
        </w:tc>
        <w:tc>
          <w:tcPr>
            <w:tcW w:w="1555" w:type="dxa"/>
            <w:vAlign w:val="center"/>
          </w:tcPr>
          <w:p w14:paraId="068D33C9">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461FF00A">
            <w:pPr>
              <w:rPr>
                <w:rFonts w:ascii="宋体" w:hAnsi="宋体" w:eastAsia="宋体"/>
                <w:sz w:val="24"/>
                <w:szCs w:val="24"/>
              </w:rPr>
            </w:pPr>
            <w:r>
              <w:rPr>
                <w:rFonts w:hint="eastAsia" w:ascii="宋体" w:hAnsi="宋体" w:eastAsia="宋体"/>
                <w:sz w:val="24"/>
                <w:szCs w:val="24"/>
              </w:rPr>
              <w:t>An introduction to Avison&amp;apos;s multiview approach to systems analysis and closing session for the module (MN).</w:t>
            </w:r>
          </w:p>
        </w:tc>
      </w:tr>
      <w:tr w14:paraId="3F892D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497F061">
            <w:pPr>
              <w:rPr>
                <w:rFonts w:ascii="宋体" w:hAnsi="宋体" w:eastAsia="宋体"/>
                <w:sz w:val="24"/>
                <w:szCs w:val="24"/>
              </w:rPr>
            </w:pPr>
            <w:r>
              <w:rPr>
                <w:rFonts w:hint="eastAsia" w:ascii="宋体" w:hAnsi="宋体" w:eastAsia="宋体"/>
                <w:sz w:val="24"/>
                <w:szCs w:val="24"/>
              </w:rPr>
              <w:t>14 Multiview and Case Analysis</w:t>
            </w:r>
          </w:p>
        </w:tc>
        <w:tc>
          <w:tcPr>
            <w:tcW w:w="5096" w:type="dxa"/>
            <w:vAlign w:val="center"/>
          </w:tcPr>
          <w:p w14:paraId="0F832AB5">
            <w:pPr>
              <w:rPr>
                <w:rFonts w:ascii="宋体" w:hAnsi="宋体" w:eastAsia="宋体"/>
                <w:sz w:val="24"/>
                <w:szCs w:val="24"/>
              </w:rPr>
            </w:pPr>
            <w:r>
              <w:rPr>
                <w:rFonts w:hint="eastAsia" w:ascii="宋体" w:hAnsi="宋体" w:eastAsia="宋体"/>
                <w:sz w:val="24"/>
                <w:szCs w:val="24"/>
              </w:rPr>
              <w:t>Practical work on Case-Study supported by small-group tutorials.</w:t>
            </w:r>
          </w:p>
        </w:tc>
        <w:tc>
          <w:tcPr>
            <w:tcW w:w="5096" w:type="dxa"/>
            <w:vAlign w:val="center"/>
          </w:tcPr>
          <w:p w14:paraId="3CFDD4C8">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E406489">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15E0816">
            <w:pPr>
              <w:rPr>
                <w:rFonts w:ascii="宋体" w:hAnsi="宋体" w:eastAsia="宋体"/>
                <w:sz w:val="24"/>
                <w:szCs w:val="24"/>
              </w:rPr>
            </w:pPr>
          </w:p>
        </w:tc>
        <w:tc>
          <w:tcPr>
            <w:tcW w:w="1555" w:type="dxa"/>
            <w:vAlign w:val="center"/>
          </w:tcPr>
          <w:p w14:paraId="1B803A45">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7ACCED1F">
            <w:pPr>
              <w:rPr>
                <w:rFonts w:ascii="宋体" w:hAnsi="宋体" w:eastAsia="宋体"/>
                <w:sz w:val="24"/>
                <w:szCs w:val="24"/>
              </w:rPr>
            </w:pPr>
          </w:p>
        </w:tc>
      </w:tr>
      <w:tr w14:paraId="6C53CF4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CD340D3">
            <w:pPr>
              <w:rPr>
                <w:rFonts w:ascii="宋体" w:hAnsi="宋体" w:eastAsia="宋体"/>
                <w:sz w:val="24"/>
                <w:szCs w:val="24"/>
              </w:rPr>
            </w:pPr>
            <w:r>
              <w:rPr>
                <w:rFonts w:hint="eastAsia" w:ascii="宋体" w:hAnsi="宋体" w:eastAsia="宋体"/>
                <w:sz w:val="24"/>
                <w:szCs w:val="24"/>
              </w:rPr>
              <w:t>期末考查</w:t>
            </w:r>
          </w:p>
        </w:tc>
        <w:tc>
          <w:tcPr>
            <w:tcW w:w="5096" w:type="dxa"/>
            <w:vAlign w:val="center"/>
          </w:tcPr>
          <w:p w14:paraId="3CBC3985">
            <w:pPr>
              <w:rPr>
                <w:rFonts w:ascii="宋体" w:hAnsi="宋体" w:eastAsia="宋体"/>
                <w:sz w:val="24"/>
                <w:szCs w:val="24"/>
              </w:rPr>
            </w:pPr>
            <w:r>
              <w:rPr>
                <w:rFonts w:hint="eastAsia" w:ascii="宋体" w:hAnsi="宋体" w:eastAsia="宋体"/>
                <w:sz w:val="24"/>
                <w:szCs w:val="24"/>
              </w:rPr>
              <w:t>期末考查</w:t>
            </w:r>
          </w:p>
        </w:tc>
        <w:tc>
          <w:tcPr>
            <w:tcW w:w="5096" w:type="dxa"/>
            <w:vAlign w:val="center"/>
          </w:tcPr>
          <w:p w14:paraId="1EC8036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70F28ED">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0EB877F7">
            <w:pPr>
              <w:rPr>
                <w:rFonts w:ascii="宋体" w:hAnsi="宋体" w:eastAsia="宋体"/>
                <w:sz w:val="24"/>
                <w:szCs w:val="24"/>
              </w:rPr>
            </w:pPr>
          </w:p>
        </w:tc>
        <w:tc>
          <w:tcPr>
            <w:tcW w:w="1555" w:type="dxa"/>
            <w:vAlign w:val="center"/>
          </w:tcPr>
          <w:p w14:paraId="65E76B73">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5B97457F">
            <w:pPr>
              <w:rPr>
                <w:rFonts w:ascii="宋体" w:hAnsi="宋体" w:eastAsia="宋体"/>
                <w:sz w:val="24"/>
                <w:szCs w:val="24"/>
              </w:rPr>
            </w:pPr>
          </w:p>
        </w:tc>
      </w:tr>
    </w:tbl>
    <w:p w14:paraId="74AAB15B">
      <w:pPr>
        <w:spacing w:line="480" w:lineRule="exact"/>
        <w:ind w:firstLine="360" w:firstLineChars="150"/>
        <w:rPr>
          <w:rFonts w:hint="eastAsia"/>
          <w:sz w:val="24"/>
        </w:rPr>
      </w:pPr>
      <w:r>
        <w:rPr>
          <w:sz w:val="24"/>
        </w:rPr>
        <w:t>合计:36</w:t>
      </w:r>
    </w:p>
    <w:p w14:paraId="42E2C4E9">
      <w:pPr>
        <w:spacing w:line="480" w:lineRule="exact"/>
        <w:rPr>
          <w:sz w:val="24"/>
        </w:rPr>
      </w:pPr>
    </w:p>
    <w:p w14:paraId="189A3F2E">
      <w:pPr>
        <w:spacing w:line="480" w:lineRule="exact"/>
        <w:rPr>
          <w:rFonts w:hint="eastAsia"/>
          <w:sz w:val="24"/>
        </w:rPr>
      </w:pPr>
    </w:p>
    <w:p w14:paraId="012507D1">
      <w:pPr>
        <w:spacing w:line="480" w:lineRule="exact"/>
        <w:ind w:firstLine="480" w:firstLineChars="200"/>
        <w:rPr>
          <w:sz w:val="24"/>
        </w:rPr>
      </w:pPr>
      <w:r>
        <w:rPr>
          <w:sz w:val="24"/>
        </w:rPr>
        <w:t>（二）</w:t>
      </w:r>
      <w:r>
        <w:rPr>
          <w:b/>
          <w:sz w:val="24"/>
        </w:rPr>
        <w:t>教学环节安排</w:t>
      </w:r>
    </w:p>
    <w:p w14:paraId="35616BE6">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582940AD">
      <w:pPr>
        <w:spacing w:line="480" w:lineRule="exact"/>
        <w:ind w:firstLine="360" w:firstLineChars="150"/>
        <w:rPr>
          <w:rFonts w:hint="eastAsia"/>
          <w:sz w:val="24"/>
        </w:rPr>
      </w:pPr>
      <w:r>
        <w:rPr>
          <w:sz w:val="24"/>
        </w:rPr>
        <w:t>The module will be taught using a mixture of formal lectures, tutorials and small group-based practical project work. Lectures are expected to provide advance organisers into the theoretical aspects of IS modelling, whereas the project work is expected to enable the application in practice of both the theoretical principles and the design and development conceptual tools. Tutorials are planned, so that they can offer support for the coursework. Attendance to the tutorials requires prepapration</w:t>
      </w:r>
    </w:p>
    <w:p w14:paraId="759E6A2A">
      <w:pPr>
        <w:spacing w:line="480" w:lineRule="exact"/>
        <w:rPr>
          <w:sz w:val="24"/>
        </w:rPr>
      </w:pPr>
    </w:p>
    <w:p w14:paraId="7735B050">
      <w:pPr>
        <w:spacing w:line="480" w:lineRule="exact"/>
        <w:ind w:firstLine="480" w:firstLineChars="200"/>
        <w:rPr>
          <w:rFonts w:hint="eastAsia"/>
          <w:sz w:val="24"/>
        </w:rPr>
      </w:pPr>
      <w:r>
        <w:rPr>
          <w:sz w:val="24"/>
        </w:rPr>
        <w:t>（三）</w:t>
      </w:r>
      <w:r>
        <w:rPr>
          <w:b/>
          <w:sz w:val="24"/>
        </w:rPr>
        <w:t>教学方法</w:t>
      </w:r>
    </w:p>
    <w:p w14:paraId="35F4C005">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70E45B32">
      <w:pPr>
        <w:spacing w:line="480" w:lineRule="exact"/>
        <w:ind w:firstLine="360" w:firstLineChars="150"/>
        <w:rPr>
          <w:rFonts w:hint="eastAsia"/>
          <w:sz w:val="24"/>
        </w:rPr>
      </w:pPr>
      <w:r>
        <w:rPr>
          <w:sz w:val="24"/>
        </w:rPr>
        <w:t>Lectures are expected to provide advance organisers into the theoretical aspects of IS modelling, whereas the project work is expected to enable the application in practice of both the theoretical principles and the design and development conceptual tools. Tutorials are planned, so that they can offer support for the coursework. Attendance to the tutorials requires prepapration and the production of diagrammatic representations of the systems being studied.</w:t>
      </w:r>
    </w:p>
    <w:p w14:paraId="4C799865">
      <w:pPr>
        <w:spacing w:line="480" w:lineRule="exact"/>
        <w:ind w:firstLine="360" w:firstLineChars="150"/>
        <w:rPr>
          <w:sz w:val="24"/>
        </w:rPr>
      </w:pPr>
    </w:p>
    <w:p w14:paraId="41067F7B">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539986FD">
      <w:pPr>
        <w:spacing w:line="480" w:lineRule="exact"/>
        <w:ind w:firstLine="360" w:firstLineChars="150"/>
        <w:rPr>
          <w:sz w:val="24"/>
        </w:rPr>
      </w:pPr>
      <w:r>
        <w:rPr>
          <w:rFonts w:hint="eastAsia"/>
          <w:sz w:val="24"/>
        </w:rPr>
        <w:t>•</w:t>
      </w:r>
      <w:r>
        <w:rPr>
          <w:rFonts w:hint="eastAsia"/>
          <w:sz w:val="24"/>
        </w:rPr>
        <w:tab/>
        <w:t>Avison D.E. &amp;amp; Fitzgerald G. (2006). Information Systems Development: Methodologies, Techniques and Tools, 4-6th Edition. Maidenhead, Berkshire: McGraw-Hill Education (UK). ISBN 0-07-709626-6. (10 copies available in the East Campus Library).</w:t>
      </w:r>
    </w:p>
    <w:p w14:paraId="58A4F7A2">
      <w:pPr>
        <w:spacing w:line="480" w:lineRule="exact"/>
        <w:ind w:firstLine="360" w:firstLineChars="150"/>
        <w:rPr>
          <w:sz w:val="24"/>
        </w:rPr>
      </w:pPr>
    </w:p>
    <w:p w14:paraId="46D2FCEE">
      <w:pPr>
        <w:spacing w:line="480" w:lineRule="exact"/>
        <w:ind w:firstLine="480" w:firstLineChars="200"/>
        <w:rPr>
          <w:sz w:val="24"/>
        </w:rPr>
      </w:pPr>
      <w:r>
        <w:rPr>
          <w:sz w:val="24"/>
        </w:rPr>
        <w:t>（五）</w:t>
      </w:r>
      <w:r>
        <w:rPr>
          <w:b/>
          <w:sz w:val="24"/>
        </w:rPr>
        <w:t>主要参考书目</w:t>
      </w:r>
    </w:p>
    <w:p w14:paraId="5A0DA489">
      <w:pPr>
        <w:spacing w:line="480" w:lineRule="exact"/>
        <w:ind w:firstLine="482" w:firstLineChars="200"/>
        <w:rPr>
          <w:sz w:val="24"/>
        </w:rPr>
      </w:pPr>
      <w:r>
        <w:rPr>
          <w:b/>
          <w:sz w:val="24"/>
        </w:rPr>
        <w:t>（推荐若干参考书，并注明书名、作者、出版社、版本、出版日期等，每个章节指定一定数量、明确的阅读资料）</w:t>
      </w:r>
    </w:p>
    <w:p w14:paraId="7F913053">
      <w:pPr>
        <w:spacing w:line="480" w:lineRule="exact"/>
        <w:ind w:firstLine="360" w:firstLineChars="150"/>
        <w:rPr>
          <w:sz w:val="24"/>
        </w:rPr>
      </w:pPr>
    </w:p>
    <w:p w14:paraId="7213029B">
      <w:pPr>
        <w:spacing w:line="480" w:lineRule="exact"/>
        <w:ind w:firstLine="360" w:firstLineChars="150"/>
        <w:rPr>
          <w:sz w:val="24"/>
        </w:rPr>
      </w:pPr>
      <w:r>
        <w:rPr>
          <w:rFonts w:hint="eastAsia"/>
          <w:sz w:val="24"/>
        </w:rPr>
        <w:t>•</w:t>
      </w:r>
      <w:r>
        <w:rPr>
          <w:rFonts w:hint="eastAsia"/>
          <w:sz w:val="24"/>
        </w:rPr>
        <w:tab/>
        <w:t>Checkland P. &amp;amp; Scholes, J. (1990). Soft Systems Methodology in Action. Chichester: John Wiley and Sons.</w:t>
      </w:r>
    </w:p>
    <w:p w14:paraId="6F6B83B0">
      <w:pPr>
        <w:spacing w:line="480" w:lineRule="exact"/>
        <w:ind w:firstLine="360" w:firstLineChars="150"/>
        <w:rPr>
          <w:sz w:val="24"/>
        </w:rPr>
      </w:pPr>
      <w:r>
        <w:rPr>
          <w:rFonts w:hint="eastAsia"/>
          <w:sz w:val="24"/>
        </w:rPr>
        <w:t>•</w:t>
      </w:r>
      <w:r>
        <w:rPr>
          <w:rFonts w:hint="eastAsia"/>
          <w:sz w:val="24"/>
        </w:rPr>
        <w:tab/>
        <w:t>DSDM Consortium (2005) http://www.dsdm.com/</w:t>
      </w:r>
    </w:p>
    <w:p w14:paraId="4081ADCF">
      <w:pPr>
        <w:spacing w:line="480" w:lineRule="exact"/>
        <w:ind w:firstLine="360" w:firstLineChars="150"/>
        <w:rPr>
          <w:sz w:val="24"/>
        </w:rPr>
      </w:pPr>
      <w:r>
        <w:rPr>
          <w:rFonts w:hint="eastAsia"/>
          <w:sz w:val="24"/>
        </w:rPr>
        <w:t>•</w:t>
      </w:r>
      <w:r>
        <w:rPr>
          <w:rFonts w:hint="eastAsia"/>
          <w:sz w:val="24"/>
        </w:rPr>
        <w:tab/>
        <w:t>Extreme Programming: A gentle introduction: http://www.extremeprogramming.org/.</w:t>
      </w:r>
    </w:p>
    <w:p w14:paraId="7D83AB1F">
      <w:pPr>
        <w:spacing w:line="480" w:lineRule="exact"/>
        <w:ind w:firstLine="360" w:firstLineChars="150"/>
        <w:rPr>
          <w:sz w:val="24"/>
        </w:rPr>
      </w:pPr>
      <w:r>
        <w:rPr>
          <w:rFonts w:hint="eastAsia"/>
          <w:sz w:val="24"/>
        </w:rPr>
        <w:t>•</w:t>
      </w:r>
      <w:r>
        <w:rPr>
          <w:rFonts w:hint="eastAsia"/>
          <w:sz w:val="24"/>
        </w:rPr>
        <w:tab/>
        <w:t>Philippe Kruchten (2004) The Rational Unified Process: An Introduction, Third Edition (Paperback), Addison Wesley Professional, The Addison-Wesley Object Technology Series. ISBN: 0-321-19770-4</w:t>
      </w:r>
    </w:p>
    <w:p w14:paraId="2A002BD3">
      <w:pPr>
        <w:spacing w:line="480" w:lineRule="exact"/>
        <w:ind w:firstLine="360" w:firstLineChars="150"/>
        <w:rPr>
          <w:sz w:val="24"/>
        </w:rPr>
      </w:pPr>
      <w:r>
        <w:rPr>
          <w:rFonts w:hint="eastAsia"/>
          <w:sz w:val="24"/>
        </w:rPr>
        <w:t>•</w:t>
      </w:r>
      <w:r>
        <w:rPr>
          <w:rFonts w:hint="eastAsia"/>
          <w:sz w:val="24"/>
        </w:rPr>
        <w:tab/>
        <w:t>Scott, K. (2001) UML Explained, Addison-Wesley. ISBN: 0-201-72182-1.</w:t>
      </w:r>
    </w:p>
    <w:p w14:paraId="33A59959">
      <w:pPr>
        <w:spacing w:line="480" w:lineRule="exact"/>
        <w:ind w:firstLine="360" w:firstLineChars="150"/>
        <w:rPr>
          <w:sz w:val="24"/>
        </w:rPr>
      </w:pPr>
      <w:r>
        <w:rPr>
          <w:rFonts w:hint="eastAsia"/>
          <w:sz w:val="24"/>
        </w:rPr>
        <w:t>•</w:t>
      </w:r>
      <w:r>
        <w:rPr>
          <w:rFonts w:hint="eastAsia"/>
          <w:sz w:val="24"/>
        </w:rPr>
        <w:tab/>
        <w:t>Weaver, P. Lambrou, N., Walkley, M. (2002). Practical Business Systems Development Using SSADM: A Complete Tutorial, 3rd d Edition. London: Prentice Hall. ISBN 0-273-65575-2.</w:t>
      </w:r>
    </w:p>
    <w:p w14:paraId="07C2FCF3">
      <w:pPr>
        <w:spacing w:line="480" w:lineRule="exact"/>
        <w:ind w:firstLine="360" w:firstLineChars="150"/>
        <w:rPr>
          <w:sz w:val="24"/>
        </w:rPr>
      </w:pPr>
      <w:r>
        <w:rPr>
          <w:rFonts w:hint="eastAsia"/>
          <w:sz w:val="24"/>
        </w:rPr>
        <w:t>•</w:t>
      </w:r>
      <w:r>
        <w:rPr>
          <w:rFonts w:hint="eastAsia"/>
          <w:sz w:val="24"/>
        </w:rPr>
        <w:tab/>
        <w:t>OMG (2005) UML™ Resource Page, http://www.uml.org/</w:t>
      </w:r>
    </w:p>
    <w:p w14:paraId="161C2FE2">
      <w:pPr>
        <w:spacing w:line="480" w:lineRule="exact"/>
        <w:ind w:firstLine="360" w:firstLineChars="150"/>
        <w:rPr>
          <w:sz w:val="24"/>
        </w:rPr>
      </w:pPr>
      <w:r>
        <w:rPr>
          <w:rFonts w:hint="eastAsia"/>
          <w:sz w:val="24"/>
        </w:rPr>
        <w:t>•</w:t>
      </w:r>
      <w:r>
        <w:rPr>
          <w:rFonts w:hint="eastAsia"/>
          <w:sz w:val="24"/>
        </w:rPr>
        <w:tab/>
        <w:t>Stapleton, J. (2002) DSDM: Business Focused Development., Addison Wesley, The Agile Software Development Series. ISBN-13: 978-0321112248.</w:t>
      </w:r>
    </w:p>
    <w:p w14:paraId="5F7CD333">
      <w:pPr>
        <w:spacing w:line="480" w:lineRule="exact"/>
        <w:ind w:firstLine="360" w:firstLineChars="150"/>
        <w:rPr>
          <w:sz w:val="24"/>
        </w:rPr>
      </w:pPr>
    </w:p>
    <w:p w14:paraId="37C7026A">
      <w:pPr>
        <w:spacing w:line="480" w:lineRule="exact"/>
        <w:ind w:firstLine="480" w:firstLineChars="200"/>
        <w:rPr>
          <w:sz w:val="24"/>
        </w:rPr>
      </w:pPr>
      <w:r>
        <w:rPr>
          <w:sz w:val="24"/>
        </w:rPr>
        <w:t>（六）</w:t>
      </w:r>
      <w:r>
        <w:rPr>
          <w:b/>
          <w:sz w:val="24"/>
        </w:rPr>
        <w:t>成绩评定方式</w:t>
      </w:r>
    </w:p>
    <w:p w14:paraId="602CF0E2">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5989D70B">
      <w:pPr>
        <w:spacing w:line="480" w:lineRule="exact"/>
        <w:ind w:firstLine="482" w:firstLineChars="200"/>
        <w:rPr>
          <w:sz w:val="24"/>
        </w:rPr>
      </w:pPr>
      <w:r>
        <w:rPr>
          <w:rFonts w:hint="eastAsia"/>
          <w:b/>
          <w:sz w:val="24"/>
        </w:rPr>
        <w:t>考 核 方 式：考查</w:t>
      </w:r>
    </w:p>
    <w:p w14:paraId="230FDCD8">
      <w:pPr>
        <w:spacing w:line="480" w:lineRule="exact"/>
        <w:ind w:firstLine="482" w:firstLineChars="200"/>
        <w:rPr>
          <w:sz w:val="24"/>
        </w:rPr>
      </w:pPr>
      <w:r>
        <w:rPr>
          <w:rFonts w:hint="eastAsia"/>
          <w:b/>
          <w:sz w:val="24"/>
        </w:rPr>
        <w:t>成绩录入方式： 百分制</w:t>
      </w:r>
    </w:p>
    <w:p w14:paraId="74DABF10">
      <w:pPr>
        <w:spacing w:line="480" w:lineRule="exact"/>
        <w:ind w:firstLine="360" w:firstLineChars="150"/>
        <w:rPr>
          <w:sz w:val="24"/>
        </w:rPr>
      </w:pPr>
      <w:r>
        <w:rPr>
          <w:rFonts w:hint="eastAsia"/>
          <w:sz w:val="24"/>
        </w:rPr>
        <w:t>The assessment consists of group coursework (groups of 5) and is based on a mixture of 3 formative coursework assignments that will count 50% toward the final mark (CF1 20%; CF2 40%; CF3 40%) and a final case-study analysis project that will count 50%.  The final coursework is only one submission (as explained in detail in the coursework specification distributed to the students during week 15) and includes the production, interpretation and description of a series of diagrams based upon the tec.</w:t>
      </w:r>
    </w:p>
    <w:p w14:paraId="6B69D41A">
      <w:pPr>
        <w:spacing w:line="480" w:lineRule="exact"/>
        <w:ind w:firstLine="360" w:firstLineChars="150"/>
        <w:rPr>
          <w:sz w:val="24"/>
        </w:rPr>
      </w:pPr>
    </w:p>
    <w:p w14:paraId="650B4E60">
      <w:pPr>
        <w:spacing w:line="480" w:lineRule="exact"/>
        <w:ind w:firstLine="360" w:firstLineChars="150"/>
        <w:rPr>
          <w:sz w:val="24"/>
        </w:rPr>
      </w:pPr>
      <w:r>
        <w:rPr>
          <w:rFonts w:hint="eastAsia"/>
          <w:sz w:val="24"/>
        </w:rPr>
        <w:t>期末考核采用考查，考查内容为学生基于案例分析，运用rich picture、DFD数据流程图、UCD用例图等工具，开展信息系统分析建模及功能设计，并形成报告。评分标准包括rich picture、DFD数据流程图、UCD用例图的准确性、论述的针对性及报告的规范性。</w:t>
      </w:r>
    </w:p>
    <w:p w14:paraId="72A0EB5B">
      <w:pPr>
        <w:spacing w:line="480" w:lineRule="exact"/>
        <w:rPr>
          <w:sz w:val="24"/>
        </w:rPr>
      </w:pPr>
    </w:p>
    <w:p w14:paraId="3C452B86">
      <w:pPr>
        <w:spacing w:line="480" w:lineRule="exact"/>
        <w:rPr>
          <w:sz w:val="24"/>
        </w:rPr>
      </w:pPr>
    </w:p>
    <w:p w14:paraId="49FCB1FE">
      <w:pPr>
        <w:spacing w:line="480" w:lineRule="exact"/>
        <w:rPr>
          <w:sz w:val="24"/>
        </w:rPr>
      </w:pPr>
    </w:p>
    <w:p w14:paraId="4FCF975D">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54094259"/>
    <w:rsid w:val="5B547D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qFormat/>
    <w:uiPriority w:val="0"/>
    <w:pPr>
      <w:ind w:left="100" w:leftChars="2500"/>
    </w:pPr>
    <w:rPr>
      <w:rFonts w:eastAsia="楷体_GB2312"/>
      <w:b/>
      <w:bCs/>
      <w:sz w:val="36"/>
    </w:rPr>
  </w:style>
  <w:style w:type="paragraph" w:styleId="4">
    <w:name w:val="Balloon Text"/>
    <w:basedOn w:val="1"/>
    <w:link w:val="12"/>
    <w:qFormat/>
    <w:uiPriority w:val="0"/>
    <w:rPr>
      <w:sz w:val="18"/>
      <w:szCs w:val="18"/>
      <w:lang w:val="zh-CN" w:eastAsia="zh-CN"/>
    </w:rPr>
  </w:style>
  <w:style w:type="paragraph" w:styleId="5">
    <w:name w:val="footer"/>
    <w:basedOn w:val="1"/>
    <w:link w:val="11"/>
    <w:qFormat/>
    <w:uiPriority w:val="0"/>
    <w:pPr>
      <w:tabs>
        <w:tab w:val="center" w:pos="4153"/>
        <w:tab w:val="right" w:pos="8306"/>
      </w:tabs>
      <w:snapToGrid w:val="0"/>
      <w:jc w:val="left"/>
    </w:pPr>
    <w:rPr>
      <w:sz w:val="18"/>
      <w:szCs w:val="18"/>
      <w:lang w:val="zh-CN" w:eastAsia="zh-CN"/>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qFormat/>
    <w:uiPriority w:val="0"/>
    <w:rPr>
      <w:kern w:val="2"/>
      <w:sz w:val="18"/>
      <w:szCs w:val="18"/>
    </w:rPr>
  </w:style>
  <w:style w:type="character" w:customStyle="1" w:styleId="11">
    <w:name w:val="页脚 Char"/>
    <w:link w:val="5"/>
    <w:qFormat/>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qFormat/>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qFormat/>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8</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2026-04-12T06:25:41Z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2D6BC97D12BE45BB8982D901F37F233B_13</vt:lpwstr>
  </property>
</Properties>
</file>