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C7B90">
      <w:pPr>
        <w:spacing w:line="480" w:lineRule="exact"/>
        <w:rPr>
          <w:sz w:val="24"/>
        </w:rPr>
      </w:pPr>
      <w:bookmarkStart w:id="0" w:name="_GoBack"/>
      <w:bookmarkEnd w:id="0"/>
    </w:p>
    <w:p w14:paraId="062FD20A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7E105A41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03AEF46F">
      <w:pPr>
        <w:spacing w:line="1480" w:lineRule="exact"/>
        <w:jc w:val="center"/>
        <w:rPr>
          <w:sz w:val="52"/>
        </w:rPr>
      </w:pPr>
    </w:p>
    <w:p w14:paraId="58F15866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67AD5D43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585F41ED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数字信息组织</w:t>
      </w:r>
    </w:p>
    <w:p w14:paraId="2B143660">
      <w:pPr>
        <w:spacing w:line="900" w:lineRule="exact"/>
        <w:ind w:firstLine="3600" w:firstLineChars="1200"/>
        <w:rPr>
          <w:sz w:val="30"/>
        </w:rPr>
      </w:pPr>
    </w:p>
    <w:p w14:paraId="50470293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22BCD03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33029D3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2EC38FE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16A9CB9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3E20527F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957285E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38C729C8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6C2F75A8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23E2A7E3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73AAF4AB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4B5ACFEB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6685A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5B1E0E9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2B3B306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数字信息组织</w:t>
            </w:r>
          </w:p>
          <w:p w14:paraId="704F258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Digital Information Organization</w:t>
            </w:r>
          </w:p>
          <w:p w14:paraId="33FAD97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0FD87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7E553C92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76AC0BF2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专必,专选</w:t>
            </w:r>
          </w:p>
        </w:tc>
        <w:tc>
          <w:tcPr>
            <w:tcW w:w="1598" w:type="dxa"/>
            <w:vAlign w:val="center"/>
          </w:tcPr>
          <w:p w14:paraId="258EBCAA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7E7BB611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IM296</w:t>
            </w:r>
          </w:p>
        </w:tc>
        <w:tc>
          <w:tcPr>
            <w:tcW w:w="1400" w:type="dxa"/>
            <w:vAlign w:val="center"/>
          </w:tcPr>
          <w:p w14:paraId="4491A94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53F0E2FD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2869E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F9C43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00C43E0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4E80333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06D38C2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0048AA1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2000267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大二</w:t>
            </w:r>
          </w:p>
        </w:tc>
      </w:tr>
      <w:tr w14:paraId="30261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3E37ACA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11EBA0E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档案学Archival Science,信息管理与信息系统Information Management and Information Systems</w:t>
            </w:r>
          </w:p>
        </w:tc>
      </w:tr>
      <w:tr w14:paraId="5D0DB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9FEECB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79EE2A2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甘春梅</w:t>
            </w:r>
          </w:p>
        </w:tc>
      </w:tr>
      <w:tr w14:paraId="36631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B97900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171FF2E9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信息组织</w:t>
            </w:r>
          </w:p>
        </w:tc>
      </w:tr>
      <w:tr w14:paraId="0D306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798A70F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3DDEE2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043128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3570659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A8844F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093BF579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教学目的：</w:t>
            </w:r>
          </w:p>
          <w:p w14:paraId="0C868B14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通过本课程的学习，学生能够系统学习数字信息组织的相关理论、技术和典型应用，提升发现问题、分析问题并解决问题的创新性能力。</w:t>
            </w:r>
          </w:p>
          <w:p w14:paraId="3EC9155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基本要求：</w:t>
            </w:r>
          </w:p>
          <w:p w14:paraId="7F2BD835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1. 牢固掌握数字信息组织的体系结构以及常用技术。</w:t>
            </w:r>
          </w:p>
          <w:p w14:paraId="1365654A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2. 一般掌握知识组织系统和信息构建。</w:t>
            </w:r>
          </w:p>
          <w:p w14:paraId="3CF4683C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3. 了解数字信息组织在不同领域的具体应用。</w:t>
            </w:r>
          </w:p>
          <w:p w14:paraId="6C337B4A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4. 一般了解数字信息组织相关的研究前沿。</w:t>
            </w:r>
          </w:p>
        </w:tc>
      </w:tr>
    </w:tbl>
    <w:p w14:paraId="32E89D00">
      <w:pPr>
        <w:spacing w:line="480" w:lineRule="exact"/>
        <w:ind w:firstLine="480" w:firstLineChars="200"/>
        <w:rPr>
          <w:sz w:val="24"/>
        </w:rPr>
      </w:pPr>
    </w:p>
    <w:p w14:paraId="468B1C9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212E6623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336"/>
        <w:gridCol w:w="1103"/>
        <w:gridCol w:w="1336"/>
        <w:gridCol w:w="1336"/>
        <w:gridCol w:w="673"/>
        <w:gridCol w:w="1104"/>
      </w:tblGrid>
      <w:tr w14:paraId="1B6511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422749B2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7A2CE9AF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30EA93D4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5821DE80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51344999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224D771C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304F45E4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3B880A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15E47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 数字信息组织理论：概述</w:t>
            </w:r>
          </w:p>
        </w:tc>
        <w:tc>
          <w:tcPr>
            <w:tcW w:w="5096" w:type="dxa"/>
            <w:vAlign w:val="center"/>
          </w:tcPr>
          <w:p w14:paraId="11B828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1数字信息环境变化</w:t>
            </w:r>
          </w:p>
          <w:p w14:paraId="0BD3CB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2数字信息组织理论</w:t>
            </w:r>
          </w:p>
          <w:p w14:paraId="0C83EEA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279D1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FDBAB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679F22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重点：数字网络环境变化</w:t>
            </w:r>
          </w:p>
          <w:p w14:paraId="31A8D2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难点：信息组织理论适应性发展</w:t>
            </w:r>
          </w:p>
          <w:p w14:paraId="7A8EF11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9C8EC2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12C04C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CC2E1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D7CFC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 数字信息组织理论：主题法与分类法</w:t>
            </w:r>
          </w:p>
        </w:tc>
        <w:tc>
          <w:tcPr>
            <w:tcW w:w="5096" w:type="dxa"/>
            <w:vAlign w:val="center"/>
          </w:tcPr>
          <w:p w14:paraId="00C0E5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1分类法在数字环境下应用</w:t>
            </w:r>
          </w:p>
          <w:p w14:paraId="5D44DB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2主题法在数字环境下应用</w:t>
            </w:r>
          </w:p>
          <w:p w14:paraId="21C23BD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0D489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E6DDE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6CB338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重点：重要分类法网络版进展</w:t>
            </w:r>
          </w:p>
          <w:p w14:paraId="12A59E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难点：主题法的自然语言化</w:t>
            </w:r>
          </w:p>
          <w:p w14:paraId="168C4CB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D7CE3F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8F1F50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A5D87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54C97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  数字信息组织理论：知识组织系统（线上学习）</w:t>
            </w:r>
          </w:p>
        </w:tc>
        <w:tc>
          <w:tcPr>
            <w:tcW w:w="5096" w:type="dxa"/>
            <w:vAlign w:val="center"/>
          </w:tcPr>
          <w:p w14:paraId="2B6E3E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1知识组织系统概述</w:t>
            </w:r>
          </w:p>
          <w:p w14:paraId="4927DD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2知识组织系统的应用</w:t>
            </w:r>
          </w:p>
          <w:p w14:paraId="4D689E5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832B0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D1C90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`````无</w:t>
            </w:r>
          </w:p>
        </w:tc>
        <w:tc>
          <w:tcPr>
            <w:tcW w:w="5096" w:type="dxa"/>
            <w:vAlign w:val="center"/>
          </w:tcPr>
          <w:p w14:paraId="0FC7CE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重点：知识组织系统研究进展</w:t>
            </w:r>
          </w:p>
          <w:p w14:paraId="5D8FEC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难点：知识组织系统互操作</w:t>
            </w:r>
          </w:p>
          <w:p w14:paraId="48B7CE4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CAE692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56B21B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6396E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4007A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实践学习</w:t>
            </w:r>
          </w:p>
        </w:tc>
        <w:tc>
          <w:tcPr>
            <w:tcW w:w="5096" w:type="dxa"/>
            <w:vAlign w:val="center"/>
          </w:tcPr>
          <w:p w14:paraId="20F30F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赴实习基地参观学习</w:t>
            </w:r>
          </w:p>
        </w:tc>
        <w:tc>
          <w:tcPr>
            <w:tcW w:w="5096" w:type="dxa"/>
            <w:vAlign w:val="center"/>
          </w:tcPr>
          <w:p w14:paraId="2CCEF2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6E717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学习企业在数字信息组织方面的实践做法，正确理解国家发展战略和产业政策，激发创新的使命感</w:t>
            </w:r>
          </w:p>
        </w:tc>
        <w:tc>
          <w:tcPr>
            <w:tcW w:w="5096" w:type="dxa"/>
            <w:vAlign w:val="center"/>
          </w:tcPr>
          <w:p w14:paraId="2F5646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重点：组织学生实地参观企业数字信息组织相关成果及应用技术</w:t>
            </w:r>
          </w:p>
        </w:tc>
        <w:tc>
          <w:tcPr>
            <w:tcW w:w="1555" w:type="dxa"/>
            <w:vAlign w:val="center"/>
          </w:tcPr>
          <w:p w14:paraId="0599AF2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D86033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23A76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BE728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 数字信息组织技术：XML，JSON，RDF</w:t>
            </w:r>
          </w:p>
        </w:tc>
        <w:tc>
          <w:tcPr>
            <w:tcW w:w="5096" w:type="dxa"/>
            <w:vAlign w:val="center"/>
          </w:tcPr>
          <w:p w14:paraId="30F197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 XML及其相关技术</w:t>
            </w:r>
          </w:p>
          <w:p w14:paraId="6E6257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 JSON技术</w:t>
            </w:r>
          </w:p>
          <w:p w14:paraId="353F1E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 RDF技术</w:t>
            </w:r>
          </w:p>
          <w:p w14:paraId="2540B3C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32651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2F67B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A6F83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重点：XML和JSON技术框架</w:t>
            </w:r>
          </w:p>
          <w:p w14:paraId="567461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难点：XML显示及XML定义</w:t>
            </w:r>
          </w:p>
          <w:p w14:paraId="1396C28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44D9A9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9E5B71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DC6C3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CEC5B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  数字信息组织技术：元数据，MARC/DC（线上学习）</w:t>
            </w:r>
          </w:p>
        </w:tc>
        <w:tc>
          <w:tcPr>
            <w:tcW w:w="5096" w:type="dxa"/>
            <w:vAlign w:val="center"/>
          </w:tcPr>
          <w:p w14:paraId="248AA9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 元数据概念、特点及功能</w:t>
            </w:r>
          </w:p>
          <w:p w14:paraId="3BD2D2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 元数据方案</w:t>
            </w:r>
          </w:p>
          <w:p w14:paraId="0435943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1020D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F6631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07E430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重点：DC元数据的编制规范</w:t>
            </w:r>
          </w:p>
          <w:p w14:paraId="489732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难点：MARC元数据结构解析</w:t>
            </w:r>
          </w:p>
          <w:p w14:paraId="18B8CB9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5FEE15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850C22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9CEB7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CBE0A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  数字信息组织技术：语义网（关联数据）与本体</w:t>
            </w:r>
          </w:p>
        </w:tc>
        <w:tc>
          <w:tcPr>
            <w:tcW w:w="5096" w:type="dxa"/>
            <w:vAlign w:val="center"/>
          </w:tcPr>
          <w:p w14:paraId="58DE2B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 语义网概述与框架</w:t>
            </w:r>
          </w:p>
          <w:p w14:paraId="4C5EF1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 关联数据发布原则</w:t>
            </w:r>
          </w:p>
          <w:p w14:paraId="6776E6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 本体设计语言OWL</w:t>
            </w:r>
          </w:p>
          <w:p w14:paraId="68F66B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 本体设计方法与流程</w:t>
            </w:r>
          </w:p>
          <w:p w14:paraId="00FA493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C18FC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5096" w:type="dxa"/>
            <w:vAlign w:val="center"/>
          </w:tcPr>
          <w:p w14:paraId="3A80E9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F796B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重点：语义网框架，以及介绍本体组织方式以及关联数据发布原则</w:t>
            </w:r>
          </w:p>
          <w:p w14:paraId="5CEC81F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难点：本体设计与实现</w:t>
            </w:r>
          </w:p>
          <w:p w14:paraId="51176FC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E074D8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4231E3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007C3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A73A9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第7章  数字信息组织技术：知识图谱与图数据库</w:t>
            </w:r>
          </w:p>
        </w:tc>
        <w:tc>
          <w:tcPr>
            <w:tcW w:w="5096" w:type="dxa"/>
            <w:vAlign w:val="center"/>
          </w:tcPr>
          <w:p w14:paraId="1C1632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 从SQL到NoSQL</w:t>
            </w:r>
          </w:p>
          <w:p w14:paraId="5EBC0E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 常用NoSQL数据库介绍</w:t>
            </w:r>
          </w:p>
          <w:p w14:paraId="0FD6F3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 图数据库Neo4j介绍与使用</w:t>
            </w:r>
          </w:p>
          <w:p w14:paraId="5B6F876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E36A1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5096" w:type="dxa"/>
            <w:vAlign w:val="center"/>
          </w:tcPr>
          <w:p w14:paraId="69CC4E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B9D500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重点：NoSQL数据库分类，图数据库使用方法</w:t>
            </w:r>
          </w:p>
        </w:tc>
        <w:tc>
          <w:tcPr>
            <w:tcW w:w="1555" w:type="dxa"/>
            <w:vAlign w:val="center"/>
          </w:tcPr>
          <w:p w14:paraId="2EB23AC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A35DDF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FC96B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1F217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第8章  数字信息组织应用：数字敦煌（线上学习）</w:t>
            </w:r>
          </w:p>
        </w:tc>
        <w:tc>
          <w:tcPr>
            <w:tcW w:w="5096" w:type="dxa"/>
            <w:vAlign w:val="center"/>
          </w:tcPr>
          <w:p w14:paraId="3D8C06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 案例介绍</w:t>
            </w:r>
          </w:p>
          <w:p w14:paraId="2DE4BF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 案例分析</w:t>
            </w:r>
          </w:p>
          <w:p w14:paraId="473AE7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 案例讨论</w:t>
            </w:r>
          </w:p>
          <w:p w14:paraId="2CA9AC1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40FCB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224A5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了解国内网站信息组织领域的优秀案例，增强文化自信</w:t>
            </w:r>
          </w:p>
        </w:tc>
        <w:tc>
          <w:tcPr>
            <w:tcW w:w="5096" w:type="dxa"/>
            <w:vAlign w:val="center"/>
          </w:tcPr>
          <w:p w14:paraId="5526CF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重点：分析案例中体现的数字信息组织技术与理论</w:t>
            </w:r>
          </w:p>
        </w:tc>
        <w:tc>
          <w:tcPr>
            <w:tcW w:w="1555" w:type="dxa"/>
            <w:vAlign w:val="center"/>
          </w:tcPr>
          <w:p w14:paraId="43CBF17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FC73D0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67DC3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0C722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第9章  数字信息组织应用：数字记忆</w:t>
            </w:r>
          </w:p>
        </w:tc>
        <w:tc>
          <w:tcPr>
            <w:tcW w:w="5096" w:type="dxa"/>
            <w:vAlign w:val="center"/>
          </w:tcPr>
          <w:p w14:paraId="4DC11C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 案例介绍</w:t>
            </w:r>
          </w:p>
          <w:p w14:paraId="222031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 案例分析</w:t>
            </w:r>
          </w:p>
          <w:p w14:paraId="019ADF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 案例讨论</w:t>
            </w:r>
          </w:p>
          <w:p w14:paraId="4E2ACDE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1FF01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32129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了解国内数字人文领域的优秀案例，增强文化自信</w:t>
            </w:r>
          </w:p>
        </w:tc>
        <w:tc>
          <w:tcPr>
            <w:tcW w:w="5096" w:type="dxa"/>
            <w:vAlign w:val="center"/>
          </w:tcPr>
          <w:p w14:paraId="6B406F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重点：分析案例中体现的数字信息组织技术与理论</w:t>
            </w:r>
          </w:p>
        </w:tc>
        <w:tc>
          <w:tcPr>
            <w:tcW w:w="1555" w:type="dxa"/>
            <w:vAlign w:val="center"/>
          </w:tcPr>
          <w:p w14:paraId="3013475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FCF604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B518A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FE185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第10章  数字信息组织应用：知识组织</w:t>
            </w:r>
          </w:p>
        </w:tc>
        <w:tc>
          <w:tcPr>
            <w:tcW w:w="5096" w:type="dxa"/>
            <w:vAlign w:val="center"/>
          </w:tcPr>
          <w:p w14:paraId="79FDE4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 案例介绍</w:t>
            </w:r>
          </w:p>
          <w:p w14:paraId="406242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 案例分析</w:t>
            </w:r>
          </w:p>
          <w:p w14:paraId="473E32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 案例讨论</w:t>
            </w:r>
          </w:p>
          <w:p w14:paraId="01EE8FE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E1B21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1C6A2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了解国内数字记忆领域的优秀案例，增强文化自信</w:t>
            </w:r>
          </w:p>
        </w:tc>
        <w:tc>
          <w:tcPr>
            <w:tcW w:w="5096" w:type="dxa"/>
            <w:vAlign w:val="center"/>
          </w:tcPr>
          <w:p w14:paraId="1FE569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重点：分析案例中体现的数字信息组织技术与理论</w:t>
            </w:r>
          </w:p>
        </w:tc>
        <w:tc>
          <w:tcPr>
            <w:tcW w:w="1555" w:type="dxa"/>
            <w:vAlign w:val="center"/>
          </w:tcPr>
          <w:p w14:paraId="43332CE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776726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2018D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422F0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复习与答疑</w:t>
            </w:r>
          </w:p>
        </w:tc>
        <w:tc>
          <w:tcPr>
            <w:tcW w:w="5096" w:type="dxa"/>
            <w:vAlign w:val="center"/>
          </w:tcPr>
          <w:p w14:paraId="562805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复习与答疑</w:t>
            </w:r>
          </w:p>
        </w:tc>
        <w:tc>
          <w:tcPr>
            <w:tcW w:w="5096" w:type="dxa"/>
            <w:vAlign w:val="center"/>
          </w:tcPr>
          <w:p w14:paraId="7D0F7E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E1CCF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82AC8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59197D3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87D5E2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0457E28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7FEA371C">
      <w:pPr>
        <w:spacing w:line="480" w:lineRule="exact"/>
        <w:rPr>
          <w:sz w:val="24"/>
        </w:rPr>
      </w:pPr>
    </w:p>
    <w:p w14:paraId="12E4EEB5">
      <w:pPr>
        <w:spacing w:line="480" w:lineRule="exact"/>
        <w:rPr>
          <w:rFonts w:hint="eastAsia"/>
          <w:sz w:val="24"/>
        </w:rPr>
      </w:pPr>
    </w:p>
    <w:p w14:paraId="38A82BB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5CB14516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38433F0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本课程涉及三个模块内容的学习，结合课堂内容，包括课堂讲授、课后作业、随堂小测、课堂讨论、线上学习等环节。与此同时，安排1次企业参观实践。</w:t>
      </w:r>
    </w:p>
    <w:p w14:paraId="4AB9D0A9">
      <w:pPr>
        <w:spacing w:line="480" w:lineRule="exact"/>
        <w:rPr>
          <w:sz w:val="24"/>
        </w:rPr>
      </w:pPr>
    </w:p>
    <w:p w14:paraId="48641440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3C1C5C9D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41CF47B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本课程拟进行混合式课程建设，具体的教学方法主要包括：</w:t>
      </w:r>
    </w:p>
    <w:p w14:paraId="690593A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</w:t>
      </w:r>
      <w:r>
        <w:rPr>
          <w:sz w:val="24"/>
        </w:rPr>
        <w:tab/>
        <w:t>课堂讲授：主要讲授理论、技术和典型应用等内容。</w:t>
      </w:r>
    </w:p>
    <w:p w14:paraId="4B74E2A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</w:t>
      </w:r>
      <w:r>
        <w:rPr>
          <w:sz w:val="24"/>
        </w:rPr>
        <w:tab/>
        <w:t>课后作业：结合课程内容，设置不少于三次的课后作业。</w:t>
      </w:r>
    </w:p>
    <w:p w14:paraId="05C8B82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</w:t>
      </w:r>
      <w:r>
        <w:rPr>
          <w:sz w:val="24"/>
        </w:rPr>
        <w:tab/>
        <w:t>随堂小测：利用客观题形式进行不少于三次的随堂小测。</w:t>
      </w:r>
    </w:p>
    <w:p w14:paraId="61B1EF4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</w:t>
      </w:r>
      <w:r>
        <w:rPr>
          <w:sz w:val="24"/>
        </w:rPr>
        <w:tab/>
        <w:t>课堂讨论：提前布置相关阅读材料，课堂上组织讨论。</w:t>
      </w:r>
    </w:p>
    <w:p w14:paraId="75B53FB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5.</w:t>
      </w:r>
      <w:r>
        <w:rPr>
          <w:sz w:val="24"/>
        </w:rPr>
        <w:tab/>
        <w:t>企业实践：通过参观相关企业数字信息组织相关成果及技术应用，进一步提升学生的学习兴趣，加深对理论知识的理解。</w:t>
      </w:r>
    </w:p>
    <w:p w14:paraId="74BA658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6.</w:t>
      </w:r>
      <w:r>
        <w:rPr>
          <w:sz w:val="24"/>
        </w:rPr>
        <w:tab/>
        <w:t>答疑：结合实际情况安排课程答疑。</w:t>
      </w:r>
    </w:p>
    <w:p w14:paraId="5D16AC1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7.</w:t>
      </w:r>
      <w:r>
        <w:rPr>
          <w:sz w:val="24"/>
        </w:rPr>
        <w:tab/>
        <w:t>线上平台：利用学习通平台进行课程建设。</w:t>
      </w:r>
    </w:p>
    <w:p w14:paraId="0D1785B7">
      <w:pPr>
        <w:spacing w:line="480" w:lineRule="exact"/>
        <w:ind w:firstLine="360" w:firstLineChars="150"/>
        <w:rPr>
          <w:rFonts w:hint="eastAsia"/>
          <w:sz w:val="24"/>
        </w:rPr>
      </w:pPr>
    </w:p>
    <w:p w14:paraId="2437212B">
      <w:pPr>
        <w:spacing w:line="480" w:lineRule="exact"/>
        <w:ind w:firstLine="360" w:firstLineChars="150"/>
        <w:rPr>
          <w:sz w:val="24"/>
        </w:rPr>
      </w:pPr>
    </w:p>
    <w:p w14:paraId="0C140B61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4D7E50D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自编讲义</w:t>
      </w:r>
    </w:p>
    <w:p w14:paraId="7933353C">
      <w:pPr>
        <w:spacing w:line="480" w:lineRule="exact"/>
        <w:ind w:firstLine="360" w:firstLineChars="150"/>
        <w:rPr>
          <w:sz w:val="24"/>
        </w:rPr>
      </w:pPr>
    </w:p>
    <w:p w14:paraId="1ED1378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3C0E8CB6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4620470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  <w:t>甘利人等编著. 数字信息组织[M].北京：科学出版社, 2010.</w:t>
      </w:r>
    </w:p>
    <w:p w14:paraId="69B501C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  <w:t>张自然主编. 信息组织[M]. 北京: 科学出版社, 2023.</w:t>
      </w:r>
    </w:p>
    <w:p w14:paraId="6CF3458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ab/>
        <w:t>叶继元. 信息组织（第3版）[M]. 北京：电子工业出版社, 2023.</w:t>
      </w:r>
    </w:p>
    <w:p w14:paraId="2F9B603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1E5831B7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444259DB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7E72AA03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6CC7366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一、总成绩构成：平时考核占比50%，期末考核占比50%。</w:t>
      </w:r>
    </w:p>
    <w:p w14:paraId="0F550B1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二、平时考核说明：</w:t>
      </w:r>
    </w:p>
    <w:p w14:paraId="0035D83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占平时成绩20%）。考勤次数不少于5次，每次考勤100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26617C1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三次课后作业（占平时成绩50%）。根据教学进度安排3次课后作业，每次作业100分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744D9FB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（3）三次课堂小测（占平时成绩30%）。根据教学进度安排不少于3次随堂小测。每次小测100分。题型为选择题、填空题、判断题等。每次测试时间为10分钟左右，根据学生答题情况赋分。</w:t>
      </w:r>
    </w:p>
    <w:p w14:paraId="17C69B6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三、期末考核说明：</w:t>
      </w:r>
    </w:p>
    <w:p w14:paraId="4A3ABAA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期末考核采用考查，考查内容为以课程所学知识点为基础，结合相关资料进行数字信息组织相关问题的探讨。评分标准包括综合知识与技能的运用、写作水平与格式规范。</w:t>
      </w:r>
    </w:p>
    <w:p w14:paraId="2FE32C45">
      <w:pPr>
        <w:spacing w:line="480" w:lineRule="exact"/>
        <w:rPr>
          <w:sz w:val="24"/>
        </w:rPr>
      </w:pPr>
    </w:p>
    <w:p w14:paraId="5AECE21E">
      <w:pPr>
        <w:spacing w:line="480" w:lineRule="exact"/>
        <w:rPr>
          <w:sz w:val="24"/>
        </w:rPr>
      </w:pPr>
    </w:p>
    <w:p w14:paraId="210DF6C0">
      <w:pPr>
        <w:spacing w:line="480" w:lineRule="exact"/>
        <w:rPr>
          <w:sz w:val="24"/>
        </w:rPr>
      </w:pPr>
    </w:p>
    <w:p w14:paraId="123CB28E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05A0BAC"/>
    <w:rsid w:val="24FB2FB2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2026-04-12T06:25:50Z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CFA761323A484B128186B30F10BD9516_13</vt:lpwstr>
  </property>
</Properties>
</file>