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1C0499">
      <w:pPr>
        <w:spacing w:line="480" w:lineRule="exact"/>
        <w:rPr>
          <w:sz w:val="24"/>
        </w:rPr>
      </w:pPr>
      <w:bookmarkStart w:id="0" w:name="_GoBack"/>
      <w:bookmarkEnd w:id="0"/>
    </w:p>
    <w:p w14:paraId="3814370C">
      <w:pPr>
        <w:spacing w:line="1480" w:lineRule="exact"/>
        <w:jc w:val="center"/>
        <w:rPr>
          <w:rFonts w:eastAsia="楷体_GB2312"/>
          <w:b/>
          <w:bCs/>
          <w:spacing w:val="40"/>
          <w:sz w:val="72"/>
        </w:rPr>
      </w:pPr>
      <w:r>
        <w:rPr>
          <w:rFonts w:eastAsia="楷体_GB2312"/>
          <w:b/>
          <w:bCs/>
          <w:spacing w:val="40"/>
          <w:sz w:val="72"/>
        </w:rPr>
        <w:t>中山大学</w:t>
      </w:r>
    </w:p>
    <w:p w14:paraId="585FA06E">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0E003640">
      <w:pPr>
        <w:spacing w:line="1480" w:lineRule="exact"/>
        <w:jc w:val="center"/>
        <w:rPr>
          <w:sz w:val="52"/>
        </w:rPr>
      </w:pPr>
    </w:p>
    <w:p w14:paraId="21558E2A">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0625B8D4">
      <w:pPr>
        <w:spacing w:line="480" w:lineRule="exact"/>
        <w:ind w:firstLine="2127" w:firstLineChars="709"/>
        <w:rPr>
          <w:rFonts w:eastAsia="黑体"/>
          <w:sz w:val="30"/>
          <w:u w:val="single"/>
        </w:rPr>
      </w:pPr>
    </w:p>
    <w:p w14:paraId="05C127FB">
      <w:pPr>
        <w:spacing w:line="480" w:lineRule="exact"/>
        <w:ind w:firstLine="2127" w:firstLineChars="709"/>
        <w:rPr>
          <w:sz w:val="30"/>
          <w:u w:val="single"/>
        </w:rPr>
      </w:pPr>
      <w:r>
        <w:rPr>
          <w:rFonts w:eastAsia="黑体"/>
          <w:sz w:val="30"/>
        </w:rPr>
        <w:t>课程名称</w:t>
      </w:r>
      <w:r>
        <w:rPr>
          <w:rFonts w:eastAsia="黑体"/>
          <w:sz w:val="30"/>
          <w:u w:val="single"/>
        </w:rPr>
        <w:t xml:space="preserve"> 数字档案馆</w:t>
      </w:r>
    </w:p>
    <w:p w14:paraId="37A23977">
      <w:pPr>
        <w:spacing w:line="900" w:lineRule="exact"/>
        <w:ind w:firstLine="3600" w:firstLineChars="1200"/>
        <w:rPr>
          <w:sz w:val="30"/>
        </w:rPr>
      </w:pPr>
    </w:p>
    <w:p w14:paraId="677F2060">
      <w:pPr>
        <w:spacing w:line="900" w:lineRule="exact"/>
        <w:jc w:val="center"/>
        <w:rPr>
          <w:rFonts w:eastAsia="仿宋_GB2312"/>
          <w:b/>
          <w:bCs/>
          <w:kern w:val="28"/>
          <w:sz w:val="32"/>
          <w:szCs w:val="32"/>
        </w:rPr>
      </w:pPr>
    </w:p>
    <w:p w14:paraId="40B2A132">
      <w:pPr>
        <w:spacing w:line="900" w:lineRule="exact"/>
        <w:jc w:val="center"/>
        <w:rPr>
          <w:rFonts w:eastAsia="仿宋_GB2312"/>
          <w:b/>
          <w:bCs/>
          <w:kern w:val="28"/>
          <w:sz w:val="32"/>
          <w:szCs w:val="32"/>
        </w:rPr>
      </w:pPr>
    </w:p>
    <w:p w14:paraId="50AADD10">
      <w:pPr>
        <w:spacing w:line="900" w:lineRule="exact"/>
        <w:jc w:val="center"/>
        <w:rPr>
          <w:rFonts w:eastAsia="仿宋_GB2312"/>
          <w:b/>
          <w:bCs/>
          <w:kern w:val="28"/>
          <w:sz w:val="32"/>
          <w:szCs w:val="32"/>
        </w:rPr>
      </w:pPr>
    </w:p>
    <w:p w14:paraId="0A662991">
      <w:pPr>
        <w:spacing w:line="900" w:lineRule="exact"/>
        <w:jc w:val="center"/>
        <w:rPr>
          <w:rFonts w:eastAsia="仿宋_GB2312"/>
          <w:b/>
          <w:bCs/>
          <w:kern w:val="28"/>
          <w:sz w:val="32"/>
          <w:szCs w:val="32"/>
        </w:rPr>
      </w:pPr>
    </w:p>
    <w:p w14:paraId="527DFBFA">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5BBD2445">
      <w:pPr>
        <w:spacing w:line="900" w:lineRule="exact"/>
        <w:jc w:val="center"/>
        <w:rPr>
          <w:rFonts w:ascii="仿宋_GB2312" w:hAnsi="仿宋_GB2312" w:eastAsia="仿宋_GB2312" w:cs="仿宋_GB2312"/>
          <w:b/>
          <w:bCs/>
          <w:kern w:val="28"/>
          <w:sz w:val="32"/>
          <w:szCs w:val="32"/>
        </w:rPr>
      </w:pPr>
    </w:p>
    <w:p w14:paraId="57BE38F4">
      <w:pPr>
        <w:spacing w:line="900" w:lineRule="exact"/>
        <w:jc w:val="center"/>
        <w:rPr>
          <w:rFonts w:hint="eastAsia" w:ascii="仿宋_GB2312" w:hAnsi="仿宋_GB2312" w:eastAsia="仿宋_GB2312" w:cs="仿宋_GB2312"/>
          <w:b/>
          <w:bCs/>
          <w:kern w:val="28"/>
          <w:sz w:val="32"/>
          <w:szCs w:val="32"/>
        </w:rPr>
      </w:pPr>
    </w:p>
    <w:p w14:paraId="05E8B61E">
      <w:pPr>
        <w:spacing w:line="900" w:lineRule="exact"/>
        <w:jc w:val="center"/>
        <w:rPr>
          <w:rFonts w:hint="eastAsia" w:eastAsia="仿宋_GB2312"/>
          <w:b/>
          <w:bCs/>
          <w:kern w:val="28"/>
          <w:sz w:val="32"/>
          <w:szCs w:val="32"/>
        </w:rPr>
      </w:pPr>
    </w:p>
    <w:p w14:paraId="0B6A6E01">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4279C90C">
      <w:pPr>
        <w:pStyle w:val="2"/>
        <w:spacing w:line="480" w:lineRule="exact"/>
        <w:ind w:firstLine="0" w:firstLineChars="0"/>
        <w:jc w:val="center"/>
        <w:rPr>
          <w:rFonts w:eastAsia="宋体"/>
          <w:sz w:val="24"/>
        </w:rPr>
      </w:pPr>
      <w:r>
        <w:rPr>
          <w:rFonts w:eastAsia="宋体"/>
          <w:sz w:val="24"/>
        </w:rPr>
        <w:t>（编写日期：2025年12月）</w:t>
      </w:r>
    </w:p>
    <w:p w14:paraId="5C698C8C">
      <w:pPr>
        <w:pStyle w:val="2"/>
        <w:spacing w:line="480" w:lineRule="exact"/>
        <w:ind w:firstLine="0" w:firstLineChars="0"/>
        <w:jc w:val="center"/>
        <w:rPr>
          <w:rFonts w:eastAsia="宋体"/>
          <w:sz w:val="24"/>
        </w:rPr>
      </w:pPr>
    </w:p>
    <w:p w14:paraId="10134128">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691F9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1DE0CE79">
            <w:pPr>
              <w:pStyle w:val="2"/>
              <w:spacing w:line="480" w:lineRule="exact"/>
              <w:ind w:firstLine="0" w:firstLineChars="0"/>
              <w:jc w:val="center"/>
              <w:rPr>
                <w:rFonts w:eastAsia="宋体"/>
                <w:sz w:val="24"/>
              </w:rPr>
            </w:pPr>
          </w:p>
          <w:p w14:paraId="4B377748">
            <w:pPr>
              <w:pStyle w:val="2"/>
              <w:adjustRightInd w:val="0"/>
              <w:snapToGrid w:val="0"/>
              <w:ind w:firstLine="0" w:firstLineChars="0"/>
              <w:jc w:val="center"/>
              <w:rPr>
                <w:rFonts w:eastAsia="宋体"/>
                <w:sz w:val="24"/>
                <w:lang w:val="en-US" w:eastAsia="zh-CN"/>
              </w:rPr>
            </w:pPr>
            <w:r>
              <w:rPr>
                <w:rFonts w:eastAsia="宋体"/>
                <w:sz w:val="24"/>
                <w:lang w:val="en-US" w:eastAsia="zh-CN"/>
              </w:rPr>
              <w:t>数字档案馆</w:t>
            </w:r>
          </w:p>
          <w:p w14:paraId="309B46E7">
            <w:pPr>
              <w:pStyle w:val="2"/>
              <w:adjustRightInd w:val="0"/>
              <w:snapToGrid w:val="0"/>
              <w:ind w:firstLine="0" w:firstLineChars="0"/>
              <w:jc w:val="center"/>
              <w:rPr>
                <w:rFonts w:eastAsia="宋体"/>
                <w:sz w:val="24"/>
                <w:lang w:val="en-US" w:eastAsia="zh-CN"/>
              </w:rPr>
            </w:pPr>
            <w:r>
              <w:rPr>
                <w:rFonts w:eastAsia="宋体"/>
                <w:sz w:val="24"/>
                <w:lang w:val="en-US" w:eastAsia="zh-CN"/>
              </w:rPr>
              <w:t>Digital Archives</w:t>
            </w:r>
          </w:p>
          <w:p w14:paraId="2D0FC9C1">
            <w:pPr>
              <w:pStyle w:val="2"/>
              <w:spacing w:line="480" w:lineRule="exact"/>
              <w:ind w:firstLine="0" w:firstLineChars="0"/>
              <w:jc w:val="center"/>
              <w:rPr>
                <w:rFonts w:eastAsia="宋体"/>
                <w:sz w:val="24"/>
              </w:rPr>
            </w:pPr>
          </w:p>
        </w:tc>
      </w:tr>
      <w:tr w14:paraId="56BFC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49435F30">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7B8A7E35">
            <w:pPr>
              <w:jc w:val="center"/>
              <w:rPr>
                <w:sz w:val="24"/>
              </w:rPr>
            </w:pPr>
            <w:r>
              <w:rPr>
                <w:rFonts w:hint="eastAsia" w:eastAsia="宋体"/>
                <w:sz w:val="24"/>
                <w:lang w:val="en-US" w:eastAsia="zh-CN"/>
              </w:rPr>
              <w:t>专必</w:t>
            </w:r>
          </w:p>
        </w:tc>
        <w:tc>
          <w:tcPr>
            <w:tcW w:w="1598" w:type="dxa"/>
            <w:vAlign w:val="center"/>
          </w:tcPr>
          <w:p w14:paraId="581D43F0">
            <w:pPr>
              <w:rPr>
                <w:sz w:val="24"/>
              </w:rPr>
            </w:pPr>
            <w:r>
              <w:rPr>
                <w:sz w:val="24"/>
              </w:rPr>
              <w:t>课程编码</w:t>
            </w:r>
          </w:p>
        </w:tc>
        <w:tc>
          <w:tcPr>
            <w:tcW w:w="1435" w:type="dxa"/>
            <w:vAlign w:val="center"/>
          </w:tcPr>
          <w:p w14:paraId="3E7EEE89">
            <w:pPr>
              <w:jc w:val="center"/>
              <w:rPr>
                <w:sz w:val="24"/>
              </w:rPr>
            </w:pPr>
            <w:r>
              <w:rPr>
                <w:sz w:val="24"/>
              </w:rPr>
              <w:t>IM3109</w:t>
            </w:r>
          </w:p>
        </w:tc>
        <w:tc>
          <w:tcPr>
            <w:tcW w:w="1400" w:type="dxa"/>
            <w:vAlign w:val="center"/>
          </w:tcPr>
          <w:p w14:paraId="6FF7592D">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02AD50C0">
            <w:pPr>
              <w:jc w:val="center"/>
              <w:rPr>
                <w:sz w:val="24"/>
              </w:rPr>
            </w:pPr>
            <w:r>
              <w:rPr>
                <w:rFonts w:eastAsia="宋体"/>
                <w:sz w:val="24"/>
                <w:lang w:val="en-US" w:eastAsia="zh-CN"/>
              </w:rPr>
              <w:t>信息管理学院</w:t>
            </w:r>
          </w:p>
        </w:tc>
      </w:tr>
      <w:tr w14:paraId="641EC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329A76C3">
            <w:pPr>
              <w:jc w:val="center"/>
              <w:rPr>
                <w:sz w:val="24"/>
              </w:rPr>
            </w:pPr>
            <w:r>
              <w:rPr>
                <w:sz w:val="24"/>
              </w:rPr>
              <w:t>学分</w:t>
            </w:r>
          </w:p>
        </w:tc>
        <w:tc>
          <w:tcPr>
            <w:tcW w:w="1379" w:type="dxa"/>
            <w:vAlign w:val="center"/>
          </w:tcPr>
          <w:p w14:paraId="605593F6">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2</w:t>
            </w:r>
          </w:p>
        </w:tc>
        <w:tc>
          <w:tcPr>
            <w:tcW w:w="1598" w:type="dxa"/>
            <w:vAlign w:val="center"/>
          </w:tcPr>
          <w:p w14:paraId="4F9BDCA2">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44BC48F4">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36</w:t>
            </w:r>
          </w:p>
        </w:tc>
        <w:tc>
          <w:tcPr>
            <w:tcW w:w="1400" w:type="dxa"/>
            <w:vAlign w:val="center"/>
          </w:tcPr>
          <w:p w14:paraId="354FE2A0">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48B88F08">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大三</w:t>
            </w:r>
          </w:p>
        </w:tc>
      </w:tr>
      <w:tr w14:paraId="4B198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46F65B44">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4CE70901">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档案学Archival Science</w:t>
            </w:r>
          </w:p>
        </w:tc>
      </w:tr>
      <w:tr w14:paraId="14C3F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00FB1B61">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620F8129">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徐健</w:t>
            </w:r>
          </w:p>
        </w:tc>
      </w:tr>
      <w:tr w14:paraId="702DA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4A3A8787">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336F0ABC">
            <w:pPr>
              <w:pStyle w:val="2"/>
              <w:adjustRightInd w:val="0"/>
              <w:snapToGrid w:val="0"/>
              <w:ind w:firstLine="0" w:firstLineChars="0"/>
              <w:jc w:val="left"/>
              <w:rPr>
                <w:rFonts w:hint="eastAsia" w:eastAsia="宋体"/>
                <w:sz w:val="24"/>
                <w:lang w:val="en-US" w:eastAsia="zh-CN"/>
              </w:rPr>
            </w:pPr>
            <w:r>
              <w:rPr>
                <w:rFonts w:hint="eastAsia" w:eastAsia="宋体"/>
                <w:sz w:val="24"/>
                <w:lang w:val="en-US" w:eastAsia="zh-CN"/>
              </w:rPr>
              <w:t>档案管理学</w:t>
            </w:r>
          </w:p>
        </w:tc>
      </w:tr>
      <w:tr w14:paraId="6D15A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34D6713B">
            <w:pPr>
              <w:pStyle w:val="2"/>
              <w:spacing w:line="480" w:lineRule="exact"/>
              <w:ind w:firstLine="0" w:firstLineChars="0"/>
              <w:jc w:val="center"/>
              <w:rPr>
                <w:rFonts w:eastAsia="宋体"/>
                <w:sz w:val="24"/>
                <w:lang w:val="en-US" w:eastAsia="zh-CN"/>
              </w:rPr>
            </w:pPr>
          </w:p>
          <w:p w14:paraId="6B1BE752">
            <w:pPr>
              <w:pStyle w:val="2"/>
              <w:spacing w:line="480" w:lineRule="exact"/>
              <w:ind w:firstLine="0" w:firstLineChars="0"/>
              <w:jc w:val="center"/>
              <w:rPr>
                <w:rFonts w:eastAsia="宋体"/>
                <w:sz w:val="24"/>
                <w:lang w:val="en-US" w:eastAsia="zh-CN"/>
              </w:rPr>
            </w:pPr>
          </w:p>
          <w:p w14:paraId="7C64EBAD">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72D5BF57">
            <w:pPr>
              <w:pStyle w:val="2"/>
              <w:spacing w:line="480" w:lineRule="exact"/>
              <w:ind w:firstLine="0" w:firstLineChars="0"/>
              <w:jc w:val="center"/>
              <w:rPr>
                <w:rFonts w:eastAsia="宋体"/>
                <w:sz w:val="24"/>
                <w:lang w:val="en-US" w:eastAsia="zh-CN"/>
              </w:rPr>
            </w:pPr>
          </w:p>
          <w:p w14:paraId="4FE1B98B">
            <w:pPr>
              <w:pStyle w:val="2"/>
              <w:spacing w:line="480" w:lineRule="exact"/>
              <w:ind w:firstLine="0" w:firstLineChars="0"/>
              <w:jc w:val="center"/>
              <w:rPr>
                <w:rFonts w:eastAsia="宋体"/>
                <w:sz w:val="24"/>
                <w:lang w:val="en-US" w:eastAsia="zh-CN"/>
              </w:rPr>
            </w:pPr>
          </w:p>
        </w:tc>
        <w:tc>
          <w:tcPr>
            <w:tcW w:w="7157" w:type="dxa"/>
            <w:gridSpan w:val="5"/>
            <w:vAlign w:val="center"/>
          </w:tcPr>
          <w:p w14:paraId="05B2F37A">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本课程旨在介绍数字档案馆相关基本概念、 新兴信息技术的发展，信息技术对档案事业发展的影响， 使学生了解当前新兴信息技术及其应用情况， 掌握档案馆工作中涉及的基本信息技术以及可能应用于档案馆的新兴信息技术要点， 体会到档案工作对党和国家各项事业的基础性、 支撑性作用 。 课程要求学生在课前进行调研和整理，课堂上针对所讨论的信息技术积极参与讨论， 课后及时总结， 积极完成所布置的课后作业。 课程贯穿新时代数字档案馆相关政策、 法规等思政内容介绍， 体现思政要求。</w:t>
            </w:r>
          </w:p>
        </w:tc>
      </w:tr>
    </w:tbl>
    <w:p w14:paraId="7D26A296">
      <w:pPr>
        <w:spacing w:line="480" w:lineRule="exact"/>
        <w:ind w:firstLine="480" w:firstLineChars="200"/>
        <w:rPr>
          <w:sz w:val="24"/>
        </w:rPr>
      </w:pPr>
    </w:p>
    <w:p w14:paraId="7C3F5D7F">
      <w:pPr>
        <w:spacing w:line="480" w:lineRule="exact"/>
        <w:ind w:firstLine="480" w:firstLineChars="200"/>
        <w:rPr>
          <w:sz w:val="24"/>
        </w:rPr>
      </w:pPr>
      <w:r>
        <w:rPr>
          <w:sz w:val="24"/>
        </w:rPr>
        <w:t>二、课程基本内容（要求有一定的字数，不能过于简单）</w:t>
      </w:r>
    </w:p>
    <w:p w14:paraId="1D7E484B">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276"/>
        <w:gridCol w:w="1274"/>
        <w:gridCol w:w="1148"/>
        <w:gridCol w:w="1274"/>
        <w:gridCol w:w="1276"/>
        <w:gridCol w:w="913"/>
        <w:gridCol w:w="1274"/>
      </w:tblGrid>
      <w:tr w14:paraId="57685D6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3EE1E238">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06C24086">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2FE363E1">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2D749228">
            <w:pPr>
              <w:jc w:val="center"/>
              <w:rPr>
                <w:rFonts w:hint="eastAsia"/>
                <w:b/>
                <w:bCs/>
                <w:sz w:val="24"/>
                <w:szCs w:val="20"/>
              </w:rPr>
            </w:pPr>
            <w:r>
              <w:rPr>
                <w:rFonts w:hint="eastAsia" w:ascii="24x12 宋体"/>
                <w:b/>
                <w:bCs/>
                <w:sz w:val="24"/>
                <w:szCs w:val="20"/>
              </w:rPr>
              <w:t>育人元素</w:t>
            </w:r>
          </w:p>
        </w:tc>
        <w:tc>
          <w:tcPr>
            <w:tcW w:w="1920" w:type="dxa"/>
            <w:vAlign w:val="center"/>
          </w:tcPr>
          <w:p w14:paraId="46D24847">
            <w:pPr>
              <w:jc w:val="center"/>
              <w:rPr>
                <w:rFonts w:hint="eastAsia"/>
                <w:b/>
                <w:bCs/>
                <w:sz w:val="24"/>
                <w:szCs w:val="20"/>
              </w:rPr>
            </w:pPr>
            <w:r>
              <w:rPr>
                <w:rFonts w:hint="eastAsia" w:ascii="24x12 宋体"/>
                <w:b/>
                <w:bCs/>
                <w:sz w:val="24"/>
                <w:szCs w:val="20"/>
              </w:rPr>
              <w:t>重点、难点(选填)</w:t>
            </w:r>
          </w:p>
        </w:tc>
        <w:tc>
          <w:tcPr>
            <w:tcW w:w="1419" w:type="dxa"/>
            <w:vAlign w:val="center"/>
          </w:tcPr>
          <w:p w14:paraId="53F1E80E">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015D4FC0">
            <w:pPr>
              <w:jc w:val="center"/>
              <w:rPr>
                <w:rFonts w:hint="eastAsia"/>
                <w:b/>
                <w:bCs/>
                <w:sz w:val="24"/>
                <w:szCs w:val="20"/>
              </w:rPr>
            </w:pPr>
            <w:r>
              <w:rPr>
                <w:rFonts w:hint="eastAsia" w:ascii="24x12 宋体"/>
                <w:b/>
                <w:bCs/>
                <w:sz w:val="24"/>
                <w:szCs w:val="20"/>
              </w:rPr>
              <w:t>备注(选填)</w:t>
            </w:r>
          </w:p>
        </w:tc>
      </w:tr>
      <w:tr w14:paraId="31326E1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8ABF37B">
            <w:pPr>
              <w:rPr>
                <w:rFonts w:ascii="宋体" w:hAnsi="宋体" w:eastAsia="宋体"/>
                <w:sz w:val="24"/>
                <w:szCs w:val="24"/>
              </w:rPr>
            </w:pPr>
            <w:r>
              <w:rPr>
                <w:rFonts w:hint="eastAsia" w:ascii="宋体" w:hAnsi="宋体" w:eastAsia="宋体"/>
                <w:sz w:val="24"/>
                <w:szCs w:val="24"/>
              </w:rPr>
              <w:t>第1章 数字档案馆与信息技术概论</w:t>
            </w:r>
          </w:p>
          <w:p w14:paraId="122F8FFD">
            <w:pPr>
              <w:rPr>
                <w:rFonts w:ascii="宋体" w:hAnsi="宋体" w:eastAsia="宋体"/>
                <w:sz w:val="24"/>
                <w:szCs w:val="24"/>
              </w:rPr>
            </w:pPr>
          </w:p>
        </w:tc>
        <w:tc>
          <w:tcPr>
            <w:tcW w:w="5096" w:type="dxa"/>
            <w:vAlign w:val="center"/>
          </w:tcPr>
          <w:p w14:paraId="602F0600">
            <w:pPr>
              <w:rPr>
                <w:rFonts w:ascii="宋体" w:hAnsi="宋体" w:eastAsia="宋体"/>
                <w:sz w:val="24"/>
                <w:szCs w:val="24"/>
              </w:rPr>
            </w:pPr>
            <w:r>
              <w:rPr>
                <w:rFonts w:hint="eastAsia" w:ascii="宋体" w:hAnsi="宋体" w:eastAsia="宋体"/>
                <w:sz w:val="24"/>
                <w:szCs w:val="24"/>
              </w:rPr>
              <w:t>数字档案馆的概念与特征；中国古代科技对档案事业的影响；现代信息技术进展；</w:t>
            </w:r>
          </w:p>
          <w:p w14:paraId="0DB7A90E">
            <w:pPr>
              <w:rPr>
                <w:rFonts w:ascii="宋体" w:hAnsi="宋体" w:eastAsia="宋体"/>
                <w:sz w:val="24"/>
                <w:szCs w:val="24"/>
              </w:rPr>
            </w:pPr>
            <w:r>
              <w:rPr>
                <w:rFonts w:hint="eastAsia" w:ascii="宋体" w:hAnsi="宋体" w:eastAsia="宋体"/>
                <w:sz w:val="24"/>
                <w:szCs w:val="24"/>
              </w:rPr>
              <w:t>档案信息化发展趋势。</w:t>
            </w:r>
          </w:p>
        </w:tc>
        <w:tc>
          <w:tcPr>
            <w:tcW w:w="5096" w:type="dxa"/>
            <w:vAlign w:val="center"/>
          </w:tcPr>
          <w:p w14:paraId="4C0BCB30">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FC31C63">
            <w:pPr>
              <w:rPr>
                <w:rFonts w:ascii="宋体" w:hAnsi="宋体" w:eastAsia="宋体"/>
                <w:sz w:val="24"/>
                <w:szCs w:val="24"/>
              </w:rPr>
            </w:pPr>
            <w:r>
              <w:rPr>
                <w:rFonts w:hint="eastAsia" w:ascii="宋体" w:hAnsi="宋体" w:eastAsia="宋体"/>
                <w:sz w:val="24"/>
                <w:szCs w:val="24"/>
              </w:rPr>
              <w:t>通过介绍中国古代科技及其对档案事业的影响，融入习近平总书记关于中华优秀传统文化的论述。</w:t>
            </w:r>
          </w:p>
        </w:tc>
        <w:tc>
          <w:tcPr>
            <w:tcW w:w="5096" w:type="dxa"/>
            <w:vAlign w:val="center"/>
          </w:tcPr>
          <w:p w14:paraId="06D917A3">
            <w:pPr>
              <w:rPr>
                <w:rFonts w:ascii="宋体" w:hAnsi="宋体" w:eastAsia="宋体"/>
                <w:sz w:val="24"/>
                <w:szCs w:val="24"/>
              </w:rPr>
            </w:pPr>
            <w:r>
              <w:rPr>
                <w:rFonts w:hint="eastAsia" w:ascii="宋体" w:hAnsi="宋体" w:eastAsia="宋体"/>
                <w:sz w:val="24"/>
                <w:szCs w:val="24"/>
              </w:rPr>
              <w:t>重点：本章除了进行正常讲授，还安排学生进行分组讨论1学时，探讨随着当今信息技术的快速发展，20年后的档案馆会有怎样的变化。</w:t>
            </w:r>
          </w:p>
          <w:p w14:paraId="7DB512DF">
            <w:pPr>
              <w:rPr>
                <w:rFonts w:ascii="宋体" w:hAnsi="宋体" w:eastAsia="宋体"/>
                <w:sz w:val="24"/>
                <w:szCs w:val="24"/>
              </w:rPr>
            </w:pPr>
            <w:r>
              <w:rPr>
                <w:rFonts w:hint="eastAsia" w:ascii="宋体" w:hAnsi="宋体" w:eastAsia="宋体"/>
                <w:sz w:val="24"/>
                <w:szCs w:val="24"/>
              </w:rPr>
              <w:t>难点：在于通过档案事业的历史发展，从中发现和总结信息技术的强大影响力。</w:t>
            </w:r>
          </w:p>
        </w:tc>
        <w:tc>
          <w:tcPr>
            <w:tcW w:w="1555" w:type="dxa"/>
            <w:vAlign w:val="center"/>
          </w:tcPr>
          <w:p w14:paraId="2022FDB2">
            <w:pPr>
              <w:jc w:val="center"/>
              <w:rPr>
                <w:rFonts w:ascii="宋体" w:hAnsi="宋体" w:eastAsia="宋体"/>
                <w:sz w:val="24"/>
                <w:szCs w:val="24"/>
              </w:rPr>
            </w:pPr>
            <w:r>
              <w:rPr>
                <w:rFonts w:hint="eastAsia" w:ascii="宋体" w:hAnsi="宋体" w:eastAsia="宋体"/>
                <w:sz w:val="24"/>
                <w:szCs w:val="24"/>
              </w:rPr>
              <w:t>第1 周</w:t>
            </w:r>
          </w:p>
        </w:tc>
        <w:tc>
          <w:tcPr>
            <w:tcW w:w="5096" w:type="dxa"/>
            <w:vAlign w:val="center"/>
          </w:tcPr>
          <w:p w14:paraId="3C0AA175">
            <w:pPr>
              <w:rPr>
                <w:rFonts w:ascii="宋体" w:hAnsi="宋体" w:eastAsia="宋体"/>
                <w:sz w:val="24"/>
                <w:szCs w:val="24"/>
              </w:rPr>
            </w:pPr>
          </w:p>
        </w:tc>
      </w:tr>
      <w:tr w14:paraId="34239AF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462A4AC">
            <w:pPr>
              <w:rPr>
                <w:rFonts w:ascii="宋体" w:hAnsi="宋体" w:eastAsia="宋体"/>
                <w:sz w:val="24"/>
                <w:szCs w:val="24"/>
              </w:rPr>
            </w:pPr>
            <w:r>
              <w:rPr>
                <w:rFonts w:hint="eastAsia" w:ascii="宋体" w:hAnsi="宋体" w:eastAsia="宋体"/>
                <w:sz w:val="24"/>
                <w:szCs w:val="24"/>
              </w:rPr>
              <w:t>第2章 数字档案馆的架构与建设内容</w:t>
            </w:r>
          </w:p>
        </w:tc>
        <w:tc>
          <w:tcPr>
            <w:tcW w:w="5096" w:type="dxa"/>
            <w:vAlign w:val="center"/>
          </w:tcPr>
          <w:p w14:paraId="2BE36296">
            <w:pPr>
              <w:rPr>
                <w:rFonts w:ascii="宋体" w:hAnsi="宋体" w:eastAsia="宋体"/>
                <w:sz w:val="24"/>
                <w:szCs w:val="24"/>
              </w:rPr>
            </w:pPr>
            <w:r>
              <w:rPr>
                <w:rFonts w:hint="eastAsia" w:ascii="宋体" w:hAnsi="宋体" w:eastAsia="宋体"/>
                <w:sz w:val="24"/>
                <w:szCs w:val="24"/>
              </w:rPr>
              <w:t>数字档案馆总体架构与建设内容、项目管理、风险管理、外包管理。</w:t>
            </w:r>
          </w:p>
        </w:tc>
        <w:tc>
          <w:tcPr>
            <w:tcW w:w="5096" w:type="dxa"/>
            <w:vAlign w:val="center"/>
          </w:tcPr>
          <w:p w14:paraId="053A7A1C">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788EC87">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32C6E314">
            <w:pPr>
              <w:rPr>
                <w:rFonts w:ascii="宋体" w:hAnsi="宋体" w:eastAsia="宋体"/>
                <w:sz w:val="24"/>
                <w:szCs w:val="24"/>
              </w:rPr>
            </w:pPr>
            <w:r>
              <w:rPr>
                <w:rFonts w:hint="eastAsia" w:ascii="宋体" w:hAnsi="宋体" w:eastAsia="宋体"/>
                <w:sz w:val="24"/>
                <w:szCs w:val="24"/>
              </w:rPr>
              <w:t>重点：数字档案馆建设项目管理、风险管理和外包管理。</w:t>
            </w:r>
          </w:p>
        </w:tc>
        <w:tc>
          <w:tcPr>
            <w:tcW w:w="1555" w:type="dxa"/>
            <w:vAlign w:val="center"/>
          </w:tcPr>
          <w:p w14:paraId="47CDD862">
            <w:pPr>
              <w:jc w:val="center"/>
              <w:rPr>
                <w:rFonts w:ascii="宋体" w:hAnsi="宋体" w:eastAsia="宋体"/>
                <w:sz w:val="24"/>
                <w:szCs w:val="24"/>
              </w:rPr>
            </w:pPr>
            <w:r>
              <w:rPr>
                <w:rFonts w:hint="eastAsia" w:ascii="宋体" w:hAnsi="宋体" w:eastAsia="宋体"/>
                <w:sz w:val="24"/>
                <w:szCs w:val="24"/>
              </w:rPr>
              <w:t>第2 周</w:t>
            </w:r>
          </w:p>
        </w:tc>
        <w:tc>
          <w:tcPr>
            <w:tcW w:w="5096" w:type="dxa"/>
            <w:vAlign w:val="center"/>
          </w:tcPr>
          <w:p w14:paraId="1C355F94">
            <w:pPr>
              <w:rPr>
                <w:rFonts w:ascii="宋体" w:hAnsi="宋体" w:eastAsia="宋体"/>
                <w:sz w:val="24"/>
                <w:szCs w:val="24"/>
              </w:rPr>
            </w:pPr>
            <w:r>
              <w:rPr>
                <w:rFonts w:hint="eastAsia" w:ascii="宋体" w:hAnsi="宋体" w:eastAsia="宋体"/>
                <w:sz w:val="24"/>
                <w:szCs w:val="24"/>
              </w:rPr>
              <w:t>苏焕宁老师授课。</w:t>
            </w:r>
          </w:p>
        </w:tc>
      </w:tr>
      <w:tr w14:paraId="7F86F1C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186846E">
            <w:pPr>
              <w:rPr>
                <w:rFonts w:ascii="宋体" w:hAnsi="宋体" w:eastAsia="宋体"/>
                <w:sz w:val="24"/>
                <w:szCs w:val="24"/>
              </w:rPr>
            </w:pPr>
            <w:r>
              <w:rPr>
                <w:rFonts w:hint="eastAsia" w:ascii="宋体" w:hAnsi="宋体" w:eastAsia="宋体"/>
                <w:sz w:val="24"/>
                <w:szCs w:val="24"/>
              </w:rPr>
              <w:t>第3章 数字档案信息获取技术</w:t>
            </w:r>
          </w:p>
          <w:p w14:paraId="51BF5BA6">
            <w:pPr>
              <w:rPr>
                <w:rFonts w:ascii="宋体" w:hAnsi="宋体" w:eastAsia="宋体"/>
                <w:sz w:val="24"/>
                <w:szCs w:val="24"/>
              </w:rPr>
            </w:pPr>
          </w:p>
        </w:tc>
        <w:tc>
          <w:tcPr>
            <w:tcW w:w="5096" w:type="dxa"/>
            <w:vAlign w:val="center"/>
          </w:tcPr>
          <w:p w14:paraId="1B0253B9">
            <w:pPr>
              <w:rPr>
                <w:rFonts w:ascii="宋体" w:hAnsi="宋体" w:eastAsia="宋体"/>
                <w:sz w:val="24"/>
                <w:szCs w:val="24"/>
              </w:rPr>
            </w:pPr>
            <w:r>
              <w:rPr>
                <w:rFonts w:hint="eastAsia" w:ascii="宋体" w:hAnsi="宋体" w:eastAsia="宋体"/>
                <w:sz w:val="24"/>
                <w:szCs w:val="24"/>
              </w:rPr>
              <w:t>档案数字化技术；数字扫描仪和OCR技术；条形码和二维码技术。</w:t>
            </w:r>
          </w:p>
          <w:p w14:paraId="1035811E">
            <w:pPr>
              <w:rPr>
                <w:rFonts w:ascii="宋体" w:hAnsi="宋体" w:eastAsia="宋体"/>
                <w:sz w:val="24"/>
                <w:szCs w:val="24"/>
              </w:rPr>
            </w:pPr>
            <w:r>
              <w:rPr>
                <w:rFonts w:hint="eastAsia" w:ascii="宋体" w:hAnsi="宋体" w:eastAsia="宋体"/>
                <w:sz w:val="24"/>
                <w:szCs w:val="24"/>
              </w:rPr>
              <w:t>实验：利用AI进行OCR识别。</w:t>
            </w:r>
          </w:p>
        </w:tc>
        <w:tc>
          <w:tcPr>
            <w:tcW w:w="5096" w:type="dxa"/>
            <w:vAlign w:val="center"/>
          </w:tcPr>
          <w:p w14:paraId="6C828B77">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775480EA">
            <w:pPr>
              <w:rPr>
                <w:rFonts w:ascii="宋体" w:hAnsi="宋体" w:eastAsia="宋体"/>
                <w:sz w:val="24"/>
                <w:szCs w:val="24"/>
              </w:rPr>
            </w:pPr>
            <w:r>
              <w:rPr>
                <w:rFonts w:hint="eastAsia" w:ascii="宋体" w:hAnsi="宋体" w:eastAsia="宋体"/>
                <w:sz w:val="24"/>
                <w:szCs w:val="24"/>
              </w:rPr>
              <w:t>讲述和讨论中华民族优秀的传统伦理道德对于树立正确的信息科学技术伦理的重要指导意义，关注中华民族优秀的传统伦理道德在信息科学技术伦理发展中的映射。</w:t>
            </w:r>
          </w:p>
        </w:tc>
        <w:tc>
          <w:tcPr>
            <w:tcW w:w="5096" w:type="dxa"/>
            <w:vAlign w:val="center"/>
          </w:tcPr>
          <w:p w14:paraId="0A7A31AF">
            <w:pPr>
              <w:rPr>
                <w:rFonts w:ascii="宋体" w:hAnsi="宋体" w:eastAsia="宋体"/>
                <w:sz w:val="24"/>
                <w:szCs w:val="24"/>
              </w:rPr>
            </w:pPr>
            <w:r>
              <w:rPr>
                <w:rFonts w:hint="eastAsia" w:ascii="宋体" w:hAnsi="宋体" w:eastAsia="宋体"/>
                <w:sz w:val="24"/>
                <w:szCs w:val="24"/>
              </w:rPr>
              <w:t>重点：针对全流程进行讲解，并利用典型应用软件为例进行示范，以加深学生对于各种技术的理解。</w:t>
            </w:r>
          </w:p>
          <w:p w14:paraId="01559AA2">
            <w:pPr>
              <w:rPr>
                <w:rFonts w:ascii="宋体" w:hAnsi="宋体" w:eastAsia="宋体"/>
                <w:sz w:val="24"/>
                <w:szCs w:val="24"/>
              </w:rPr>
            </w:pPr>
            <w:r>
              <w:rPr>
                <w:rFonts w:hint="eastAsia" w:ascii="宋体" w:hAnsi="宋体" w:eastAsia="宋体"/>
                <w:sz w:val="24"/>
                <w:szCs w:val="24"/>
              </w:rPr>
              <w:t>难点：指导学生利用AI进行OCR识别。</w:t>
            </w:r>
          </w:p>
        </w:tc>
        <w:tc>
          <w:tcPr>
            <w:tcW w:w="1555" w:type="dxa"/>
            <w:vAlign w:val="center"/>
          </w:tcPr>
          <w:p w14:paraId="762A5712">
            <w:pPr>
              <w:jc w:val="center"/>
              <w:rPr>
                <w:rFonts w:ascii="宋体" w:hAnsi="宋体" w:eastAsia="宋体"/>
                <w:sz w:val="24"/>
                <w:szCs w:val="24"/>
              </w:rPr>
            </w:pPr>
            <w:r>
              <w:rPr>
                <w:rFonts w:hint="eastAsia" w:ascii="宋体" w:hAnsi="宋体" w:eastAsia="宋体"/>
                <w:sz w:val="24"/>
                <w:szCs w:val="24"/>
              </w:rPr>
              <w:t>第3,4 周</w:t>
            </w:r>
          </w:p>
        </w:tc>
        <w:tc>
          <w:tcPr>
            <w:tcW w:w="5096" w:type="dxa"/>
            <w:vAlign w:val="center"/>
          </w:tcPr>
          <w:p w14:paraId="6B017529">
            <w:pPr>
              <w:rPr>
                <w:rFonts w:ascii="宋体" w:hAnsi="宋体" w:eastAsia="宋体"/>
                <w:sz w:val="24"/>
                <w:szCs w:val="24"/>
              </w:rPr>
            </w:pPr>
            <w:r>
              <w:rPr>
                <w:rFonts w:hint="eastAsia" w:ascii="宋体" w:hAnsi="宋体" w:eastAsia="宋体"/>
                <w:sz w:val="24"/>
                <w:szCs w:val="24"/>
              </w:rPr>
              <w:t>翻转课堂：3.4 条形码和二维码技术为翻转课堂，要求学生提前线上学习该节内容，课上进行翻转。</w:t>
            </w:r>
          </w:p>
        </w:tc>
      </w:tr>
      <w:tr w14:paraId="063736F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61148D1">
            <w:pPr>
              <w:rPr>
                <w:rFonts w:ascii="宋体" w:hAnsi="宋体" w:eastAsia="宋体"/>
                <w:sz w:val="24"/>
                <w:szCs w:val="24"/>
              </w:rPr>
            </w:pPr>
            <w:r>
              <w:rPr>
                <w:rFonts w:hint="eastAsia" w:ascii="宋体" w:hAnsi="宋体" w:eastAsia="宋体"/>
                <w:sz w:val="24"/>
                <w:szCs w:val="24"/>
              </w:rPr>
              <w:t>第4章 数字档案信息组织技术</w:t>
            </w:r>
          </w:p>
        </w:tc>
        <w:tc>
          <w:tcPr>
            <w:tcW w:w="5096" w:type="dxa"/>
            <w:vAlign w:val="center"/>
          </w:tcPr>
          <w:p w14:paraId="64571716">
            <w:pPr>
              <w:rPr>
                <w:rFonts w:ascii="宋体" w:hAnsi="宋体" w:eastAsia="宋体"/>
                <w:sz w:val="24"/>
                <w:szCs w:val="24"/>
              </w:rPr>
            </w:pPr>
            <w:r>
              <w:rPr>
                <w:rFonts w:hint="eastAsia" w:ascii="宋体" w:hAnsi="宋体" w:eastAsia="宋体"/>
                <w:sz w:val="24"/>
                <w:szCs w:val="24"/>
              </w:rPr>
              <w:t>通用置标语言及其相关标准，包括XML语法，以及XML在档案领域的应用案例；元数据，包括元数据、档案元数据等内容。</w:t>
            </w:r>
          </w:p>
          <w:p w14:paraId="492727CB">
            <w:pPr>
              <w:rPr>
                <w:rFonts w:ascii="宋体" w:hAnsi="宋体" w:eastAsia="宋体"/>
                <w:sz w:val="24"/>
                <w:szCs w:val="24"/>
              </w:rPr>
            </w:pPr>
          </w:p>
        </w:tc>
        <w:tc>
          <w:tcPr>
            <w:tcW w:w="5096" w:type="dxa"/>
            <w:vAlign w:val="center"/>
          </w:tcPr>
          <w:p w14:paraId="18B652CA">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7260A431">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2BBC71D7">
            <w:pPr>
              <w:rPr>
                <w:rFonts w:ascii="宋体" w:hAnsi="宋体" w:eastAsia="宋体"/>
                <w:sz w:val="24"/>
                <w:szCs w:val="24"/>
              </w:rPr>
            </w:pPr>
            <w:r>
              <w:rPr>
                <w:rFonts w:hint="eastAsia" w:ascii="宋体" w:hAnsi="宋体" w:eastAsia="宋体"/>
                <w:sz w:val="24"/>
                <w:szCs w:val="24"/>
              </w:rPr>
              <w:t>重点：XML语法、显示技术，以及XML在档案领域的应用案例。本章除进行正常讲授外，还针对DC元数据的编写常见问题进行讨论，以加深对元数据应用的理解。</w:t>
            </w:r>
          </w:p>
          <w:p w14:paraId="0B72240D">
            <w:pPr>
              <w:rPr>
                <w:rFonts w:ascii="宋体" w:hAnsi="宋体" w:eastAsia="宋体"/>
                <w:sz w:val="24"/>
                <w:szCs w:val="24"/>
              </w:rPr>
            </w:pPr>
            <w:r>
              <w:rPr>
                <w:rFonts w:hint="eastAsia" w:ascii="宋体" w:hAnsi="宋体" w:eastAsia="宋体"/>
                <w:sz w:val="24"/>
                <w:szCs w:val="24"/>
              </w:rPr>
              <w:t>难点：在于掌握DC元数据的编写以及识读档案元数据，并对电子文件与档案管理系统的结构、功能、应用等进行学习。</w:t>
            </w:r>
          </w:p>
        </w:tc>
        <w:tc>
          <w:tcPr>
            <w:tcW w:w="1555" w:type="dxa"/>
            <w:vAlign w:val="center"/>
          </w:tcPr>
          <w:p w14:paraId="390D980A">
            <w:pPr>
              <w:jc w:val="center"/>
              <w:rPr>
                <w:rFonts w:ascii="宋体" w:hAnsi="宋体" w:eastAsia="宋体"/>
                <w:sz w:val="24"/>
                <w:szCs w:val="24"/>
              </w:rPr>
            </w:pPr>
            <w:r>
              <w:rPr>
                <w:rFonts w:hint="eastAsia" w:ascii="宋体" w:hAnsi="宋体" w:eastAsia="宋体"/>
                <w:sz w:val="24"/>
                <w:szCs w:val="24"/>
              </w:rPr>
              <w:t>第5,6 周</w:t>
            </w:r>
          </w:p>
        </w:tc>
        <w:tc>
          <w:tcPr>
            <w:tcW w:w="5096" w:type="dxa"/>
            <w:vAlign w:val="center"/>
          </w:tcPr>
          <w:p w14:paraId="54F8DD6E">
            <w:pPr>
              <w:rPr>
                <w:rFonts w:ascii="宋体" w:hAnsi="宋体" w:eastAsia="宋体"/>
                <w:sz w:val="24"/>
                <w:szCs w:val="24"/>
              </w:rPr>
            </w:pPr>
            <w:r>
              <w:rPr>
                <w:rFonts w:hint="eastAsia" w:ascii="宋体" w:hAnsi="宋体" w:eastAsia="宋体"/>
                <w:sz w:val="24"/>
                <w:szCs w:val="24"/>
              </w:rPr>
              <w:t>翻转课堂：4.2 元数据为翻转课堂，要求学生提前线上学习，课上进行翻转。</w:t>
            </w:r>
          </w:p>
        </w:tc>
      </w:tr>
      <w:tr w14:paraId="31A234D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D614A0E">
            <w:pPr>
              <w:rPr>
                <w:rFonts w:ascii="宋体" w:hAnsi="宋体" w:eastAsia="宋体"/>
                <w:sz w:val="24"/>
                <w:szCs w:val="24"/>
              </w:rPr>
            </w:pPr>
            <w:r>
              <w:rPr>
                <w:rFonts w:hint="eastAsia" w:ascii="宋体" w:hAnsi="宋体" w:eastAsia="宋体"/>
                <w:sz w:val="24"/>
                <w:szCs w:val="24"/>
              </w:rPr>
              <w:t>第5章 数字档案信息发布技术</w:t>
            </w:r>
          </w:p>
          <w:p w14:paraId="219B44CB">
            <w:pPr>
              <w:rPr>
                <w:rFonts w:ascii="宋体" w:hAnsi="宋体" w:eastAsia="宋体"/>
                <w:sz w:val="24"/>
                <w:szCs w:val="24"/>
              </w:rPr>
            </w:pPr>
          </w:p>
        </w:tc>
        <w:tc>
          <w:tcPr>
            <w:tcW w:w="5096" w:type="dxa"/>
            <w:vAlign w:val="center"/>
          </w:tcPr>
          <w:p w14:paraId="75F466E4">
            <w:pPr>
              <w:rPr>
                <w:rFonts w:ascii="宋体" w:hAnsi="宋体" w:eastAsia="宋体"/>
                <w:sz w:val="24"/>
                <w:szCs w:val="24"/>
              </w:rPr>
            </w:pPr>
            <w:r>
              <w:rPr>
                <w:rFonts w:hint="eastAsia" w:ascii="宋体" w:hAnsi="宋体" w:eastAsia="宋体"/>
                <w:sz w:val="24"/>
                <w:szCs w:val="24"/>
              </w:rPr>
              <w:t>国内外档案网站分析、网络发布技术。本章除进行正常讲授外，还针对国内外档案网站安排1学时讨论，探讨新的发布方式与内容组织。</w:t>
            </w:r>
          </w:p>
        </w:tc>
        <w:tc>
          <w:tcPr>
            <w:tcW w:w="5096" w:type="dxa"/>
            <w:vAlign w:val="center"/>
          </w:tcPr>
          <w:p w14:paraId="314743B9">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2074B7E1">
            <w:pPr>
              <w:rPr>
                <w:rFonts w:ascii="宋体" w:hAnsi="宋体" w:eastAsia="宋体"/>
                <w:sz w:val="24"/>
                <w:szCs w:val="24"/>
              </w:rPr>
            </w:pPr>
            <w:r>
              <w:rPr>
                <w:rFonts w:hint="eastAsia" w:ascii="宋体" w:hAnsi="宋体" w:eastAsia="宋体"/>
                <w:sz w:val="24"/>
                <w:szCs w:val="24"/>
              </w:rPr>
              <w:t>融入习近平总书记“让广大人民群众共享改革发展成果”的重要论述；使学生明白档案信息发布、档案信息更多的惠及全体人民的意义；引导学生认识到：构建社会主义和谐信息社会要从个人道德素质提升和组织道德环境的改善方面着力加强。</w:t>
            </w:r>
          </w:p>
        </w:tc>
        <w:tc>
          <w:tcPr>
            <w:tcW w:w="5096" w:type="dxa"/>
            <w:vAlign w:val="center"/>
          </w:tcPr>
          <w:p w14:paraId="2353796C">
            <w:pPr>
              <w:rPr>
                <w:rFonts w:ascii="宋体" w:hAnsi="宋体" w:eastAsia="宋体"/>
                <w:sz w:val="24"/>
                <w:szCs w:val="24"/>
              </w:rPr>
            </w:pPr>
            <w:r>
              <w:rPr>
                <w:rFonts w:hint="eastAsia" w:ascii="宋体" w:hAnsi="宋体" w:eastAsia="宋体"/>
                <w:sz w:val="24"/>
                <w:szCs w:val="24"/>
              </w:rPr>
              <w:t>重点：本章除进行正常讲授外，还针对国内外档案网站的设计和功能的差异安排1学时讨论，以加深对档案信息发布现状的理解。</w:t>
            </w:r>
          </w:p>
          <w:p w14:paraId="4CA05489">
            <w:pPr>
              <w:rPr>
                <w:rFonts w:ascii="宋体" w:hAnsi="宋体" w:eastAsia="宋体"/>
                <w:sz w:val="24"/>
                <w:szCs w:val="24"/>
              </w:rPr>
            </w:pPr>
            <w:r>
              <w:rPr>
                <w:rFonts w:hint="eastAsia" w:ascii="宋体" w:hAnsi="宋体" w:eastAsia="宋体"/>
                <w:sz w:val="24"/>
                <w:szCs w:val="24"/>
              </w:rPr>
              <w:t>难点：在于国内外档案网站的设计和功能分析。通过国内外现有档案网站的对比分析，找到目前国内外档案信息发布的特点和差距，从而对档案信息发布现状有较为深刻的理解。</w:t>
            </w:r>
          </w:p>
        </w:tc>
        <w:tc>
          <w:tcPr>
            <w:tcW w:w="1555" w:type="dxa"/>
            <w:vAlign w:val="center"/>
          </w:tcPr>
          <w:p w14:paraId="50E0DBC2">
            <w:pPr>
              <w:jc w:val="center"/>
              <w:rPr>
                <w:rFonts w:ascii="宋体" w:hAnsi="宋体" w:eastAsia="宋体"/>
                <w:sz w:val="24"/>
                <w:szCs w:val="24"/>
              </w:rPr>
            </w:pPr>
            <w:r>
              <w:rPr>
                <w:rFonts w:hint="eastAsia" w:ascii="宋体" w:hAnsi="宋体" w:eastAsia="宋体"/>
                <w:sz w:val="24"/>
                <w:szCs w:val="24"/>
              </w:rPr>
              <w:t>第7,8 周</w:t>
            </w:r>
          </w:p>
        </w:tc>
        <w:tc>
          <w:tcPr>
            <w:tcW w:w="5096" w:type="dxa"/>
            <w:vAlign w:val="center"/>
          </w:tcPr>
          <w:p w14:paraId="28AB2FBD">
            <w:pPr>
              <w:rPr>
                <w:rFonts w:ascii="宋体" w:hAnsi="宋体" w:eastAsia="宋体"/>
                <w:sz w:val="24"/>
                <w:szCs w:val="24"/>
              </w:rPr>
            </w:pPr>
            <w:r>
              <w:rPr>
                <w:rFonts w:hint="eastAsia" w:ascii="宋体" w:hAnsi="宋体" w:eastAsia="宋体"/>
                <w:sz w:val="24"/>
                <w:szCs w:val="24"/>
              </w:rPr>
              <w:t>翻转课堂：5.2 移动数字档案馆发布技术为翻转课堂，要求学生提前线上学习，课上进行翻转。</w:t>
            </w:r>
          </w:p>
        </w:tc>
      </w:tr>
      <w:tr w14:paraId="5EB1D04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AA59EC9">
            <w:pPr>
              <w:rPr>
                <w:rFonts w:ascii="宋体" w:hAnsi="宋体" w:eastAsia="宋体"/>
                <w:sz w:val="24"/>
                <w:szCs w:val="24"/>
              </w:rPr>
            </w:pPr>
            <w:r>
              <w:rPr>
                <w:rFonts w:hint="eastAsia" w:ascii="宋体" w:hAnsi="宋体" w:eastAsia="宋体"/>
                <w:sz w:val="24"/>
                <w:szCs w:val="24"/>
              </w:rPr>
              <w:t>第6章 数字档案信息检索技术</w:t>
            </w:r>
          </w:p>
          <w:p w14:paraId="4168BF3B">
            <w:pPr>
              <w:rPr>
                <w:rFonts w:ascii="宋体" w:hAnsi="宋体" w:eastAsia="宋体"/>
                <w:sz w:val="24"/>
                <w:szCs w:val="24"/>
              </w:rPr>
            </w:pPr>
          </w:p>
        </w:tc>
        <w:tc>
          <w:tcPr>
            <w:tcW w:w="5096" w:type="dxa"/>
            <w:vAlign w:val="center"/>
          </w:tcPr>
          <w:p w14:paraId="22D74D04">
            <w:pPr>
              <w:rPr>
                <w:rFonts w:ascii="宋体" w:hAnsi="宋体" w:eastAsia="宋体"/>
                <w:sz w:val="24"/>
                <w:szCs w:val="24"/>
              </w:rPr>
            </w:pPr>
            <w:r>
              <w:rPr>
                <w:rFonts w:hint="eastAsia" w:ascii="宋体" w:hAnsi="宋体" w:eastAsia="宋体"/>
                <w:sz w:val="24"/>
                <w:szCs w:val="24"/>
              </w:rPr>
              <w:t>数字档案信息检索；图像检索技术；地图检索技术；音频检索技术；搜索引擎技术。</w:t>
            </w:r>
          </w:p>
          <w:p w14:paraId="3EEFB0D9">
            <w:pPr>
              <w:rPr>
                <w:rFonts w:ascii="宋体" w:hAnsi="宋体" w:eastAsia="宋体"/>
                <w:sz w:val="24"/>
                <w:szCs w:val="24"/>
              </w:rPr>
            </w:pPr>
            <w:r>
              <w:rPr>
                <w:rFonts w:hint="eastAsia" w:ascii="宋体" w:hAnsi="宋体" w:eastAsia="宋体"/>
                <w:sz w:val="24"/>
                <w:szCs w:val="24"/>
              </w:rPr>
              <w:t>实验：利用AI进行数字档案信息内容获取。</w:t>
            </w:r>
          </w:p>
        </w:tc>
        <w:tc>
          <w:tcPr>
            <w:tcW w:w="5096" w:type="dxa"/>
            <w:vAlign w:val="center"/>
          </w:tcPr>
          <w:p w14:paraId="151B0EF7">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3D73516B">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49A185CB">
            <w:pPr>
              <w:rPr>
                <w:rFonts w:ascii="宋体" w:hAnsi="宋体" w:eastAsia="宋体"/>
                <w:sz w:val="24"/>
                <w:szCs w:val="24"/>
              </w:rPr>
            </w:pPr>
            <w:r>
              <w:rPr>
                <w:rFonts w:hint="eastAsia" w:ascii="宋体" w:hAnsi="宋体" w:eastAsia="宋体"/>
                <w:sz w:val="24"/>
                <w:szCs w:val="24"/>
              </w:rPr>
              <w:t>重点：对基于内容的档案检索技术进行讲解。这些新兴技术在近年来发展迅速，对于今后档案信息检索会有重要影响。对于新的图像、音频等档案信息检索技术的介绍，需要结合最新应用案例来介绍，在原理介绍的基础上加强实例演示，以获得更好的教学效果。</w:t>
            </w:r>
          </w:p>
        </w:tc>
        <w:tc>
          <w:tcPr>
            <w:tcW w:w="1555" w:type="dxa"/>
            <w:vAlign w:val="center"/>
          </w:tcPr>
          <w:p w14:paraId="6A0DAA51">
            <w:pPr>
              <w:jc w:val="center"/>
              <w:rPr>
                <w:rFonts w:ascii="宋体" w:hAnsi="宋体" w:eastAsia="宋体"/>
                <w:sz w:val="24"/>
                <w:szCs w:val="24"/>
              </w:rPr>
            </w:pPr>
            <w:r>
              <w:rPr>
                <w:rFonts w:hint="eastAsia" w:ascii="宋体" w:hAnsi="宋体" w:eastAsia="宋体"/>
                <w:sz w:val="24"/>
                <w:szCs w:val="24"/>
              </w:rPr>
              <w:t>第10,9 周</w:t>
            </w:r>
          </w:p>
        </w:tc>
        <w:tc>
          <w:tcPr>
            <w:tcW w:w="5096" w:type="dxa"/>
            <w:vAlign w:val="center"/>
          </w:tcPr>
          <w:p w14:paraId="55D53517">
            <w:pPr>
              <w:rPr>
                <w:rFonts w:ascii="宋体" w:hAnsi="宋体" w:eastAsia="宋体"/>
                <w:sz w:val="24"/>
                <w:szCs w:val="24"/>
              </w:rPr>
            </w:pPr>
            <w:r>
              <w:rPr>
                <w:rFonts w:hint="eastAsia" w:ascii="宋体" w:hAnsi="宋体" w:eastAsia="宋体"/>
                <w:sz w:val="24"/>
                <w:szCs w:val="24"/>
              </w:rPr>
              <w:t>翻转课堂：6.5 搜索引擎技术为翻转课堂，要求学生提前线上学习，课上进行翻转。</w:t>
            </w:r>
          </w:p>
        </w:tc>
      </w:tr>
      <w:tr w14:paraId="449B059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CB62A34">
            <w:pPr>
              <w:rPr>
                <w:rFonts w:ascii="宋体" w:hAnsi="宋体" w:eastAsia="宋体"/>
                <w:sz w:val="24"/>
                <w:szCs w:val="24"/>
              </w:rPr>
            </w:pPr>
            <w:r>
              <w:rPr>
                <w:rFonts w:hint="eastAsia" w:ascii="宋体" w:hAnsi="宋体" w:eastAsia="宋体"/>
                <w:sz w:val="24"/>
                <w:szCs w:val="24"/>
              </w:rPr>
              <w:t>第7章 数字档案信息利用技术</w:t>
            </w:r>
          </w:p>
        </w:tc>
        <w:tc>
          <w:tcPr>
            <w:tcW w:w="5096" w:type="dxa"/>
            <w:vAlign w:val="center"/>
          </w:tcPr>
          <w:p w14:paraId="5FD2D585">
            <w:pPr>
              <w:rPr>
                <w:rFonts w:ascii="宋体" w:hAnsi="宋体" w:eastAsia="宋体"/>
                <w:sz w:val="24"/>
                <w:szCs w:val="24"/>
              </w:rPr>
            </w:pPr>
            <w:r>
              <w:rPr>
                <w:rFonts w:hint="eastAsia" w:ascii="宋体" w:hAnsi="宋体" w:eastAsia="宋体"/>
                <w:sz w:val="24"/>
                <w:szCs w:val="24"/>
              </w:rPr>
              <w:t>数据挖掘技术和信息抽取技术；挖掘技术和信息抽取技术在数字档案馆的应用。</w:t>
            </w:r>
          </w:p>
          <w:p w14:paraId="0E667D04">
            <w:pPr>
              <w:rPr>
                <w:rFonts w:ascii="宋体" w:hAnsi="宋体" w:eastAsia="宋体"/>
                <w:sz w:val="24"/>
                <w:szCs w:val="24"/>
              </w:rPr>
            </w:pPr>
            <w:r>
              <w:rPr>
                <w:rFonts w:hint="eastAsia" w:ascii="宋体" w:hAnsi="宋体" w:eastAsia="宋体"/>
                <w:sz w:val="24"/>
                <w:szCs w:val="24"/>
              </w:rPr>
              <w:t>实验：利用AI进行数据挖掘和信息抽取。</w:t>
            </w:r>
          </w:p>
        </w:tc>
        <w:tc>
          <w:tcPr>
            <w:tcW w:w="5096" w:type="dxa"/>
            <w:vAlign w:val="center"/>
          </w:tcPr>
          <w:p w14:paraId="146A2FC1">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72EB630B">
            <w:pPr>
              <w:rPr>
                <w:rFonts w:ascii="宋体" w:hAnsi="宋体" w:eastAsia="宋体"/>
                <w:sz w:val="24"/>
                <w:szCs w:val="24"/>
              </w:rPr>
            </w:pPr>
            <w:r>
              <w:rPr>
                <w:rFonts w:hint="eastAsia" w:ascii="宋体" w:hAnsi="宋体" w:eastAsia="宋体"/>
                <w:sz w:val="24"/>
                <w:szCs w:val="24"/>
              </w:rPr>
              <w:t>习近平讲故事：人工智能具有很强的“头雁”效应</w:t>
            </w:r>
          </w:p>
        </w:tc>
        <w:tc>
          <w:tcPr>
            <w:tcW w:w="5096" w:type="dxa"/>
            <w:vAlign w:val="center"/>
          </w:tcPr>
          <w:p w14:paraId="577DA968">
            <w:pPr>
              <w:rPr>
                <w:rFonts w:ascii="宋体" w:hAnsi="宋体" w:eastAsia="宋体"/>
                <w:sz w:val="24"/>
                <w:szCs w:val="24"/>
              </w:rPr>
            </w:pPr>
            <w:r>
              <w:rPr>
                <w:rFonts w:hint="eastAsia" w:ascii="宋体" w:hAnsi="宋体" w:eastAsia="宋体"/>
                <w:sz w:val="24"/>
                <w:szCs w:val="24"/>
              </w:rPr>
              <w:t>重点：常见的网络挖掘和信息抽取技术。</w:t>
            </w:r>
          </w:p>
          <w:p w14:paraId="4DDB5194">
            <w:pPr>
              <w:rPr>
                <w:rFonts w:ascii="宋体" w:hAnsi="宋体" w:eastAsia="宋体"/>
                <w:sz w:val="24"/>
                <w:szCs w:val="24"/>
              </w:rPr>
            </w:pPr>
            <w:r>
              <w:rPr>
                <w:rFonts w:hint="eastAsia" w:ascii="宋体" w:hAnsi="宋体" w:eastAsia="宋体"/>
                <w:sz w:val="24"/>
                <w:szCs w:val="24"/>
              </w:rPr>
              <w:t>难点：利用AI进行数据挖掘和信息抽取。</w:t>
            </w:r>
          </w:p>
        </w:tc>
        <w:tc>
          <w:tcPr>
            <w:tcW w:w="1555" w:type="dxa"/>
            <w:vAlign w:val="center"/>
          </w:tcPr>
          <w:p w14:paraId="2791F947">
            <w:pPr>
              <w:jc w:val="center"/>
              <w:rPr>
                <w:rFonts w:ascii="宋体" w:hAnsi="宋体" w:eastAsia="宋体"/>
                <w:sz w:val="24"/>
                <w:szCs w:val="24"/>
              </w:rPr>
            </w:pPr>
            <w:r>
              <w:rPr>
                <w:rFonts w:hint="eastAsia" w:ascii="宋体" w:hAnsi="宋体" w:eastAsia="宋体"/>
                <w:sz w:val="24"/>
                <w:szCs w:val="24"/>
              </w:rPr>
              <w:t>第11,12 周</w:t>
            </w:r>
          </w:p>
        </w:tc>
        <w:tc>
          <w:tcPr>
            <w:tcW w:w="5096" w:type="dxa"/>
            <w:vAlign w:val="center"/>
          </w:tcPr>
          <w:p w14:paraId="48CF68B2">
            <w:pPr>
              <w:rPr>
                <w:rFonts w:ascii="宋体" w:hAnsi="宋体" w:eastAsia="宋体"/>
                <w:sz w:val="24"/>
                <w:szCs w:val="24"/>
              </w:rPr>
            </w:pPr>
            <w:r>
              <w:rPr>
                <w:rFonts w:hint="eastAsia" w:ascii="宋体" w:hAnsi="宋体" w:eastAsia="宋体"/>
                <w:sz w:val="24"/>
                <w:szCs w:val="24"/>
              </w:rPr>
              <w:t>翻转课堂：7.5 虚拟现实技术为翻转课堂，要求学生提前线上学习，课上进行翻转。</w:t>
            </w:r>
          </w:p>
        </w:tc>
      </w:tr>
      <w:tr w14:paraId="74A21D4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8AC3116">
            <w:pPr>
              <w:rPr>
                <w:rFonts w:ascii="宋体" w:hAnsi="宋体" w:eastAsia="宋体"/>
                <w:sz w:val="24"/>
                <w:szCs w:val="24"/>
              </w:rPr>
            </w:pPr>
            <w:r>
              <w:rPr>
                <w:rFonts w:hint="eastAsia" w:ascii="宋体" w:hAnsi="宋体" w:eastAsia="宋体"/>
                <w:sz w:val="24"/>
                <w:szCs w:val="24"/>
              </w:rPr>
              <w:t>第8章 数字档案信息安全技术</w:t>
            </w:r>
          </w:p>
        </w:tc>
        <w:tc>
          <w:tcPr>
            <w:tcW w:w="5096" w:type="dxa"/>
            <w:vAlign w:val="center"/>
          </w:tcPr>
          <w:p w14:paraId="1703B0AC">
            <w:pPr>
              <w:rPr>
                <w:rFonts w:ascii="宋体" w:hAnsi="宋体" w:eastAsia="宋体"/>
                <w:sz w:val="24"/>
                <w:szCs w:val="24"/>
              </w:rPr>
            </w:pPr>
            <w:r>
              <w:rPr>
                <w:rFonts w:hint="eastAsia" w:ascii="宋体" w:hAnsi="宋体" w:eastAsia="宋体"/>
                <w:sz w:val="24"/>
                <w:szCs w:val="24"/>
              </w:rPr>
              <w:t>数字档案馆安全风险分析、安全管理制度、档案信息网络安全技术、数字加密技术、数字签名技术、数字水印技术。</w:t>
            </w:r>
          </w:p>
          <w:p w14:paraId="41C2D70F">
            <w:pPr>
              <w:rPr>
                <w:rFonts w:ascii="宋体" w:hAnsi="宋体" w:eastAsia="宋体"/>
                <w:sz w:val="24"/>
                <w:szCs w:val="24"/>
              </w:rPr>
            </w:pPr>
            <w:r>
              <w:rPr>
                <w:rFonts w:hint="eastAsia" w:ascii="宋体" w:hAnsi="宋体" w:eastAsia="宋体"/>
                <w:sz w:val="24"/>
                <w:szCs w:val="24"/>
              </w:rPr>
              <w:t>实验：数字加密技术、数字签名技术的实现。</w:t>
            </w:r>
          </w:p>
        </w:tc>
        <w:tc>
          <w:tcPr>
            <w:tcW w:w="5096" w:type="dxa"/>
            <w:vAlign w:val="center"/>
          </w:tcPr>
          <w:p w14:paraId="03FC68D8">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49CDE82">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5CADC0CB">
            <w:pPr>
              <w:rPr>
                <w:rFonts w:ascii="宋体" w:hAnsi="宋体" w:eastAsia="宋体"/>
                <w:sz w:val="24"/>
                <w:szCs w:val="24"/>
              </w:rPr>
            </w:pPr>
            <w:r>
              <w:rPr>
                <w:rFonts w:hint="eastAsia" w:ascii="宋体" w:hAnsi="宋体" w:eastAsia="宋体"/>
                <w:sz w:val="24"/>
                <w:szCs w:val="24"/>
              </w:rPr>
              <w:t>重点：在数字档案馆相关安全技术的学习和操作。例如数字加密技术，其中所涉及的对称数字加密技术和非对称数字加密技术相关概念、典型加密软件的实际操作等是讲授的重点。</w:t>
            </w:r>
          </w:p>
          <w:p w14:paraId="13C95B86">
            <w:pPr>
              <w:rPr>
                <w:rFonts w:ascii="宋体" w:hAnsi="宋体" w:eastAsia="宋体"/>
                <w:sz w:val="24"/>
                <w:szCs w:val="24"/>
              </w:rPr>
            </w:pPr>
            <w:r>
              <w:rPr>
                <w:rFonts w:hint="eastAsia" w:ascii="宋体" w:hAnsi="宋体" w:eastAsia="宋体"/>
                <w:sz w:val="24"/>
                <w:szCs w:val="24"/>
              </w:rPr>
              <w:t>难点：在有限的时间内很难对典型安全技术的基本原理进行深入讲解，但通过示范软件的展示和应用，可以帮助学生快速理解相关技术要点。</w:t>
            </w:r>
          </w:p>
        </w:tc>
        <w:tc>
          <w:tcPr>
            <w:tcW w:w="1555" w:type="dxa"/>
            <w:vAlign w:val="center"/>
          </w:tcPr>
          <w:p w14:paraId="43D47F9C">
            <w:pPr>
              <w:jc w:val="center"/>
              <w:rPr>
                <w:rFonts w:ascii="宋体" w:hAnsi="宋体" w:eastAsia="宋体"/>
                <w:sz w:val="24"/>
                <w:szCs w:val="24"/>
              </w:rPr>
            </w:pPr>
            <w:r>
              <w:rPr>
                <w:rFonts w:hint="eastAsia" w:ascii="宋体" w:hAnsi="宋体" w:eastAsia="宋体"/>
                <w:sz w:val="24"/>
                <w:szCs w:val="24"/>
              </w:rPr>
              <w:t>第13 周</w:t>
            </w:r>
          </w:p>
        </w:tc>
        <w:tc>
          <w:tcPr>
            <w:tcW w:w="5096" w:type="dxa"/>
            <w:vAlign w:val="center"/>
          </w:tcPr>
          <w:p w14:paraId="14EC561C">
            <w:pPr>
              <w:rPr>
                <w:rFonts w:ascii="宋体" w:hAnsi="宋体" w:eastAsia="宋体"/>
                <w:sz w:val="24"/>
                <w:szCs w:val="24"/>
              </w:rPr>
            </w:pPr>
          </w:p>
        </w:tc>
      </w:tr>
      <w:tr w14:paraId="684A749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4E0E7B3">
            <w:pPr>
              <w:rPr>
                <w:rFonts w:ascii="宋体" w:hAnsi="宋体" w:eastAsia="宋体"/>
                <w:sz w:val="24"/>
                <w:szCs w:val="24"/>
              </w:rPr>
            </w:pPr>
            <w:r>
              <w:rPr>
                <w:rFonts w:hint="eastAsia" w:ascii="宋体" w:hAnsi="宋体" w:eastAsia="宋体"/>
                <w:sz w:val="24"/>
                <w:szCs w:val="24"/>
              </w:rPr>
              <w:t>第9章 数字档案信息长期保存技术</w:t>
            </w:r>
          </w:p>
        </w:tc>
        <w:tc>
          <w:tcPr>
            <w:tcW w:w="5096" w:type="dxa"/>
            <w:vAlign w:val="center"/>
          </w:tcPr>
          <w:p w14:paraId="713FEDF2">
            <w:pPr>
              <w:rPr>
                <w:rFonts w:ascii="宋体" w:hAnsi="宋体" w:eastAsia="宋体"/>
                <w:sz w:val="24"/>
                <w:szCs w:val="24"/>
              </w:rPr>
            </w:pPr>
            <w:r>
              <w:rPr>
                <w:rFonts w:hint="eastAsia" w:ascii="宋体" w:hAnsi="宋体" w:eastAsia="宋体"/>
                <w:sz w:val="24"/>
                <w:szCs w:val="24"/>
              </w:rPr>
              <w:t>长期保存的概念、按需迁移策略、风干保存策略、技术保存策略、格式管理策略、存储介质、存储安全等。</w:t>
            </w:r>
          </w:p>
        </w:tc>
        <w:tc>
          <w:tcPr>
            <w:tcW w:w="5096" w:type="dxa"/>
            <w:vAlign w:val="center"/>
          </w:tcPr>
          <w:p w14:paraId="0D4ED157">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37928F6D">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20F06AF1">
            <w:pPr>
              <w:rPr>
                <w:rFonts w:ascii="宋体" w:hAnsi="宋体" w:eastAsia="宋体"/>
                <w:sz w:val="24"/>
                <w:szCs w:val="24"/>
              </w:rPr>
            </w:pPr>
            <w:r>
              <w:rPr>
                <w:rFonts w:hint="eastAsia" w:ascii="宋体" w:hAnsi="宋体" w:eastAsia="宋体"/>
                <w:sz w:val="24"/>
                <w:szCs w:val="24"/>
              </w:rPr>
              <w:t>重点：在于对各种长期保存技术的讲解和演示。</w:t>
            </w:r>
          </w:p>
          <w:p w14:paraId="23D44A12">
            <w:pPr>
              <w:rPr>
                <w:rFonts w:ascii="宋体" w:hAnsi="宋体" w:eastAsia="宋体"/>
                <w:sz w:val="24"/>
                <w:szCs w:val="24"/>
              </w:rPr>
            </w:pPr>
            <w:r>
              <w:rPr>
                <w:rFonts w:hint="eastAsia" w:ascii="宋体" w:hAnsi="宋体" w:eastAsia="宋体"/>
                <w:sz w:val="24"/>
                <w:szCs w:val="24"/>
              </w:rPr>
              <w:t>难点：各种长期保存技术的特点差异较大，需通过典型案例分析和相关工具软件操作，使学生对数字档案长期保存的各种典型技术有较为深入的了解。</w:t>
            </w:r>
          </w:p>
        </w:tc>
        <w:tc>
          <w:tcPr>
            <w:tcW w:w="1555" w:type="dxa"/>
            <w:vAlign w:val="center"/>
          </w:tcPr>
          <w:p w14:paraId="6DCEE61F">
            <w:pPr>
              <w:jc w:val="center"/>
              <w:rPr>
                <w:rFonts w:ascii="宋体" w:hAnsi="宋体" w:eastAsia="宋体"/>
                <w:sz w:val="24"/>
                <w:szCs w:val="24"/>
              </w:rPr>
            </w:pPr>
            <w:r>
              <w:rPr>
                <w:rFonts w:hint="eastAsia" w:ascii="宋体" w:hAnsi="宋体" w:eastAsia="宋体"/>
                <w:sz w:val="24"/>
                <w:szCs w:val="24"/>
              </w:rPr>
              <w:t>第14 周</w:t>
            </w:r>
          </w:p>
        </w:tc>
        <w:tc>
          <w:tcPr>
            <w:tcW w:w="5096" w:type="dxa"/>
            <w:vAlign w:val="center"/>
          </w:tcPr>
          <w:p w14:paraId="0F8E01FA">
            <w:pPr>
              <w:rPr>
                <w:rFonts w:ascii="宋体" w:hAnsi="宋体" w:eastAsia="宋体"/>
                <w:sz w:val="24"/>
                <w:szCs w:val="24"/>
              </w:rPr>
            </w:pPr>
          </w:p>
        </w:tc>
      </w:tr>
      <w:tr w14:paraId="0D65E28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89F3385">
            <w:pPr>
              <w:rPr>
                <w:rFonts w:ascii="宋体" w:hAnsi="宋体" w:eastAsia="宋体"/>
                <w:sz w:val="24"/>
                <w:szCs w:val="24"/>
              </w:rPr>
            </w:pPr>
            <w:r>
              <w:rPr>
                <w:rFonts w:hint="eastAsia" w:ascii="宋体" w:hAnsi="宋体" w:eastAsia="宋体"/>
                <w:sz w:val="24"/>
                <w:szCs w:val="24"/>
              </w:rPr>
              <w:t>第10章 数字档案信息与云计算</w:t>
            </w:r>
          </w:p>
        </w:tc>
        <w:tc>
          <w:tcPr>
            <w:tcW w:w="5096" w:type="dxa"/>
            <w:vAlign w:val="center"/>
          </w:tcPr>
          <w:p w14:paraId="0036824A">
            <w:pPr>
              <w:rPr>
                <w:rFonts w:ascii="宋体" w:hAnsi="宋体" w:eastAsia="宋体"/>
                <w:sz w:val="24"/>
                <w:szCs w:val="24"/>
              </w:rPr>
            </w:pPr>
            <w:r>
              <w:rPr>
                <w:rFonts w:hint="eastAsia" w:ascii="宋体" w:hAnsi="宋体" w:eastAsia="宋体"/>
                <w:sz w:val="24"/>
                <w:szCs w:val="24"/>
              </w:rPr>
              <w:t>云计算概念、云计算与云服务典型案例。</w:t>
            </w:r>
          </w:p>
        </w:tc>
        <w:tc>
          <w:tcPr>
            <w:tcW w:w="5096" w:type="dxa"/>
            <w:vAlign w:val="center"/>
          </w:tcPr>
          <w:p w14:paraId="65275072">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6686366">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5BC89771">
            <w:pPr>
              <w:rPr>
                <w:rFonts w:ascii="宋体" w:hAnsi="宋体" w:eastAsia="宋体"/>
                <w:sz w:val="24"/>
                <w:szCs w:val="24"/>
              </w:rPr>
            </w:pPr>
            <w:r>
              <w:rPr>
                <w:rFonts w:hint="eastAsia" w:ascii="宋体" w:hAnsi="宋体" w:eastAsia="宋体"/>
                <w:sz w:val="24"/>
                <w:szCs w:val="24"/>
              </w:rPr>
              <w:t>重点：在于对云计算概念及典型案例的讲解。</w:t>
            </w:r>
          </w:p>
        </w:tc>
        <w:tc>
          <w:tcPr>
            <w:tcW w:w="1555" w:type="dxa"/>
            <w:vAlign w:val="center"/>
          </w:tcPr>
          <w:p w14:paraId="0F825149">
            <w:pPr>
              <w:jc w:val="center"/>
              <w:rPr>
                <w:rFonts w:ascii="宋体" w:hAnsi="宋体" w:eastAsia="宋体"/>
                <w:sz w:val="24"/>
                <w:szCs w:val="24"/>
              </w:rPr>
            </w:pPr>
            <w:r>
              <w:rPr>
                <w:rFonts w:hint="eastAsia" w:ascii="宋体" w:hAnsi="宋体" w:eastAsia="宋体"/>
                <w:sz w:val="24"/>
                <w:szCs w:val="24"/>
              </w:rPr>
              <w:t>第15 周</w:t>
            </w:r>
          </w:p>
        </w:tc>
        <w:tc>
          <w:tcPr>
            <w:tcW w:w="5096" w:type="dxa"/>
            <w:vAlign w:val="center"/>
          </w:tcPr>
          <w:p w14:paraId="4C57E4C6">
            <w:pPr>
              <w:rPr>
                <w:rFonts w:ascii="宋体" w:hAnsi="宋体" w:eastAsia="宋体"/>
                <w:sz w:val="24"/>
                <w:szCs w:val="24"/>
              </w:rPr>
            </w:pPr>
          </w:p>
        </w:tc>
      </w:tr>
      <w:tr w14:paraId="051DCC7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01ACF84">
            <w:pPr>
              <w:rPr>
                <w:rFonts w:ascii="宋体" w:hAnsi="宋体" w:eastAsia="宋体"/>
                <w:sz w:val="24"/>
                <w:szCs w:val="24"/>
              </w:rPr>
            </w:pPr>
            <w:r>
              <w:rPr>
                <w:rFonts w:hint="eastAsia" w:ascii="宋体" w:hAnsi="宋体" w:eastAsia="宋体"/>
                <w:sz w:val="24"/>
                <w:szCs w:val="24"/>
              </w:rPr>
              <w:t>第11章 数字档案信息与大数据分析</w:t>
            </w:r>
          </w:p>
        </w:tc>
        <w:tc>
          <w:tcPr>
            <w:tcW w:w="5096" w:type="dxa"/>
            <w:vAlign w:val="center"/>
          </w:tcPr>
          <w:p w14:paraId="4C49FC49">
            <w:pPr>
              <w:rPr>
                <w:rFonts w:ascii="宋体" w:hAnsi="宋体" w:eastAsia="宋体"/>
                <w:sz w:val="24"/>
                <w:szCs w:val="24"/>
              </w:rPr>
            </w:pPr>
            <w:r>
              <w:rPr>
                <w:rFonts w:hint="eastAsia" w:ascii="宋体" w:hAnsi="宋体" w:eastAsia="宋体"/>
                <w:sz w:val="24"/>
                <w:szCs w:val="24"/>
              </w:rPr>
              <w:t>大数据案例、大数据典型案例。</w:t>
            </w:r>
          </w:p>
        </w:tc>
        <w:tc>
          <w:tcPr>
            <w:tcW w:w="5096" w:type="dxa"/>
            <w:vAlign w:val="center"/>
          </w:tcPr>
          <w:p w14:paraId="4CE7F62B">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36E855F4">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15A8BB93">
            <w:pPr>
              <w:rPr>
                <w:rFonts w:ascii="宋体" w:hAnsi="宋体" w:eastAsia="宋体"/>
                <w:sz w:val="24"/>
                <w:szCs w:val="24"/>
              </w:rPr>
            </w:pPr>
            <w:r>
              <w:rPr>
                <w:rFonts w:hint="eastAsia" w:ascii="宋体" w:hAnsi="宋体" w:eastAsia="宋体"/>
                <w:sz w:val="24"/>
                <w:szCs w:val="24"/>
              </w:rPr>
              <w:t>重点：在于对大数据概念及典型案例的讲解。数字档案也应属于大数据的一种，其价值挖掘的过程可以融入大数据相关技术和理念。</w:t>
            </w:r>
          </w:p>
        </w:tc>
        <w:tc>
          <w:tcPr>
            <w:tcW w:w="1555" w:type="dxa"/>
            <w:vAlign w:val="center"/>
          </w:tcPr>
          <w:p w14:paraId="3B2B7FD9">
            <w:pPr>
              <w:jc w:val="center"/>
              <w:rPr>
                <w:rFonts w:ascii="宋体" w:hAnsi="宋体" w:eastAsia="宋体"/>
                <w:sz w:val="24"/>
                <w:szCs w:val="24"/>
              </w:rPr>
            </w:pPr>
            <w:r>
              <w:rPr>
                <w:rFonts w:hint="eastAsia" w:ascii="宋体" w:hAnsi="宋体" w:eastAsia="宋体"/>
                <w:sz w:val="24"/>
                <w:szCs w:val="24"/>
              </w:rPr>
              <w:t>第16 周</w:t>
            </w:r>
          </w:p>
        </w:tc>
        <w:tc>
          <w:tcPr>
            <w:tcW w:w="5096" w:type="dxa"/>
            <w:vAlign w:val="center"/>
          </w:tcPr>
          <w:p w14:paraId="6275A5EA">
            <w:pPr>
              <w:rPr>
                <w:rFonts w:ascii="宋体" w:hAnsi="宋体" w:eastAsia="宋体"/>
                <w:sz w:val="24"/>
                <w:szCs w:val="24"/>
              </w:rPr>
            </w:pPr>
          </w:p>
        </w:tc>
      </w:tr>
      <w:tr w14:paraId="434D7E2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AD16663">
            <w:pPr>
              <w:rPr>
                <w:rFonts w:ascii="宋体" w:hAnsi="宋体" w:eastAsia="宋体"/>
                <w:sz w:val="24"/>
                <w:szCs w:val="24"/>
              </w:rPr>
            </w:pPr>
            <w:r>
              <w:rPr>
                <w:rFonts w:hint="eastAsia" w:ascii="宋体" w:hAnsi="宋体" w:eastAsia="宋体"/>
                <w:sz w:val="24"/>
                <w:szCs w:val="24"/>
              </w:rPr>
              <w:t>第12章 数字档案馆与人工智能</w:t>
            </w:r>
          </w:p>
        </w:tc>
        <w:tc>
          <w:tcPr>
            <w:tcW w:w="5096" w:type="dxa"/>
            <w:vAlign w:val="center"/>
          </w:tcPr>
          <w:p w14:paraId="62924E93">
            <w:pPr>
              <w:rPr>
                <w:rFonts w:ascii="宋体" w:hAnsi="宋体" w:eastAsia="宋体"/>
                <w:sz w:val="24"/>
                <w:szCs w:val="24"/>
              </w:rPr>
            </w:pPr>
            <w:r>
              <w:rPr>
                <w:rFonts w:hint="eastAsia" w:ascii="宋体" w:hAnsi="宋体" w:eastAsia="宋体"/>
                <w:sz w:val="24"/>
                <w:szCs w:val="24"/>
              </w:rPr>
              <w:t>人工智能大模型对档案学基础理论的挑战及其回应；人工智能技术赋能我国档案工作发展的现状与建议。</w:t>
            </w:r>
          </w:p>
        </w:tc>
        <w:tc>
          <w:tcPr>
            <w:tcW w:w="5096" w:type="dxa"/>
            <w:vAlign w:val="center"/>
          </w:tcPr>
          <w:p w14:paraId="55D57232">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3A2C2EF">
            <w:pPr>
              <w:rPr>
                <w:rFonts w:ascii="宋体" w:hAnsi="宋体" w:eastAsia="宋体"/>
                <w:sz w:val="24"/>
                <w:szCs w:val="24"/>
              </w:rPr>
            </w:pPr>
            <w:r>
              <w:rPr>
                <w:rFonts w:hint="eastAsia" w:ascii="宋体" w:hAnsi="宋体" w:eastAsia="宋体"/>
                <w:sz w:val="24"/>
                <w:szCs w:val="24"/>
              </w:rPr>
              <w:t>将人工智能崛起与档案学、档案事业发展相关联，引发学生辩证思维，深入思考档案事业发展的挑战和新机遇。</w:t>
            </w:r>
          </w:p>
        </w:tc>
        <w:tc>
          <w:tcPr>
            <w:tcW w:w="5096" w:type="dxa"/>
            <w:vAlign w:val="center"/>
          </w:tcPr>
          <w:p w14:paraId="4691D440">
            <w:pPr>
              <w:rPr>
                <w:rFonts w:ascii="宋体" w:hAnsi="宋体" w:eastAsia="宋体"/>
                <w:sz w:val="24"/>
                <w:szCs w:val="24"/>
              </w:rPr>
            </w:pPr>
            <w:r>
              <w:rPr>
                <w:rFonts w:hint="eastAsia" w:ascii="宋体" w:hAnsi="宋体" w:eastAsia="宋体"/>
                <w:sz w:val="24"/>
                <w:szCs w:val="24"/>
              </w:rPr>
              <w:t>重点：人工智能技术对档案理论的挑战；难点：从挑战中发现新机遇。</w:t>
            </w:r>
          </w:p>
        </w:tc>
        <w:tc>
          <w:tcPr>
            <w:tcW w:w="1555" w:type="dxa"/>
            <w:vAlign w:val="center"/>
          </w:tcPr>
          <w:p w14:paraId="0CA8D68A">
            <w:pPr>
              <w:jc w:val="center"/>
              <w:rPr>
                <w:rFonts w:ascii="宋体" w:hAnsi="宋体" w:eastAsia="宋体"/>
                <w:sz w:val="24"/>
                <w:szCs w:val="24"/>
              </w:rPr>
            </w:pPr>
            <w:r>
              <w:rPr>
                <w:rFonts w:hint="eastAsia" w:ascii="宋体" w:hAnsi="宋体" w:eastAsia="宋体"/>
                <w:sz w:val="24"/>
                <w:szCs w:val="24"/>
              </w:rPr>
              <w:t>第17 周</w:t>
            </w:r>
          </w:p>
        </w:tc>
        <w:tc>
          <w:tcPr>
            <w:tcW w:w="5096" w:type="dxa"/>
            <w:vAlign w:val="center"/>
          </w:tcPr>
          <w:p w14:paraId="20C7D771">
            <w:pPr>
              <w:rPr>
                <w:rFonts w:ascii="宋体" w:hAnsi="宋体" w:eastAsia="宋体"/>
                <w:sz w:val="24"/>
                <w:szCs w:val="24"/>
              </w:rPr>
            </w:pPr>
            <w:r>
              <w:rPr>
                <w:rFonts w:hint="eastAsia" w:ascii="宋体" w:hAnsi="宋体" w:eastAsia="宋体"/>
                <w:sz w:val="24"/>
                <w:szCs w:val="24"/>
              </w:rPr>
              <w:t>12.1 人工智能大模型对档案学基础理论的挑战翻转课堂：为翻转课堂，要求学生提前线上学习，课上进行翻转。</w:t>
            </w:r>
          </w:p>
        </w:tc>
      </w:tr>
      <w:tr w14:paraId="6AFC397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529A180">
            <w:pPr>
              <w:rPr>
                <w:rFonts w:ascii="宋体" w:hAnsi="宋体" w:eastAsia="宋体"/>
                <w:sz w:val="24"/>
                <w:szCs w:val="24"/>
              </w:rPr>
            </w:pPr>
            <w:r>
              <w:rPr>
                <w:rFonts w:hint="eastAsia" w:ascii="宋体" w:hAnsi="宋体" w:eastAsia="宋体"/>
                <w:sz w:val="24"/>
                <w:szCs w:val="24"/>
              </w:rPr>
              <w:t>期末复习</w:t>
            </w:r>
          </w:p>
        </w:tc>
        <w:tc>
          <w:tcPr>
            <w:tcW w:w="5096" w:type="dxa"/>
            <w:vAlign w:val="center"/>
          </w:tcPr>
          <w:p w14:paraId="09F900B0">
            <w:pPr>
              <w:rPr>
                <w:rFonts w:ascii="宋体" w:hAnsi="宋体" w:eastAsia="宋体"/>
                <w:sz w:val="24"/>
                <w:szCs w:val="24"/>
              </w:rPr>
            </w:pPr>
            <w:r>
              <w:rPr>
                <w:rFonts w:hint="eastAsia" w:ascii="宋体" w:hAnsi="宋体" w:eastAsia="宋体"/>
                <w:sz w:val="24"/>
                <w:szCs w:val="24"/>
              </w:rPr>
              <w:t>复习</w:t>
            </w:r>
          </w:p>
          <w:p w14:paraId="66611972">
            <w:pPr>
              <w:rPr>
                <w:rFonts w:ascii="宋体" w:hAnsi="宋体" w:eastAsia="宋体"/>
                <w:sz w:val="24"/>
                <w:szCs w:val="24"/>
              </w:rPr>
            </w:pPr>
            <w:r>
              <w:rPr>
                <w:rFonts w:hint="eastAsia" w:ascii="宋体" w:hAnsi="宋体" w:eastAsia="宋体"/>
                <w:sz w:val="24"/>
                <w:szCs w:val="24"/>
              </w:rPr>
              <w:t>对本学期教学内容进行全面梳理总结。</w:t>
            </w:r>
          </w:p>
        </w:tc>
        <w:tc>
          <w:tcPr>
            <w:tcW w:w="5096" w:type="dxa"/>
            <w:vAlign w:val="center"/>
          </w:tcPr>
          <w:p w14:paraId="211363FE">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D799601">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7509EDC9">
            <w:pPr>
              <w:rPr>
                <w:rFonts w:ascii="宋体" w:hAnsi="宋体" w:eastAsia="宋体"/>
                <w:sz w:val="24"/>
                <w:szCs w:val="24"/>
              </w:rPr>
            </w:pPr>
          </w:p>
        </w:tc>
        <w:tc>
          <w:tcPr>
            <w:tcW w:w="1555" w:type="dxa"/>
            <w:vAlign w:val="center"/>
          </w:tcPr>
          <w:p w14:paraId="5B948CAA">
            <w:pPr>
              <w:jc w:val="center"/>
              <w:rPr>
                <w:rFonts w:ascii="宋体" w:hAnsi="宋体" w:eastAsia="宋体"/>
                <w:sz w:val="24"/>
                <w:szCs w:val="24"/>
              </w:rPr>
            </w:pPr>
            <w:r>
              <w:rPr>
                <w:rFonts w:hint="eastAsia" w:ascii="宋体" w:hAnsi="宋体" w:eastAsia="宋体"/>
                <w:sz w:val="24"/>
                <w:szCs w:val="24"/>
              </w:rPr>
              <w:t>第18 周</w:t>
            </w:r>
          </w:p>
        </w:tc>
        <w:tc>
          <w:tcPr>
            <w:tcW w:w="5096" w:type="dxa"/>
            <w:vAlign w:val="center"/>
          </w:tcPr>
          <w:p w14:paraId="71E14E9D">
            <w:pPr>
              <w:rPr>
                <w:rFonts w:ascii="宋体" w:hAnsi="宋体" w:eastAsia="宋体"/>
                <w:sz w:val="24"/>
                <w:szCs w:val="24"/>
              </w:rPr>
            </w:pPr>
          </w:p>
        </w:tc>
      </w:tr>
    </w:tbl>
    <w:p w14:paraId="63F72F98">
      <w:pPr>
        <w:spacing w:line="480" w:lineRule="exact"/>
        <w:ind w:firstLine="360" w:firstLineChars="150"/>
        <w:rPr>
          <w:rFonts w:hint="eastAsia"/>
          <w:sz w:val="24"/>
        </w:rPr>
      </w:pPr>
      <w:r>
        <w:rPr>
          <w:sz w:val="24"/>
        </w:rPr>
        <w:t>合计:36</w:t>
      </w:r>
    </w:p>
    <w:p w14:paraId="13B13B11">
      <w:pPr>
        <w:spacing w:line="480" w:lineRule="exact"/>
        <w:rPr>
          <w:sz w:val="24"/>
        </w:rPr>
      </w:pPr>
    </w:p>
    <w:p w14:paraId="56C16CB9">
      <w:pPr>
        <w:spacing w:line="480" w:lineRule="exact"/>
        <w:rPr>
          <w:rFonts w:hint="eastAsia"/>
          <w:sz w:val="24"/>
        </w:rPr>
      </w:pPr>
    </w:p>
    <w:p w14:paraId="0F1F5B20">
      <w:pPr>
        <w:spacing w:line="480" w:lineRule="exact"/>
        <w:ind w:firstLine="480" w:firstLineChars="200"/>
        <w:rPr>
          <w:sz w:val="24"/>
        </w:rPr>
      </w:pPr>
      <w:r>
        <w:rPr>
          <w:sz w:val="24"/>
        </w:rPr>
        <w:t>（二）</w:t>
      </w:r>
      <w:r>
        <w:rPr>
          <w:b/>
          <w:sz w:val="24"/>
        </w:rPr>
        <w:t>教学环节安排</w:t>
      </w:r>
    </w:p>
    <w:p w14:paraId="042ABCBD">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20A3A786">
      <w:pPr>
        <w:spacing w:line="480" w:lineRule="exact"/>
        <w:ind w:firstLine="360" w:firstLineChars="150"/>
        <w:rPr>
          <w:rFonts w:hint="eastAsia"/>
          <w:sz w:val="24"/>
        </w:rPr>
      </w:pPr>
      <w:r>
        <w:rPr>
          <w:sz w:val="24"/>
        </w:rPr>
        <w:t>（1）第1章安排讨论课，探讨随着当今信息技术的快速发展，20年后的档案馆会有怎样的变化。课后作业：阅读《2050年高校图书馆验尸报告》一文。</w:t>
      </w:r>
    </w:p>
    <w:p w14:paraId="30DF98D8">
      <w:pPr>
        <w:spacing w:line="480" w:lineRule="exact"/>
        <w:ind w:firstLine="360" w:firstLineChars="150"/>
        <w:rPr>
          <w:rFonts w:hint="eastAsia"/>
          <w:sz w:val="24"/>
        </w:rPr>
      </w:pPr>
      <w:r>
        <w:rPr>
          <w:sz w:val="24"/>
        </w:rPr>
        <w:t>（2）第3章安排讨论课，针对二维码在电子文件中的应用进行讨论，探讨二维码应用带来的档案管理变革。课后作业：利用二维码软件制作二维码、利用OCR软件进行图片文字识别，并撰写实验报告。本章布置一次翻转课堂，学生提前线上学习一节课内容，课上进行翻转。</w:t>
      </w:r>
    </w:p>
    <w:p w14:paraId="50E06B36">
      <w:pPr>
        <w:spacing w:line="480" w:lineRule="exact"/>
        <w:ind w:firstLine="360" w:firstLineChars="150"/>
        <w:rPr>
          <w:rFonts w:hint="eastAsia"/>
          <w:sz w:val="24"/>
        </w:rPr>
      </w:pPr>
      <w:r>
        <w:rPr>
          <w:sz w:val="24"/>
        </w:rPr>
        <w:t>（3）第4章布置一次翻转课堂，学生提前线上学习一节课内容，课上进行翻转。</w:t>
      </w:r>
    </w:p>
    <w:p w14:paraId="62F4115C">
      <w:pPr>
        <w:spacing w:line="480" w:lineRule="exact"/>
        <w:ind w:firstLine="360" w:firstLineChars="150"/>
        <w:rPr>
          <w:rFonts w:hint="eastAsia"/>
          <w:sz w:val="24"/>
        </w:rPr>
      </w:pPr>
      <w:r>
        <w:rPr>
          <w:sz w:val="24"/>
        </w:rPr>
        <w:t>（3）第5章安排讨论课，针对国内外档案网站的设计和功能的差异展开讨论，以加深对档案信息发布现状的理解。课后作业：国内外档案网站设计和功能对比调研报告。本章布置一次翻转课堂，学生提前线上学习一节课内容，课上进行翻转。</w:t>
      </w:r>
    </w:p>
    <w:p w14:paraId="7F9A16F5">
      <w:pPr>
        <w:spacing w:line="480" w:lineRule="exact"/>
        <w:ind w:firstLine="360" w:firstLineChars="150"/>
        <w:rPr>
          <w:rFonts w:hint="eastAsia"/>
          <w:sz w:val="24"/>
        </w:rPr>
      </w:pPr>
      <w:r>
        <w:rPr>
          <w:sz w:val="24"/>
        </w:rPr>
        <w:t>（4）第6章课后作业：对具有代表性的检索系统，例如Wolfram Alfa、Time machine等系统进行使用，并撰写使用报告。本章布置一次翻转课堂，学生提前线上学习一节课内容，课上进行翻转。</w:t>
      </w:r>
    </w:p>
    <w:p w14:paraId="671BA31A">
      <w:pPr>
        <w:spacing w:line="480" w:lineRule="exact"/>
        <w:ind w:firstLine="360" w:firstLineChars="150"/>
        <w:rPr>
          <w:rFonts w:hint="eastAsia"/>
          <w:sz w:val="24"/>
        </w:rPr>
      </w:pPr>
      <w:r>
        <w:rPr>
          <w:sz w:val="24"/>
        </w:rPr>
        <w:t>（5）第7章安排讨论课，对现有数字档案基础上，信息挖掘抽取技术的应用进行讨论。课后作业：对GATE信息抽取软件进行操作，并撰写实验报告。本章布置一次翻转课堂，学生提前线上学习一节课内容，课上进行翻转。</w:t>
      </w:r>
    </w:p>
    <w:p w14:paraId="708ECB39">
      <w:pPr>
        <w:spacing w:line="480" w:lineRule="exact"/>
        <w:ind w:firstLine="360" w:firstLineChars="150"/>
        <w:rPr>
          <w:rFonts w:hint="eastAsia"/>
          <w:sz w:val="24"/>
        </w:rPr>
      </w:pPr>
      <w:r>
        <w:rPr>
          <w:sz w:val="24"/>
        </w:rPr>
        <w:t>（6）第8章课后作业：使用工具软件对特定信息进行对称加密和非对称加密实验，并撰写实验报告。</w:t>
      </w:r>
    </w:p>
    <w:p w14:paraId="6ECEC705">
      <w:pPr>
        <w:spacing w:line="480" w:lineRule="exact"/>
        <w:ind w:firstLine="360" w:firstLineChars="150"/>
        <w:rPr>
          <w:rFonts w:hint="eastAsia"/>
          <w:sz w:val="24"/>
        </w:rPr>
      </w:pPr>
      <w:r>
        <w:rPr>
          <w:sz w:val="24"/>
        </w:rPr>
        <w:t>（7）第10章课后作业：阅读云计算与大数据相关材料。</w:t>
      </w:r>
    </w:p>
    <w:p w14:paraId="48CE1FB3">
      <w:pPr>
        <w:spacing w:line="480" w:lineRule="exact"/>
        <w:ind w:firstLine="360" w:firstLineChars="150"/>
        <w:rPr>
          <w:rFonts w:hint="eastAsia"/>
          <w:sz w:val="24"/>
        </w:rPr>
      </w:pPr>
      <w:r>
        <w:rPr>
          <w:sz w:val="24"/>
        </w:rPr>
        <w:t>（8）第12章布置一次翻转课堂，学生提前线上学习一节课内容，课上进行翻转。</w:t>
      </w:r>
    </w:p>
    <w:p w14:paraId="03781416">
      <w:pPr>
        <w:spacing w:line="480" w:lineRule="exact"/>
        <w:ind w:firstLine="360" w:firstLineChars="150"/>
        <w:rPr>
          <w:rFonts w:hint="eastAsia"/>
          <w:sz w:val="24"/>
        </w:rPr>
      </w:pPr>
    </w:p>
    <w:p w14:paraId="6489D797">
      <w:pPr>
        <w:spacing w:line="480" w:lineRule="exact"/>
        <w:rPr>
          <w:sz w:val="24"/>
        </w:rPr>
      </w:pPr>
    </w:p>
    <w:p w14:paraId="54A79891">
      <w:pPr>
        <w:spacing w:line="480" w:lineRule="exact"/>
        <w:ind w:firstLine="480" w:firstLineChars="200"/>
        <w:rPr>
          <w:rFonts w:hint="eastAsia"/>
          <w:sz w:val="24"/>
        </w:rPr>
      </w:pPr>
      <w:r>
        <w:rPr>
          <w:sz w:val="24"/>
        </w:rPr>
        <w:t>（三）</w:t>
      </w:r>
      <w:r>
        <w:rPr>
          <w:b/>
          <w:sz w:val="24"/>
        </w:rPr>
        <w:t>教学方法</w:t>
      </w:r>
    </w:p>
    <w:p w14:paraId="4A60482E">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68617402">
      <w:pPr>
        <w:spacing w:line="480" w:lineRule="exact"/>
        <w:ind w:firstLine="360" w:firstLineChars="150"/>
        <w:rPr>
          <w:rFonts w:hint="eastAsia"/>
          <w:sz w:val="24"/>
        </w:rPr>
      </w:pPr>
      <w:r>
        <w:rPr>
          <w:sz w:val="24"/>
        </w:rPr>
        <w:t>（1）课堂讲授：主要借助ppt投影讲授相关内容基本概念，课件中加入大量实物照片、原理图等，方便对相关内容的理解。必要时以板书形式引导学生思维，获得更好的教学效果。</w:t>
      </w:r>
    </w:p>
    <w:p w14:paraId="50979952">
      <w:pPr>
        <w:spacing w:line="480" w:lineRule="exact"/>
        <w:ind w:firstLine="360" w:firstLineChars="150"/>
        <w:rPr>
          <w:rFonts w:hint="eastAsia"/>
          <w:sz w:val="24"/>
        </w:rPr>
      </w:pPr>
      <w:r>
        <w:rPr>
          <w:sz w:val="24"/>
        </w:rPr>
        <w:t>（2）课堂讨论：每次课堂讨论的前一次课上要求学生提前利用学习通平台线上阅读和学习相关材料，提前准备讨论内容，以便获得更好的讨论效果。讨论表现计入最终学生成绩。</w:t>
      </w:r>
    </w:p>
    <w:p w14:paraId="47F4D1C5">
      <w:pPr>
        <w:spacing w:line="480" w:lineRule="exact"/>
        <w:ind w:firstLine="360" w:firstLineChars="150"/>
        <w:rPr>
          <w:rFonts w:hint="eastAsia"/>
          <w:sz w:val="24"/>
        </w:rPr>
      </w:pPr>
      <w:r>
        <w:rPr>
          <w:sz w:val="24"/>
        </w:rPr>
        <w:t>（3）翻转课堂：部分章节学生提前线上学习和课堂提问、讨论相结合，通过学生自学和教师引导来提升学生自主学习能力。</w:t>
      </w:r>
    </w:p>
    <w:p w14:paraId="40B6E68F">
      <w:pPr>
        <w:spacing w:line="480" w:lineRule="exact"/>
        <w:ind w:firstLine="360" w:firstLineChars="150"/>
        <w:rPr>
          <w:rFonts w:hint="eastAsia"/>
          <w:sz w:val="24"/>
        </w:rPr>
      </w:pPr>
      <w:r>
        <w:rPr>
          <w:sz w:val="24"/>
        </w:rPr>
        <w:t>（4）课后习题：主要以实验报告形式完成，通过学生的实际操作进一步加深对相关技术的理解。</w:t>
      </w:r>
    </w:p>
    <w:p w14:paraId="6B7709BC">
      <w:pPr>
        <w:spacing w:line="480" w:lineRule="exact"/>
        <w:ind w:firstLine="360" w:firstLineChars="150"/>
        <w:rPr>
          <w:rFonts w:hint="eastAsia"/>
          <w:sz w:val="24"/>
        </w:rPr>
      </w:pPr>
      <w:r>
        <w:rPr>
          <w:sz w:val="24"/>
        </w:rPr>
        <w:t>（5）AI技术融入教学内容：在讲解经典信息检索、信息抽取和挖掘等技术的基础上，设计利用AI实现相应功能的实验，指导学生利用好新兴的AI工具来解决数字档案馆技术问题。</w:t>
      </w:r>
    </w:p>
    <w:p w14:paraId="740C19FF">
      <w:pPr>
        <w:spacing w:line="480" w:lineRule="exact"/>
        <w:ind w:firstLine="360" w:firstLineChars="150"/>
        <w:rPr>
          <w:rFonts w:hint="eastAsia"/>
          <w:sz w:val="24"/>
        </w:rPr>
      </w:pPr>
      <w:r>
        <w:rPr>
          <w:sz w:val="24"/>
        </w:rPr>
        <w:t>（6）答疑：酌情安排线上或线下课程答疑。此外，鼓励学生课间或课前课后针对疑难点与教师交流。</w:t>
      </w:r>
    </w:p>
    <w:p w14:paraId="196843FA">
      <w:pPr>
        <w:spacing w:line="480" w:lineRule="exact"/>
        <w:ind w:firstLine="360" w:firstLineChars="150"/>
        <w:rPr>
          <w:rFonts w:hint="eastAsia"/>
          <w:sz w:val="24"/>
        </w:rPr>
      </w:pPr>
    </w:p>
    <w:p w14:paraId="3E7ED223">
      <w:pPr>
        <w:spacing w:line="480" w:lineRule="exact"/>
        <w:ind w:firstLine="360" w:firstLineChars="150"/>
        <w:rPr>
          <w:sz w:val="24"/>
        </w:rPr>
      </w:pPr>
    </w:p>
    <w:p w14:paraId="77C2E151">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0E2B1429">
      <w:pPr>
        <w:spacing w:line="480" w:lineRule="exact"/>
        <w:ind w:firstLine="360" w:firstLineChars="150"/>
        <w:rPr>
          <w:sz w:val="24"/>
        </w:rPr>
      </w:pPr>
      <w:r>
        <w:rPr>
          <w:rFonts w:hint="eastAsia"/>
          <w:sz w:val="24"/>
        </w:rPr>
        <w:t>数字档案馆与信息技术. 徐健. 中山大学出版社. 第1版. 2021年9月.</w:t>
      </w:r>
    </w:p>
    <w:p w14:paraId="7465180F">
      <w:pPr>
        <w:spacing w:line="480" w:lineRule="exact"/>
        <w:ind w:firstLine="360" w:firstLineChars="150"/>
        <w:rPr>
          <w:sz w:val="24"/>
        </w:rPr>
      </w:pPr>
    </w:p>
    <w:p w14:paraId="26ACF356">
      <w:pPr>
        <w:spacing w:line="480" w:lineRule="exact"/>
        <w:ind w:firstLine="480" w:firstLineChars="200"/>
        <w:rPr>
          <w:sz w:val="24"/>
        </w:rPr>
      </w:pPr>
      <w:r>
        <w:rPr>
          <w:sz w:val="24"/>
        </w:rPr>
        <w:t>（五）</w:t>
      </w:r>
      <w:r>
        <w:rPr>
          <w:b/>
          <w:sz w:val="24"/>
        </w:rPr>
        <w:t>主要参考书目</w:t>
      </w:r>
    </w:p>
    <w:p w14:paraId="7C0C3A40">
      <w:pPr>
        <w:spacing w:line="480" w:lineRule="exact"/>
        <w:ind w:firstLine="482" w:firstLineChars="200"/>
        <w:rPr>
          <w:sz w:val="24"/>
        </w:rPr>
      </w:pPr>
      <w:r>
        <w:rPr>
          <w:b/>
          <w:sz w:val="24"/>
        </w:rPr>
        <w:t>（推荐若干参考书，并注明书名、作者、出版社、版本、出版日期等，每个章节指定一定数量、明确的阅读资料）</w:t>
      </w:r>
    </w:p>
    <w:p w14:paraId="2DF0BE6B">
      <w:pPr>
        <w:spacing w:line="480" w:lineRule="exact"/>
        <w:ind w:firstLine="360" w:firstLineChars="150"/>
        <w:rPr>
          <w:sz w:val="24"/>
        </w:rPr>
      </w:pPr>
      <w:r>
        <w:rPr>
          <w:rFonts w:hint="eastAsia"/>
          <w:sz w:val="24"/>
        </w:rPr>
        <w:t>参考书：数字档案馆学. 王芳. 中国人民大学出版社. 第1版. 2010年11月.</w:t>
      </w:r>
    </w:p>
    <w:p w14:paraId="334872C6">
      <w:pPr>
        <w:spacing w:line="480" w:lineRule="exact"/>
        <w:ind w:firstLine="360" w:firstLineChars="150"/>
        <w:rPr>
          <w:sz w:val="24"/>
        </w:rPr>
      </w:pPr>
      <w:r>
        <w:rPr>
          <w:rFonts w:hint="eastAsia"/>
          <w:sz w:val="24"/>
        </w:rPr>
        <w:t>电子文件管理. 刘家真. 科学出版社. 第1版. 2009年9月.</w:t>
      </w:r>
    </w:p>
    <w:p w14:paraId="6FD2917E">
      <w:pPr>
        <w:spacing w:line="480" w:lineRule="exact"/>
        <w:ind w:firstLine="360" w:firstLineChars="150"/>
        <w:rPr>
          <w:sz w:val="24"/>
        </w:rPr>
      </w:pPr>
      <w:r>
        <w:rPr>
          <w:rFonts w:hint="eastAsia"/>
          <w:sz w:val="24"/>
        </w:rPr>
        <w:t>数字时代的文件与档案管理. 赵屹. 世界出版社. 第1版. 2014年2月</w:t>
      </w:r>
    </w:p>
    <w:p w14:paraId="23F3EF22">
      <w:pPr>
        <w:spacing w:line="480" w:lineRule="exact"/>
        <w:ind w:firstLine="480" w:firstLineChars="200"/>
        <w:rPr>
          <w:sz w:val="24"/>
        </w:rPr>
      </w:pPr>
      <w:r>
        <w:rPr>
          <w:sz w:val="24"/>
        </w:rPr>
        <w:t>（六）</w:t>
      </w:r>
      <w:r>
        <w:rPr>
          <w:b/>
          <w:sz w:val="24"/>
        </w:rPr>
        <w:t>成绩评定方式</w:t>
      </w:r>
    </w:p>
    <w:p w14:paraId="239A7126">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5EDA13C1">
      <w:pPr>
        <w:spacing w:line="480" w:lineRule="exact"/>
        <w:ind w:firstLine="482" w:firstLineChars="200"/>
        <w:rPr>
          <w:sz w:val="24"/>
        </w:rPr>
      </w:pPr>
      <w:r>
        <w:rPr>
          <w:rFonts w:hint="eastAsia"/>
          <w:b/>
          <w:sz w:val="24"/>
        </w:rPr>
        <w:t>考 核 方 式：考查</w:t>
      </w:r>
    </w:p>
    <w:p w14:paraId="52BD115D">
      <w:pPr>
        <w:spacing w:line="480" w:lineRule="exact"/>
        <w:ind w:firstLine="482" w:firstLineChars="200"/>
        <w:rPr>
          <w:sz w:val="24"/>
        </w:rPr>
      </w:pPr>
      <w:r>
        <w:rPr>
          <w:rFonts w:hint="eastAsia"/>
          <w:b/>
          <w:sz w:val="24"/>
        </w:rPr>
        <w:t>成绩录入方式： 百分制</w:t>
      </w:r>
    </w:p>
    <w:p w14:paraId="0E01AFFB">
      <w:pPr>
        <w:spacing w:line="480" w:lineRule="exact"/>
        <w:ind w:firstLine="360" w:firstLineChars="150"/>
        <w:rPr>
          <w:sz w:val="24"/>
        </w:rPr>
      </w:pPr>
      <w:r>
        <w:rPr>
          <w:rFonts w:hint="eastAsia"/>
          <w:sz w:val="24"/>
        </w:rPr>
        <w:t>一、总成绩构成：平时考核占比50%，期末考核占比50%。</w:t>
      </w:r>
    </w:p>
    <w:p w14:paraId="092C7562">
      <w:pPr>
        <w:spacing w:line="480" w:lineRule="exact"/>
        <w:ind w:firstLine="360" w:firstLineChars="150"/>
        <w:rPr>
          <w:sz w:val="24"/>
        </w:rPr>
      </w:pPr>
      <w:r>
        <w:rPr>
          <w:rFonts w:hint="eastAsia"/>
          <w:sz w:val="24"/>
        </w:rPr>
        <w:t>二、平时考核说明：</w:t>
      </w:r>
    </w:p>
    <w:p w14:paraId="076963DB">
      <w:pPr>
        <w:spacing w:line="480" w:lineRule="exact"/>
        <w:ind w:firstLine="360" w:firstLineChars="150"/>
        <w:rPr>
          <w:sz w:val="24"/>
        </w:rPr>
      </w:pPr>
      <w:r>
        <w:rPr>
          <w:rFonts w:hint="eastAsia"/>
          <w:sz w:val="24"/>
        </w:rPr>
        <w:tab/>
        <w:t>（1）课堂出勤情况（占平时成绩15%）。每次课均考勤；全勤者得 10分；无故旷课、迟到 、早退 、早退 1次扣 3分， 2次扣 6分， 3次及以上扣10分。请假须按照学校规定执行，须提前请假，不得由他人代请假；确因特殊情况未提前请假的，须事后1周内补齐请假手续，并附情况说明，否则按旷课处理。</w:t>
      </w:r>
    </w:p>
    <w:p w14:paraId="72D5AC4E">
      <w:pPr>
        <w:spacing w:line="480" w:lineRule="exact"/>
        <w:ind w:firstLine="360" w:firstLineChars="150"/>
        <w:rPr>
          <w:sz w:val="24"/>
        </w:rPr>
      </w:pPr>
      <w:r>
        <w:rPr>
          <w:rFonts w:hint="eastAsia"/>
          <w:sz w:val="24"/>
        </w:rPr>
        <w:tab/>
        <w:t>（2）三次课后作业（占平时成绩40%）。根据教学进度安排五至六次课后作业。学期末随机选取其中三次计入总成绩。每次作业5分。未交、缓交作业的，当次不给分。因请假造成缓交作业的，须时候1周内补交作业，否则按未交作业处理。</w:t>
      </w:r>
    </w:p>
    <w:p w14:paraId="2D63EC32">
      <w:pPr>
        <w:spacing w:line="480" w:lineRule="exact"/>
        <w:ind w:firstLine="360" w:firstLineChars="150"/>
        <w:rPr>
          <w:sz w:val="24"/>
        </w:rPr>
      </w:pPr>
      <w:r>
        <w:rPr>
          <w:rFonts w:hint="eastAsia"/>
          <w:sz w:val="24"/>
        </w:rPr>
        <w:tab/>
        <w:t>（3）三次课堂讨论表现（占平时成绩15%）。根据教学进度安排三次以上课堂讨论。每学期每人课堂讨论发言不少于三次，每次满分5分。</w:t>
      </w:r>
    </w:p>
    <w:p w14:paraId="7A3E9AA7">
      <w:pPr>
        <w:spacing w:line="480" w:lineRule="exact"/>
        <w:ind w:firstLine="360" w:firstLineChars="150"/>
        <w:rPr>
          <w:sz w:val="24"/>
        </w:rPr>
      </w:pPr>
      <w:r>
        <w:rPr>
          <w:rFonts w:hint="eastAsia"/>
          <w:sz w:val="24"/>
        </w:rPr>
        <w:tab/>
        <w:t>（4）三次课堂小测（占平时成绩30%）。根据教学进度安排不少于三次随堂小测。学期末随机选取其中三次计入总成绩。每次小测5分。题型为客观题。每次测试时间为10-20分钟，根据学生答题情况赋分。</w:t>
      </w:r>
    </w:p>
    <w:p w14:paraId="3D25DFB6">
      <w:pPr>
        <w:spacing w:line="480" w:lineRule="exact"/>
        <w:ind w:firstLine="360" w:firstLineChars="150"/>
        <w:rPr>
          <w:sz w:val="24"/>
        </w:rPr>
      </w:pPr>
      <w:r>
        <w:rPr>
          <w:rFonts w:hint="eastAsia"/>
          <w:sz w:val="24"/>
        </w:rPr>
        <w:t>三、期末考核说明：</w:t>
      </w:r>
    </w:p>
    <w:p w14:paraId="63EE3923">
      <w:pPr>
        <w:spacing w:line="480" w:lineRule="exact"/>
        <w:ind w:firstLine="360" w:firstLineChars="150"/>
        <w:rPr>
          <w:sz w:val="24"/>
        </w:rPr>
      </w:pPr>
      <w:r>
        <w:rPr>
          <w:rFonts w:hint="eastAsia"/>
          <w:sz w:val="24"/>
        </w:rPr>
        <w:tab/>
        <w:t>期末考核采用课程论文考察形式，以课程所学知识点为基础，结合网上相关资料进行数字档案馆建设及新兴信息技术在数字档案馆应用的探讨。考察分数乘以0.5为本项得分。</w:t>
      </w:r>
    </w:p>
    <w:p w14:paraId="39BA99EA">
      <w:pPr>
        <w:spacing w:line="480" w:lineRule="exact"/>
        <w:ind w:firstLine="360" w:firstLineChars="150"/>
        <w:rPr>
          <w:sz w:val="24"/>
        </w:rPr>
      </w:pPr>
    </w:p>
    <w:p w14:paraId="1588A2AF">
      <w:pPr>
        <w:spacing w:line="480" w:lineRule="exact"/>
        <w:ind w:firstLine="360" w:firstLineChars="150"/>
        <w:rPr>
          <w:sz w:val="24"/>
        </w:rPr>
      </w:pPr>
    </w:p>
    <w:p w14:paraId="2AFEE8D7">
      <w:pPr>
        <w:spacing w:line="480" w:lineRule="exact"/>
        <w:rPr>
          <w:sz w:val="24"/>
        </w:rPr>
      </w:pPr>
    </w:p>
    <w:p w14:paraId="333948F6">
      <w:pPr>
        <w:spacing w:line="480" w:lineRule="exact"/>
        <w:rPr>
          <w:sz w:val="24"/>
        </w:rPr>
      </w:pPr>
    </w:p>
    <w:p w14:paraId="46C7E461">
      <w:pPr>
        <w:spacing w:line="480" w:lineRule="exact"/>
        <w:rPr>
          <w:sz w:val="24"/>
        </w:rPr>
      </w:pPr>
    </w:p>
    <w:p w14:paraId="359D3C06">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4FB2FB2"/>
    <w:rsid w:val="2BCB42DC"/>
    <w:rsid w:val="54094259"/>
    <w:rsid w:val="6B1A07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Indent"/>
    <w:basedOn w:val="1"/>
    <w:link w:val="14"/>
    <w:uiPriority w:val="0"/>
    <w:pPr>
      <w:ind w:firstLine="560" w:firstLineChars="200"/>
    </w:pPr>
    <w:rPr>
      <w:rFonts w:eastAsia="楷体_GB2312"/>
      <w:sz w:val="28"/>
      <w:lang w:val="zh-CN" w:eastAsia="zh-CN"/>
    </w:rPr>
  </w:style>
  <w:style w:type="paragraph" w:styleId="3">
    <w:name w:val="Date"/>
    <w:basedOn w:val="1"/>
    <w:next w:val="1"/>
    <w:uiPriority w:val="0"/>
    <w:pPr>
      <w:ind w:left="100" w:leftChars="2500"/>
    </w:pPr>
    <w:rPr>
      <w:rFonts w:eastAsia="楷体_GB2312"/>
      <w:b/>
      <w:bCs/>
      <w:sz w:val="36"/>
    </w:rPr>
  </w:style>
  <w:style w:type="paragraph" w:styleId="4">
    <w:name w:val="Balloon Text"/>
    <w:basedOn w:val="1"/>
    <w:link w:val="12"/>
    <w:uiPriority w:val="0"/>
    <w:rPr>
      <w:sz w:val="18"/>
      <w:szCs w:val="18"/>
      <w:lang w:val="zh-CN" w:eastAsia="zh-CN"/>
    </w:rPr>
  </w:style>
  <w:style w:type="paragraph" w:styleId="5">
    <w:name w:val="footer"/>
    <w:basedOn w:val="1"/>
    <w:link w:val="11"/>
    <w:uiPriority w:val="0"/>
    <w:pPr>
      <w:tabs>
        <w:tab w:val="center" w:pos="4153"/>
        <w:tab w:val="right" w:pos="8306"/>
      </w:tabs>
      <w:snapToGrid w:val="0"/>
      <w:jc w:val="left"/>
    </w:pPr>
    <w:rPr>
      <w:sz w:val="18"/>
      <w:szCs w:val="18"/>
      <w:lang w:val="zh-CN" w:eastAsia="zh-CN"/>
    </w:rPr>
  </w:style>
  <w:style w:type="paragraph" w:styleId="6">
    <w:name w:val="header"/>
    <w:basedOn w:val="1"/>
    <w:link w:val="10"/>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uiPriority w:val="0"/>
    <w:rPr>
      <w:kern w:val="2"/>
      <w:sz w:val="18"/>
      <w:szCs w:val="18"/>
    </w:rPr>
  </w:style>
  <w:style w:type="character" w:customStyle="1" w:styleId="11">
    <w:name w:val="页脚 Char"/>
    <w:link w:val="5"/>
    <w:uiPriority w:val="0"/>
    <w:rPr>
      <w:kern w:val="2"/>
      <w:sz w:val="18"/>
      <w:szCs w:val="18"/>
    </w:rPr>
  </w:style>
  <w:style w:type="character" w:customStyle="1" w:styleId="12">
    <w:name w:val="批注框文本 Char"/>
    <w:link w:val="4"/>
    <w:uiPriority w:val="0"/>
    <w:rPr>
      <w:kern w:val="2"/>
      <w:sz w:val="18"/>
      <w:szCs w:val="18"/>
    </w:rPr>
  </w:style>
  <w:style w:type="paragraph" w:customStyle="1" w:styleId="13">
    <w:name w:val="Revision"/>
    <w:unhideWhenUsed/>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qFormat/>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11</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2026-04-12T06:25:20Z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8E14FB8780EA4653A4B3BB2C1726586E_13</vt:lpwstr>
  </property>
</Properties>
</file>