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AD91F">
      <w:pPr>
        <w:spacing w:line="480" w:lineRule="exact"/>
        <w:rPr>
          <w:sz w:val="24"/>
        </w:rPr>
      </w:pPr>
      <w:bookmarkStart w:id="0" w:name="_GoBack"/>
      <w:bookmarkEnd w:id="0"/>
    </w:p>
    <w:p w14:paraId="4897AB92">
      <w:pPr>
        <w:spacing w:line="1480" w:lineRule="exact"/>
        <w:jc w:val="center"/>
        <w:rPr>
          <w:rFonts w:eastAsia="楷体_GB2312"/>
          <w:b/>
          <w:bCs/>
          <w:spacing w:val="40"/>
          <w:sz w:val="72"/>
        </w:rPr>
      </w:pPr>
      <w:r>
        <w:rPr>
          <w:rFonts w:eastAsia="楷体_GB2312"/>
          <w:b/>
          <w:bCs/>
          <w:spacing w:val="40"/>
          <w:sz w:val="72"/>
        </w:rPr>
        <w:t>中山大学</w:t>
      </w:r>
    </w:p>
    <w:p w14:paraId="31032A6D">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3706A25E">
      <w:pPr>
        <w:spacing w:line="1480" w:lineRule="exact"/>
        <w:jc w:val="center"/>
        <w:rPr>
          <w:sz w:val="52"/>
        </w:rPr>
      </w:pPr>
    </w:p>
    <w:p w14:paraId="31E8D2CC">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1FB2C93C">
      <w:pPr>
        <w:spacing w:line="480" w:lineRule="exact"/>
        <w:ind w:firstLine="2127" w:firstLineChars="709"/>
        <w:rPr>
          <w:rFonts w:eastAsia="黑体"/>
          <w:sz w:val="30"/>
          <w:u w:val="single"/>
        </w:rPr>
      </w:pPr>
    </w:p>
    <w:p w14:paraId="159B28E9">
      <w:pPr>
        <w:spacing w:line="480" w:lineRule="exact"/>
        <w:ind w:firstLine="2127" w:firstLineChars="709"/>
        <w:rPr>
          <w:sz w:val="30"/>
          <w:u w:val="single"/>
        </w:rPr>
      </w:pPr>
      <w:r>
        <w:rPr>
          <w:rFonts w:eastAsia="黑体"/>
          <w:sz w:val="30"/>
        </w:rPr>
        <w:t>课程名称</w:t>
      </w:r>
      <w:r>
        <w:rPr>
          <w:rFonts w:eastAsia="黑体"/>
          <w:sz w:val="30"/>
          <w:u w:val="single"/>
        </w:rPr>
        <w:t xml:space="preserve"> 关联数据及应用</w:t>
      </w:r>
    </w:p>
    <w:p w14:paraId="466095C7">
      <w:pPr>
        <w:spacing w:line="900" w:lineRule="exact"/>
        <w:ind w:firstLine="3600" w:firstLineChars="1200"/>
        <w:rPr>
          <w:sz w:val="30"/>
        </w:rPr>
      </w:pPr>
    </w:p>
    <w:p w14:paraId="2390B7E1">
      <w:pPr>
        <w:spacing w:line="900" w:lineRule="exact"/>
        <w:jc w:val="center"/>
        <w:rPr>
          <w:rFonts w:eastAsia="仿宋_GB2312"/>
          <w:b/>
          <w:bCs/>
          <w:kern w:val="28"/>
          <w:sz w:val="32"/>
          <w:szCs w:val="32"/>
        </w:rPr>
      </w:pPr>
    </w:p>
    <w:p w14:paraId="038D86F7">
      <w:pPr>
        <w:spacing w:line="900" w:lineRule="exact"/>
        <w:jc w:val="center"/>
        <w:rPr>
          <w:rFonts w:eastAsia="仿宋_GB2312"/>
          <w:b/>
          <w:bCs/>
          <w:kern w:val="28"/>
          <w:sz w:val="32"/>
          <w:szCs w:val="32"/>
        </w:rPr>
      </w:pPr>
    </w:p>
    <w:p w14:paraId="65D28A27">
      <w:pPr>
        <w:spacing w:line="900" w:lineRule="exact"/>
        <w:jc w:val="center"/>
        <w:rPr>
          <w:rFonts w:eastAsia="仿宋_GB2312"/>
          <w:b/>
          <w:bCs/>
          <w:kern w:val="28"/>
          <w:sz w:val="32"/>
          <w:szCs w:val="32"/>
        </w:rPr>
      </w:pPr>
    </w:p>
    <w:p w14:paraId="3A52C614">
      <w:pPr>
        <w:spacing w:line="900" w:lineRule="exact"/>
        <w:jc w:val="center"/>
        <w:rPr>
          <w:rFonts w:eastAsia="仿宋_GB2312"/>
          <w:b/>
          <w:bCs/>
          <w:kern w:val="28"/>
          <w:sz w:val="32"/>
          <w:szCs w:val="32"/>
        </w:rPr>
      </w:pPr>
    </w:p>
    <w:p w14:paraId="7B425FCB">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708E0CCF">
      <w:pPr>
        <w:spacing w:line="900" w:lineRule="exact"/>
        <w:jc w:val="center"/>
        <w:rPr>
          <w:rFonts w:ascii="仿宋_GB2312" w:hAnsi="仿宋_GB2312" w:eastAsia="仿宋_GB2312" w:cs="仿宋_GB2312"/>
          <w:b/>
          <w:bCs/>
          <w:kern w:val="28"/>
          <w:sz w:val="32"/>
          <w:szCs w:val="32"/>
        </w:rPr>
      </w:pPr>
    </w:p>
    <w:p w14:paraId="79B2A9C3">
      <w:pPr>
        <w:spacing w:line="900" w:lineRule="exact"/>
        <w:jc w:val="center"/>
        <w:rPr>
          <w:rFonts w:hint="eastAsia" w:ascii="仿宋_GB2312" w:hAnsi="仿宋_GB2312" w:eastAsia="仿宋_GB2312" w:cs="仿宋_GB2312"/>
          <w:b/>
          <w:bCs/>
          <w:kern w:val="28"/>
          <w:sz w:val="32"/>
          <w:szCs w:val="32"/>
        </w:rPr>
      </w:pPr>
    </w:p>
    <w:p w14:paraId="1BE93331">
      <w:pPr>
        <w:spacing w:line="900" w:lineRule="exact"/>
        <w:jc w:val="center"/>
        <w:rPr>
          <w:rFonts w:hint="eastAsia" w:eastAsia="仿宋_GB2312"/>
          <w:b/>
          <w:bCs/>
          <w:kern w:val="28"/>
          <w:sz w:val="32"/>
          <w:szCs w:val="32"/>
        </w:rPr>
      </w:pPr>
    </w:p>
    <w:p w14:paraId="4E246773">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7795CA23">
      <w:pPr>
        <w:pStyle w:val="2"/>
        <w:spacing w:line="480" w:lineRule="exact"/>
        <w:ind w:firstLine="0" w:firstLineChars="0"/>
        <w:jc w:val="center"/>
        <w:rPr>
          <w:rFonts w:eastAsia="宋体"/>
          <w:sz w:val="24"/>
        </w:rPr>
      </w:pPr>
      <w:r>
        <w:rPr>
          <w:rFonts w:eastAsia="宋体"/>
          <w:sz w:val="24"/>
        </w:rPr>
        <w:t>（编写日期：2025年12月）</w:t>
      </w:r>
    </w:p>
    <w:p w14:paraId="3A97CA1D">
      <w:pPr>
        <w:pStyle w:val="2"/>
        <w:spacing w:line="480" w:lineRule="exact"/>
        <w:ind w:firstLine="0" w:firstLineChars="0"/>
        <w:jc w:val="center"/>
        <w:rPr>
          <w:rFonts w:eastAsia="宋体"/>
          <w:sz w:val="24"/>
        </w:rPr>
      </w:pPr>
    </w:p>
    <w:p w14:paraId="2B010C55">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0FCCF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52BEDCB9">
            <w:pPr>
              <w:pStyle w:val="2"/>
              <w:spacing w:line="480" w:lineRule="exact"/>
              <w:ind w:firstLine="0" w:firstLineChars="0"/>
              <w:jc w:val="center"/>
              <w:rPr>
                <w:rFonts w:eastAsia="宋体"/>
                <w:sz w:val="24"/>
              </w:rPr>
            </w:pPr>
          </w:p>
          <w:p w14:paraId="475CF1D6">
            <w:pPr>
              <w:pStyle w:val="2"/>
              <w:adjustRightInd w:val="0"/>
              <w:snapToGrid w:val="0"/>
              <w:ind w:firstLine="0" w:firstLineChars="0"/>
              <w:jc w:val="center"/>
              <w:rPr>
                <w:rFonts w:eastAsia="宋体"/>
                <w:sz w:val="24"/>
                <w:lang w:val="en-US" w:eastAsia="zh-CN"/>
              </w:rPr>
            </w:pPr>
            <w:r>
              <w:rPr>
                <w:rFonts w:eastAsia="宋体"/>
                <w:sz w:val="24"/>
                <w:lang w:val="en-US" w:eastAsia="zh-CN"/>
              </w:rPr>
              <w:t>关联数据及应用</w:t>
            </w:r>
          </w:p>
          <w:p w14:paraId="5F7F3321">
            <w:pPr>
              <w:pStyle w:val="2"/>
              <w:adjustRightInd w:val="0"/>
              <w:snapToGrid w:val="0"/>
              <w:ind w:firstLine="0" w:firstLineChars="0"/>
              <w:jc w:val="center"/>
              <w:rPr>
                <w:rFonts w:eastAsia="宋体"/>
                <w:sz w:val="24"/>
                <w:lang w:val="en-US" w:eastAsia="zh-CN"/>
              </w:rPr>
            </w:pPr>
            <w:r>
              <w:rPr>
                <w:rFonts w:eastAsia="宋体"/>
                <w:sz w:val="24"/>
                <w:lang w:val="en-US" w:eastAsia="zh-CN"/>
              </w:rPr>
              <w:t>Linked Data and Application</w:t>
            </w:r>
          </w:p>
          <w:p w14:paraId="4010602E">
            <w:pPr>
              <w:pStyle w:val="2"/>
              <w:spacing w:line="480" w:lineRule="exact"/>
              <w:ind w:firstLine="0" w:firstLineChars="0"/>
              <w:jc w:val="center"/>
              <w:rPr>
                <w:rFonts w:eastAsia="宋体"/>
                <w:sz w:val="24"/>
              </w:rPr>
            </w:pPr>
          </w:p>
        </w:tc>
      </w:tr>
      <w:tr w14:paraId="78FAE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7E6073B0">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70D5D368">
            <w:pPr>
              <w:jc w:val="center"/>
              <w:rPr>
                <w:sz w:val="24"/>
              </w:rPr>
            </w:pPr>
            <w:r>
              <w:rPr>
                <w:rFonts w:hint="eastAsia" w:eastAsia="宋体"/>
                <w:sz w:val="24"/>
                <w:lang w:val="en-US" w:eastAsia="zh-CN"/>
              </w:rPr>
              <w:t>专选</w:t>
            </w:r>
          </w:p>
        </w:tc>
        <w:tc>
          <w:tcPr>
            <w:tcW w:w="1598" w:type="dxa"/>
            <w:vAlign w:val="center"/>
          </w:tcPr>
          <w:p w14:paraId="6338C976">
            <w:pPr>
              <w:rPr>
                <w:sz w:val="24"/>
              </w:rPr>
            </w:pPr>
            <w:r>
              <w:rPr>
                <w:sz w:val="24"/>
              </w:rPr>
              <w:t>课程编码</w:t>
            </w:r>
          </w:p>
        </w:tc>
        <w:tc>
          <w:tcPr>
            <w:tcW w:w="1435" w:type="dxa"/>
            <w:vAlign w:val="center"/>
          </w:tcPr>
          <w:p w14:paraId="570DE58D">
            <w:pPr>
              <w:jc w:val="center"/>
              <w:rPr>
                <w:sz w:val="24"/>
              </w:rPr>
            </w:pPr>
            <w:r>
              <w:rPr>
                <w:sz w:val="24"/>
              </w:rPr>
              <w:t>IM3132</w:t>
            </w:r>
          </w:p>
        </w:tc>
        <w:tc>
          <w:tcPr>
            <w:tcW w:w="1400" w:type="dxa"/>
            <w:vAlign w:val="center"/>
          </w:tcPr>
          <w:p w14:paraId="7798E572">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741B4788">
            <w:pPr>
              <w:jc w:val="center"/>
              <w:rPr>
                <w:sz w:val="24"/>
              </w:rPr>
            </w:pPr>
            <w:r>
              <w:rPr>
                <w:rFonts w:eastAsia="宋体"/>
                <w:sz w:val="24"/>
                <w:lang w:val="en-US" w:eastAsia="zh-CN"/>
              </w:rPr>
              <w:t>信息管理学院</w:t>
            </w:r>
          </w:p>
        </w:tc>
      </w:tr>
      <w:tr w14:paraId="50A02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6FCCD78">
            <w:pPr>
              <w:jc w:val="center"/>
              <w:rPr>
                <w:sz w:val="24"/>
              </w:rPr>
            </w:pPr>
            <w:r>
              <w:rPr>
                <w:sz w:val="24"/>
              </w:rPr>
              <w:t>学分</w:t>
            </w:r>
          </w:p>
        </w:tc>
        <w:tc>
          <w:tcPr>
            <w:tcW w:w="1379" w:type="dxa"/>
            <w:vAlign w:val="center"/>
          </w:tcPr>
          <w:p w14:paraId="198DE4BF">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18C250E6">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16FA7115">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1871C53D">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54820C19">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大三</w:t>
            </w:r>
          </w:p>
        </w:tc>
      </w:tr>
      <w:tr w14:paraId="5A386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0F760053">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026923B2">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图书馆学Library Science,档案学Archival Science,信息管理与信息系统Information Management and Information Systems</w:t>
            </w:r>
          </w:p>
        </w:tc>
      </w:tr>
      <w:tr w14:paraId="603D3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54D6D7C3">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05E0EACF">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陈涛</w:t>
            </w:r>
          </w:p>
        </w:tc>
      </w:tr>
      <w:tr w14:paraId="7E757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59F2FE2F">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5DC43A86">
            <w:pPr>
              <w:pStyle w:val="2"/>
              <w:adjustRightInd w:val="0"/>
              <w:snapToGrid w:val="0"/>
              <w:ind w:firstLine="0" w:firstLineChars="0"/>
              <w:jc w:val="left"/>
              <w:rPr>
                <w:rFonts w:hint="eastAsia" w:eastAsia="宋体"/>
                <w:sz w:val="24"/>
                <w:lang w:val="en-US" w:eastAsia="zh-CN"/>
              </w:rPr>
            </w:pPr>
          </w:p>
        </w:tc>
      </w:tr>
      <w:tr w14:paraId="53233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0146353B">
            <w:pPr>
              <w:pStyle w:val="2"/>
              <w:spacing w:line="480" w:lineRule="exact"/>
              <w:ind w:firstLine="0" w:firstLineChars="0"/>
              <w:jc w:val="center"/>
              <w:rPr>
                <w:rFonts w:eastAsia="宋体"/>
                <w:sz w:val="24"/>
                <w:lang w:val="en-US" w:eastAsia="zh-CN"/>
              </w:rPr>
            </w:pPr>
          </w:p>
          <w:p w14:paraId="16A8DE45">
            <w:pPr>
              <w:pStyle w:val="2"/>
              <w:spacing w:line="480" w:lineRule="exact"/>
              <w:ind w:firstLine="0" w:firstLineChars="0"/>
              <w:jc w:val="center"/>
              <w:rPr>
                <w:rFonts w:eastAsia="宋体"/>
                <w:sz w:val="24"/>
                <w:lang w:val="en-US" w:eastAsia="zh-CN"/>
              </w:rPr>
            </w:pPr>
          </w:p>
          <w:p w14:paraId="58A9C467">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29ECF758">
            <w:pPr>
              <w:pStyle w:val="2"/>
              <w:spacing w:line="480" w:lineRule="exact"/>
              <w:ind w:firstLine="0" w:firstLineChars="0"/>
              <w:jc w:val="center"/>
              <w:rPr>
                <w:rFonts w:eastAsia="宋体"/>
                <w:sz w:val="24"/>
                <w:lang w:val="en-US" w:eastAsia="zh-CN"/>
              </w:rPr>
            </w:pPr>
          </w:p>
          <w:p w14:paraId="5AC62C93">
            <w:pPr>
              <w:pStyle w:val="2"/>
              <w:spacing w:line="480" w:lineRule="exact"/>
              <w:ind w:firstLine="0" w:firstLineChars="0"/>
              <w:jc w:val="center"/>
              <w:rPr>
                <w:rFonts w:eastAsia="宋体"/>
                <w:sz w:val="24"/>
                <w:lang w:val="en-US" w:eastAsia="zh-CN"/>
              </w:rPr>
            </w:pPr>
          </w:p>
        </w:tc>
        <w:tc>
          <w:tcPr>
            <w:tcW w:w="7157" w:type="dxa"/>
            <w:gridSpan w:val="5"/>
            <w:vAlign w:val="center"/>
          </w:tcPr>
          <w:p w14:paraId="5CC86392">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关联数据（Linked Data）是在万维网上表示和链接结构化数据的一系列技术，旨在构建一张计算机能够理解的语义数据网络，以便在此之上构建更智能的应用。数字人文的发展，给关联数据提供了巨大的应用空间。目前，关联数据已成功应用于文化遗产、红色档案、古籍文献等场景，对中华优秀传统文化的组织、传承与传播起到很好的推动作用。信管专业的学生有必要掌握关联数据理论知识，并对其技术和相关应用有一定的了解。</w:t>
            </w:r>
          </w:p>
        </w:tc>
      </w:tr>
    </w:tbl>
    <w:p w14:paraId="468B62A3">
      <w:pPr>
        <w:spacing w:line="480" w:lineRule="exact"/>
        <w:ind w:firstLine="480" w:firstLineChars="200"/>
        <w:rPr>
          <w:sz w:val="24"/>
        </w:rPr>
      </w:pPr>
    </w:p>
    <w:p w14:paraId="06966BD6">
      <w:pPr>
        <w:spacing w:line="480" w:lineRule="exact"/>
        <w:ind w:firstLine="480" w:firstLineChars="200"/>
        <w:rPr>
          <w:sz w:val="24"/>
        </w:rPr>
      </w:pPr>
      <w:r>
        <w:rPr>
          <w:sz w:val="24"/>
        </w:rPr>
        <w:t>二、课程基本内容（要求有一定的字数，不能过于简单）</w:t>
      </w:r>
    </w:p>
    <w:p w14:paraId="3EFB3D11">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899"/>
        <w:gridCol w:w="1455"/>
        <w:gridCol w:w="874"/>
        <w:gridCol w:w="1009"/>
        <w:gridCol w:w="1455"/>
        <w:gridCol w:w="869"/>
        <w:gridCol w:w="874"/>
      </w:tblGrid>
      <w:tr w14:paraId="5989A51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79F290B6">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08BAF601">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1719C2A7">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6434A416">
            <w:pPr>
              <w:jc w:val="center"/>
              <w:rPr>
                <w:rFonts w:hint="eastAsia"/>
                <w:b/>
                <w:bCs/>
                <w:sz w:val="24"/>
                <w:szCs w:val="20"/>
              </w:rPr>
            </w:pPr>
            <w:r>
              <w:rPr>
                <w:rFonts w:hint="eastAsia" w:ascii="24x12 宋体"/>
                <w:b/>
                <w:bCs/>
                <w:sz w:val="24"/>
                <w:szCs w:val="20"/>
              </w:rPr>
              <w:t>育人元素</w:t>
            </w:r>
          </w:p>
        </w:tc>
        <w:tc>
          <w:tcPr>
            <w:tcW w:w="1920" w:type="dxa"/>
            <w:vAlign w:val="center"/>
          </w:tcPr>
          <w:p w14:paraId="4E95B52B">
            <w:pPr>
              <w:jc w:val="center"/>
              <w:rPr>
                <w:rFonts w:hint="eastAsia"/>
                <w:b/>
                <w:bCs/>
                <w:sz w:val="24"/>
                <w:szCs w:val="20"/>
              </w:rPr>
            </w:pPr>
            <w:r>
              <w:rPr>
                <w:rFonts w:hint="eastAsia" w:ascii="24x12 宋体"/>
                <w:b/>
                <w:bCs/>
                <w:sz w:val="24"/>
                <w:szCs w:val="20"/>
              </w:rPr>
              <w:t>重点、难点(选填)</w:t>
            </w:r>
          </w:p>
        </w:tc>
        <w:tc>
          <w:tcPr>
            <w:tcW w:w="1419" w:type="dxa"/>
            <w:vAlign w:val="center"/>
          </w:tcPr>
          <w:p w14:paraId="65BE6EE5">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23C0B381">
            <w:pPr>
              <w:jc w:val="center"/>
              <w:rPr>
                <w:rFonts w:hint="eastAsia"/>
                <w:b/>
                <w:bCs/>
                <w:sz w:val="24"/>
                <w:szCs w:val="20"/>
              </w:rPr>
            </w:pPr>
            <w:r>
              <w:rPr>
                <w:rFonts w:hint="eastAsia" w:ascii="24x12 宋体"/>
                <w:b/>
                <w:bCs/>
                <w:sz w:val="24"/>
                <w:szCs w:val="20"/>
              </w:rPr>
              <w:t>备注(选填)</w:t>
            </w:r>
          </w:p>
        </w:tc>
      </w:tr>
      <w:tr w14:paraId="30C9F08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F17C525">
            <w:pPr>
              <w:rPr>
                <w:rFonts w:ascii="宋体" w:hAnsi="宋体" w:eastAsia="宋体"/>
                <w:sz w:val="24"/>
                <w:szCs w:val="24"/>
              </w:rPr>
            </w:pPr>
            <w:r>
              <w:rPr>
                <w:rFonts w:hint="eastAsia" w:ascii="宋体" w:hAnsi="宋体" w:eastAsia="宋体"/>
                <w:sz w:val="24"/>
                <w:szCs w:val="24"/>
              </w:rPr>
              <w:t>第一章：关联数据理论</w:t>
            </w:r>
          </w:p>
          <w:p w14:paraId="4A12B445">
            <w:pPr>
              <w:rPr>
                <w:rFonts w:ascii="宋体" w:hAnsi="宋体" w:eastAsia="宋体"/>
                <w:sz w:val="24"/>
                <w:szCs w:val="24"/>
              </w:rPr>
            </w:pPr>
            <w:r>
              <w:rPr>
                <w:rFonts w:hint="eastAsia" w:ascii="宋体" w:hAnsi="宋体" w:eastAsia="宋体"/>
                <w:sz w:val="24"/>
                <w:szCs w:val="24"/>
              </w:rPr>
              <w:t>1、关联数据定义与原理</w:t>
            </w:r>
          </w:p>
        </w:tc>
        <w:tc>
          <w:tcPr>
            <w:tcW w:w="5096" w:type="dxa"/>
            <w:vAlign w:val="center"/>
          </w:tcPr>
          <w:p w14:paraId="10D1A64C">
            <w:pPr>
              <w:rPr>
                <w:rFonts w:ascii="宋体" w:hAnsi="宋体" w:eastAsia="宋体"/>
                <w:sz w:val="24"/>
                <w:szCs w:val="24"/>
              </w:rPr>
            </w:pPr>
            <w:r>
              <w:rPr>
                <w:rFonts w:hint="eastAsia" w:ascii="宋体" w:hAnsi="宋体" w:eastAsia="宋体"/>
                <w:sz w:val="24"/>
                <w:szCs w:val="24"/>
              </w:rPr>
              <w:t>（1）课程介绍</w:t>
            </w:r>
          </w:p>
          <w:p w14:paraId="5E15CF59">
            <w:pPr>
              <w:rPr>
                <w:rFonts w:ascii="宋体" w:hAnsi="宋体" w:eastAsia="宋体"/>
                <w:sz w:val="24"/>
                <w:szCs w:val="24"/>
              </w:rPr>
            </w:pPr>
            <w:r>
              <w:rPr>
                <w:rFonts w:hint="eastAsia" w:ascii="宋体" w:hAnsi="宋体" w:eastAsia="宋体"/>
                <w:sz w:val="24"/>
                <w:szCs w:val="24"/>
              </w:rPr>
              <w:t>（2）关联数据定义</w:t>
            </w:r>
          </w:p>
          <w:p w14:paraId="099A7F17">
            <w:pPr>
              <w:rPr>
                <w:rFonts w:ascii="宋体" w:hAnsi="宋体" w:eastAsia="宋体"/>
                <w:sz w:val="24"/>
                <w:szCs w:val="24"/>
              </w:rPr>
            </w:pPr>
            <w:r>
              <w:rPr>
                <w:rFonts w:hint="eastAsia" w:ascii="宋体" w:hAnsi="宋体" w:eastAsia="宋体"/>
                <w:sz w:val="24"/>
                <w:szCs w:val="24"/>
              </w:rPr>
              <w:t>（3）数字人文与关联数据</w:t>
            </w:r>
          </w:p>
          <w:p w14:paraId="61634F36">
            <w:pPr>
              <w:rPr>
                <w:rFonts w:ascii="宋体" w:hAnsi="宋体" w:eastAsia="宋体"/>
                <w:sz w:val="24"/>
                <w:szCs w:val="24"/>
              </w:rPr>
            </w:pPr>
          </w:p>
        </w:tc>
        <w:tc>
          <w:tcPr>
            <w:tcW w:w="5096" w:type="dxa"/>
            <w:vAlign w:val="center"/>
          </w:tcPr>
          <w:p w14:paraId="48C45DE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11A9D33">
            <w:pPr>
              <w:rPr>
                <w:rFonts w:ascii="宋体" w:hAnsi="宋体" w:eastAsia="宋体"/>
                <w:sz w:val="24"/>
                <w:szCs w:val="24"/>
              </w:rPr>
            </w:pPr>
            <w:r>
              <w:rPr>
                <w:rFonts w:hint="eastAsia" w:ascii="宋体" w:hAnsi="宋体" w:eastAsia="宋体"/>
                <w:sz w:val="24"/>
                <w:szCs w:val="24"/>
              </w:rPr>
              <w:t>红色档案平台中的关联数据应用</w:t>
            </w:r>
          </w:p>
        </w:tc>
        <w:tc>
          <w:tcPr>
            <w:tcW w:w="5096" w:type="dxa"/>
            <w:vAlign w:val="center"/>
          </w:tcPr>
          <w:p w14:paraId="4C2EAC74">
            <w:pPr>
              <w:rPr>
                <w:rFonts w:ascii="宋体" w:hAnsi="宋体" w:eastAsia="宋体"/>
                <w:sz w:val="24"/>
                <w:szCs w:val="24"/>
              </w:rPr>
            </w:pPr>
            <w:r>
              <w:rPr>
                <w:rFonts w:hint="eastAsia" w:ascii="宋体" w:hAnsi="宋体" w:eastAsia="宋体"/>
                <w:sz w:val="24"/>
                <w:szCs w:val="24"/>
              </w:rPr>
              <w:t>重点：了解关联数据在数字人文中的应用场景</w:t>
            </w:r>
          </w:p>
        </w:tc>
        <w:tc>
          <w:tcPr>
            <w:tcW w:w="1555" w:type="dxa"/>
            <w:vAlign w:val="center"/>
          </w:tcPr>
          <w:p w14:paraId="1E742905">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02B0799F">
            <w:pPr>
              <w:rPr>
                <w:rFonts w:ascii="宋体" w:hAnsi="宋体" w:eastAsia="宋体"/>
                <w:sz w:val="24"/>
                <w:szCs w:val="24"/>
              </w:rPr>
            </w:pPr>
          </w:p>
        </w:tc>
      </w:tr>
      <w:tr w14:paraId="5989200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97B96F9">
            <w:pPr>
              <w:rPr>
                <w:rFonts w:ascii="宋体" w:hAnsi="宋体" w:eastAsia="宋体"/>
                <w:sz w:val="24"/>
                <w:szCs w:val="24"/>
              </w:rPr>
            </w:pPr>
            <w:r>
              <w:rPr>
                <w:rFonts w:hint="eastAsia" w:ascii="宋体" w:hAnsi="宋体" w:eastAsia="宋体"/>
                <w:sz w:val="24"/>
                <w:szCs w:val="24"/>
              </w:rPr>
              <w:t>2、本体与Protege工具使用</w:t>
            </w:r>
          </w:p>
        </w:tc>
        <w:tc>
          <w:tcPr>
            <w:tcW w:w="5096" w:type="dxa"/>
            <w:vAlign w:val="center"/>
          </w:tcPr>
          <w:p w14:paraId="1A5531D1">
            <w:pPr>
              <w:rPr>
                <w:rFonts w:ascii="宋体" w:hAnsi="宋体" w:eastAsia="宋体"/>
                <w:sz w:val="24"/>
                <w:szCs w:val="24"/>
              </w:rPr>
            </w:pPr>
            <w:r>
              <w:rPr>
                <w:rFonts w:hint="eastAsia" w:ascii="宋体" w:hAnsi="宋体" w:eastAsia="宋体"/>
                <w:sz w:val="24"/>
                <w:szCs w:val="24"/>
              </w:rPr>
              <w:t>（1）RDFS与OWL语法介绍</w:t>
            </w:r>
          </w:p>
          <w:p w14:paraId="21DD0821">
            <w:pPr>
              <w:rPr>
                <w:rFonts w:ascii="宋体" w:hAnsi="宋体" w:eastAsia="宋体"/>
                <w:sz w:val="24"/>
                <w:szCs w:val="24"/>
              </w:rPr>
            </w:pPr>
            <w:r>
              <w:rPr>
                <w:rFonts w:hint="eastAsia" w:ascii="宋体" w:hAnsi="宋体" w:eastAsia="宋体"/>
                <w:sz w:val="24"/>
                <w:szCs w:val="24"/>
              </w:rPr>
              <w:t>（2）使用Protege编辑本体</w:t>
            </w:r>
          </w:p>
          <w:p w14:paraId="086154B3">
            <w:pPr>
              <w:rPr>
                <w:rFonts w:ascii="宋体" w:hAnsi="宋体" w:eastAsia="宋体"/>
                <w:sz w:val="24"/>
                <w:szCs w:val="24"/>
              </w:rPr>
            </w:pPr>
          </w:p>
        </w:tc>
        <w:tc>
          <w:tcPr>
            <w:tcW w:w="5096" w:type="dxa"/>
            <w:vAlign w:val="center"/>
          </w:tcPr>
          <w:p w14:paraId="372BCB82">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19691366">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2FA6BA20">
            <w:pPr>
              <w:rPr>
                <w:rFonts w:ascii="宋体" w:hAnsi="宋体" w:eastAsia="宋体"/>
                <w:sz w:val="24"/>
                <w:szCs w:val="24"/>
              </w:rPr>
            </w:pPr>
            <w:r>
              <w:rPr>
                <w:rFonts w:hint="eastAsia" w:ascii="宋体" w:hAnsi="宋体" w:eastAsia="宋体"/>
                <w:sz w:val="24"/>
                <w:szCs w:val="24"/>
              </w:rPr>
              <w:t>重点：Protege工具的使用</w:t>
            </w:r>
          </w:p>
        </w:tc>
        <w:tc>
          <w:tcPr>
            <w:tcW w:w="1555" w:type="dxa"/>
            <w:vAlign w:val="center"/>
          </w:tcPr>
          <w:p w14:paraId="00781F15">
            <w:pPr>
              <w:jc w:val="center"/>
              <w:rPr>
                <w:rFonts w:ascii="宋体" w:hAnsi="宋体" w:eastAsia="宋体"/>
                <w:sz w:val="24"/>
                <w:szCs w:val="24"/>
              </w:rPr>
            </w:pPr>
            <w:r>
              <w:rPr>
                <w:rFonts w:hint="eastAsia" w:ascii="宋体" w:hAnsi="宋体" w:eastAsia="宋体"/>
                <w:sz w:val="24"/>
                <w:szCs w:val="24"/>
              </w:rPr>
              <w:t>第2,3 周</w:t>
            </w:r>
          </w:p>
        </w:tc>
        <w:tc>
          <w:tcPr>
            <w:tcW w:w="5096" w:type="dxa"/>
            <w:vAlign w:val="center"/>
          </w:tcPr>
          <w:p w14:paraId="2B06F3B5">
            <w:pPr>
              <w:rPr>
                <w:rFonts w:ascii="宋体" w:hAnsi="宋体" w:eastAsia="宋体"/>
                <w:sz w:val="24"/>
                <w:szCs w:val="24"/>
              </w:rPr>
            </w:pPr>
          </w:p>
        </w:tc>
      </w:tr>
      <w:tr w14:paraId="02475F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1052EAB">
            <w:pPr>
              <w:rPr>
                <w:rFonts w:ascii="宋体" w:hAnsi="宋体" w:eastAsia="宋体"/>
                <w:sz w:val="24"/>
                <w:szCs w:val="24"/>
              </w:rPr>
            </w:pPr>
            <w:r>
              <w:rPr>
                <w:rFonts w:hint="eastAsia" w:ascii="宋体" w:hAnsi="宋体" w:eastAsia="宋体"/>
                <w:sz w:val="24"/>
                <w:szCs w:val="24"/>
              </w:rPr>
              <w:t>第二章：关联数据转换与发布</w:t>
            </w:r>
          </w:p>
          <w:p w14:paraId="27EA992B">
            <w:pPr>
              <w:rPr>
                <w:rFonts w:ascii="宋体" w:hAnsi="宋体" w:eastAsia="宋体"/>
                <w:sz w:val="24"/>
                <w:szCs w:val="24"/>
              </w:rPr>
            </w:pPr>
            <w:r>
              <w:rPr>
                <w:rFonts w:hint="eastAsia" w:ascii="宋体" w:hAnsi="宋体" w:eastAsia="宋体"/>
                <w:sz w:val="24"/>
                <w:szCs w:val="24"/>
              </w:rPr>
              <w:t>3、本体编程</w:t>
            </w:r>
          </w:p>
          <w:p w14:paraId="2B560002">
            <w:pPr>
              <w:rPr>
                <w:rFonts w:ascii="宋体" w:hAnsi="宋体" w:eastAsia="宋体"/>
                <w:sz w:val="24"/>
                <w:szCs w:val="24"/>
              </w:rPr>
            </w:pPr>
          </w:p>
        </w:tc>
        <w:tc>
          <w:tcPr>
            <w:tcW w:w="5096" w:type="dxa"/>
            <w:vAlign w:val="center"/>
          </w:tcPr>
          <w:p w14:paraId="4408AE22">
            <w:pPr>
              <w:rPr>
                <w:rFonts w:ascii="宋体" w:hAnsi="宋体" w:eastAsia="宋体"/>
                <w:sz w:val="24"/>
                <w:szCs w:val="24"/>
              </w:rPr>
            </w:pPr>
            <w:r>
              <w:rPr>
                <w:rFonts w:hint="eastAsia" w:ascii="宋体" w:hAnsi="宋体" w:eastAsia="宋体"/>
                <w:sz w:val="24"/>
                <w:szCs w:val="24"/>
              </w:rPr>
              <w:t>（1）Apache Jena框架介绍</w:t>
            </w:r>
          </w:p>
          <w:p w14:paraId="232E886E">
            <w:pPr>
              <w:rPr>
                <w:rFonts w:ascii="宋体" w:hAnsi="宋体" w:eastAsia="宋体"/>
                <w:sz w:val="24"/>
                <w:szCs w:val="24"/>
              </w:rPr>
            </w:pPr>
            <w:r>
              <w:rPr>
                <w:rFonts w:hint="eastAsia" w:ascii="宋体" w:hAnsi="宋体" w:eastAsia="宋体"/>
                <w:sz w:val="24"/>
                <w:szCs w:val="24"/>
              </w:rPr>
              <w:t>（2）通过程序编写本体</w:t>
            </w:r>
          </w:p>
        </w:tc>
        <w:tc>
          <w:tcPr>
            <w:tcW w:w="5096" w:type="dxa"/>
            <w:vAlign w:val="center"/>
          </w:tcPr>
          <w:p w14:paraId="61B14AD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1A0E7B5">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2A880C25">
            <w:pPr>
              <w:rPr>
                <w:rFonts w:ascii="宋体" w:hAnsi="宋体" w:eastAsia="宋体"/>
                <w:sz w:val="24"/>
                <w:szCs w:val="24"/>
              </w:rPr>
            </w:pPr>
            <w:r>
              <w:rPr>
                <w:rFonts w:hint="eastAsia" w:ascii="宋体" w:hAnsi="宋体" w:eastAsia="宋体"/>
                <w:sz w:val="24"/>
                <w:szCs w:val="24"/>
              </w:rPr>
              <w:t>难点：Apache Jena框架的使用</w:t>
            </w:r>
          </w:p>
        </w:tc>
        <w:tc>
          <w:tcPr>
            <w:tcW w:w="1555" w:type="dxa"/>
            <w:vAlign w:val="center"/>
          </w:tcPr>
          <w:p w14:paraId="273573AD">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795D9CF4">
            <w:pPr>
              <w:rPr>
                <w:rFonts w:ascii="宋体" w:hAnsi="宋体" w:eastAsia="宋体"/>
                <w:sz w:val="24"/>
                <w:szCs w:val="24"/>
              </w:rPr>
            </w:pPr>
          </w:p>
        </w:tc>
      </w:tr>
      <w:tr w14:paraId="5B5104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0936721">
            <w:pPr>
              <w:rPr>
                <w:rFonts w:ascii="宋体" w:hAnsi="宋体" w:eastAsia="宋体"/>
                <w:sz w:val="24"/>
                <w:szCs w:val="24"/>
              </w:rPr>
            </w:pPr>
            <w:r>
              <w:rPr>
                <w:rFonts w:hint="eastAsia" w:ascii="宋体" w:hAnsi="宋体" w:eastAsia="宋体"/>
                <w:sz w:val="24"/>
                <w:szCs w:val="24"/>
              </w:rPr>
              <w:t>4、关联数据转换编程（JAVA）</w:t>
            </w:r>
          </w:p>
          <w:p w14:paraId="74F41FA0">
            <w:pPr>
              <w:rPr>
                <w:rFonts w:ascii="宋体" w:hAnsi="宋体" w:eastAsia="宋体"/>
                <w:sz w:val="24"/>
                <w:szCs w:val="24"/>
              </w:rPr>
            </w:pPr>
          </w:p>
          <w:p w14:paraId="63615E8E">
            <w:pPr>
              <w:rPr>
                <w:rFonts w:ascii="宋体" w:hAnsi="宋体" w:eastAsia="宋体"/>
                <w:sz w:val="24"/>
                <w:szCs w:val="24"/>
              </w:rPr>
            </w:pPr>
          </w:p>
        </w:tc>
        <w:tc>
          <w:tcPr>
            <w:tcW w:w="5096" w:type="dxa"/>
            <w:vAlign w:val="center"/>
          </w:tcPr>
          <w:p w14:paraId="313ACA06">
            <w:pPr>
              <w:rPr>
                <w:rFonts w:ascii="宋体" w:hAnsi="宋体" w:eastAsia="宋体"/>
                <w:sz w:val="24"/>
                <w:szCs w:val="24"/>
              </w:rPr>
            </w:pPr>
            <w:r>
              <w:rPr>
                <w:rFonts w:hint="eastAsia" w:ascii="宋体" w:hAnsi="宋体" w:eastAsia="宋体"/>
                <w:sz w:val="24"/>
                <w:szCs w:val="24"/>
              </w:rPr>
              <w:t>（1）了解RDF转换流程</w:t>
            </w:r>
          </w:p>
          <w:p w14:paraId="1512F0B4">
            <w:pPr>
              <w:rPr>
                <w:rFonts w:ascii="宋体" w:hAnsi="宋体" w:eastAsia="宋体"/>
                <w:sz w:val="24"/>
                <w:szCs w:val="24"/>
              </w:rPr>
            </w:pPr>
            <w:r>
              <w:rPr>
                <w:rFonts w:hint="eastAsia" w:ascii="宋体" w:hAnsi="宋体" w:eastAsia="宋体"/>
                <w:sz w:val="24"/>
                <w:szCs w:val="24"/>
              </w:rPr>
              <w:t>（2）通过JAVA编程实现RDF数据映射与转换</w:t>
            </w:r>
          </w:p>
          <w:p w14:paraId="19B2AC6B">
            <w:pPr>
              <w:rPr>
                <w:rFonts w:ascii="宋体" w:hAnsi="宋体" w:eastAsia="宋体"/>
                <w:sz w:val="24"/>
                <w:szCs w:val="24"/>
              </w:rPr>
            </w:pPr>
          </w:p>
        </w:tc>
        <w:tc>
          <w:tcPr>
            <w:tcW w:w="5096" w:type="dxa"/>
            <w:vAlign w:val="center"/>
          </w:tcPr>
          <w:p w14:paraId="15F725D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73D61BA">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77BF6696">
            <w:pPr>
              <w:rPr>
                <w:rFonts w:ascii="宋体" w:hAnsi="宋体" w:eastAsia="宋体"/>
                <w:sz w:val="24"/>
                <w:szCs w:val="24"/>
              </w:rPr>
            </w:pPr>
            <w:r>
              <w:rPr>
                <w:rFonts w:hint="eastAsia" w:ascii="宋体" w:hAnsi="宋体" w:eastAsia="宋体"/>
                <w:sz w:val="24"/>
                <w:szCs w:val="24"/>
              </w:rPr>
              <w:t>重点：通过程序进行RDF转换</w:t>
            </w:r>
          </w:p>
        </w:tc>
        <w:tc>
          <w:tcPr>
            <w:tcW w:w="1555" w:type="dxa"/>
            <w:vAlign w:val="center"/>
          </w:tcPr>
          <w:p w14:paraId="2BE9DE9C">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68E11537">
            <w:pPr>
              <w:rPr>
                <w:rFonts w:ascii="宋体" w:hAnsi="宋体" w:eastAsia="宋体"/>
                <w:sz w:val="24"/>
                <w:szCs w:val="24"/>
              </w:rPr>
            </w:pPr>
          </w:p>
        </w:tc>
      </w:tr>
      <w:tr w14:paraId="637F8F2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6FA05DD">
            <w:pPr>
              <w:rPr>
                <w:rFonts w:ascii="宋体" w:hAnsi="宋体" w:eastAsia="宋体"/>
                <w:sz w:val="24"/>
                <w:szCs w:val="24"/>
              </w:rPr>
            </w:pPr>
            <w:r>
              <w:rPr>
                <w:rFonts w:hint="eastAsia" w:ascii="宋体" w:hAnsi="宋体" w:eastAsia="宋体"/>
                <w:sz w:val="24"/>
                <w:szCs w:val="24"/>
              </w:rPr>
              <w:t>5、关联数据发布</w:t>
            </w:r>
          </w:p>
          <w:p w14:paraId="5964C8EA">
            <w:pPr>
              <w:rPr>
                <w:rFonts w:ascii="宋体" w:hAnsi="宋体" w:eastAsia="宋体"/>
                <w:sz w:val="24"/>
                <w:szCs w:val="24"/>
              </w:rPr>
            </w:pPr>
          </w:p>
          <w:p w14:paraId="09AF42BF">
            <w:pPr>
              <w:rPr>
                <w:rFonts w:ascii="宋体" w:hAnsi="宋体" w:eastAsia="宋体"/>
                <w:sz w:val="24"/>
                <w:szCs w:val="24"/>
              </w:rPr>
            </w:pPr>
          </w:p>
          <w:p w14:paraId="5E62BF9A">
            <w:pPr>
              <w:rPr>
                <w:rFonts w:ascii="宋体" w:hAnsi="宋体" w:eastAsia="宋体"/>
                <w:sz w:val="24"/>
                <w:szCs w:val="24"/>
              </w:rPr>
            </w:pPr>
          </w:p>
        </w:tc>
        <w:tc>
          <w:tcPr>
            <w:tcW w:w="5096" w:type="dxa"/>
            <w:vAlign w:val="center"/>
          </w:tcPr>
          <w:p w14:paraId="210DAE43">
            <w:pPr>
              <w:rPr>
                <w:rFonts w:ascii="宋体" w:hAnsi="宋体" w:eastAsia="宋体"/>
                <w:sz w:val="24"/>
                <w:szCs w:val="24"/>
              </w:rPr>
            </w:pPr>
            <w:r>
              <w:rPr>
                <w:rFonts w:hint="eastAsia" w:ascii="宋体" w:hAnsi="宋体" w:eastAsia="宋体"/>
                <w:sz w:val="24"/>
                <w:szCs w:val="24"/>
              </w:rPr>
              <w:t>（1）LODVIEW工具安装</w:t>
            </w:r>
          </w:p>
          <w:p w14:paraId="1CD42D0D">
            <w:pPr>
              <w:rPr>
                <w:rFonts w:ascii="宋体" w:hAnsi="宋体" w:eastAsia="宋体"/>
                <w:sz w:val="24"/>
                <w:szCs w:val="24"/>
              </w:rPr>
            </w:pPr>
            <w:r>
              <w:rPr>
                <w:rFonts w:hint="eastAsia" w:ascii="宋体" w:hAnsi="宋体" w:eastAsia="宋体"/>
                <w:sz w:val="24"/>
                <w:szCs w:val="24"/>
              </w:rPr>
              <w:t>（2）LODVIEW配置与实战</w:t>
            </w:r>
          </w:p>
          <w:p w14:paraId="3BC44863">
            <w:pPr>
              <w:rPr>
                <w:rFonts w:ascii="宋体" w:hAnsi="宋体" w:eastAsia="宋体"/>
                <w:sz w:val="24"/>
                <w:szCs w:val="24"/>
              </w:rPr>
            </w:pPr>
          </w:p>
        </w:tc>
        <w:tc>
          <w:tcPr>
            <w:tcW w:w="5096" w:type="dxa"/>
            <w:vAlign w:val="center"/>
          </w:tcPr>
          <w:p w14:paraId="4D33D72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4754086">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AB84C53">
            <w:pPr>
              <w:rPr>
                <w:rFonts w:ascii="宋体" w:hAnsi="宋体" w:eastAsia="宋体"/>
                <w:sz w:val="24"/>
                <w:szCs w:val="24"/>
              </w:rPr>
            </w:pPr>
            <w:r>
              <w:rPr>
                <w:rFonts w:hint="eastAsia" w:ascii="宋体" w:hAnsi="宋体" w:eastAsia="宋体"/>
                <w:sz w:val="24"/>
                <w:szCs w:val="24"/>
              </w:rPr>
              <w:t>重点：LODVIEW工具安装</w:t>
            </w:r>
          </w:p>
        </w:tc>
        <w:tc>
          <w:tcPr>
            <w:tcW w:w="1555" w:type="dxa"/>
            <w:vAlign w:val="center"/>
          </w:tcPr>
          <w:p w14:paraId="093CB88E">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53172302">
            <w:pPr>
              <w:rPr>
                <w:rFonts w:ascii="宋体" w:hAnsi="宋体" w:eastAsia="宋体"/>
                <w:sz w:val="24"/>
                <w:szCs w:val="24"/>
              </w:rPr>
            </w:pPr>
          </w:p>
        </w:tc>
      </w:tr>
      <w:tr w14:paraId="2A52F8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9612725">
            <w:pPr>
              <w:rPr>
                <w:rFonts w:ascii="宋体" w:hAnsi="宋体" w:eastAsia="宋体"/>
                <w:sz w:val="24"/>
                <w:szCs w:val="24"/>
              </w:rPr>
            </w:pPr>
            <w:r>
              <w:rPr>
                <w:rFonts w:hint="eastAsia" w:ascii="宋体" w:hAnsi="宋体" w:eastAsia="宋体"/>
                <w:sz w:val="24"/>
                <w:szCs w:val="24"/>
              </w:rPr>
              <w:t>第三章：三元组数据库编程</w:t>
            </w:r>
          </w:p>
          <w:p w14:paraId="056837BB">
            <w:pPr>
              <w:rPr>
                <w:rFonts w:ascii="宋体" w:hAnsi="宋体" w:eastAsia="宋体"/>
                <w:sz w:val="24"/>
                <w:szCs w:val="24"/>
              </w:rPr>
            </w:pPr>
            <w:r>
              <w:rPr>
                <w:rFonts w:hint="eastAsia" w:ascii="宋体" w:hAnsi="宋体" w:eastAsia="宋体"/>
                <w:sz w:val="24"/>
                <w:szCs w:val="24"/>
              </w:rPr>
              <w:t>6、RDF Store安装与使用</w:t>
            </w:r>
          </w:p>
          <w:p w14:paraId="5B3542A5">
            <w:pPr>
              <w:rPr>
                <w:rFonts w:ascii="宋体" w:hAnsi="宋体" w:eastAsia="宋体"/>
                <w:sz w:val="24"/>
                <w:szCs w:val="24"/>
              </w:rPr>
            </w:pPr>
          </w:p>
        </w:tc>
        <w:tc>
          <w:tcPr>
            <w:tcW w:w="5096" w:type="dxa"/>
            <w:vAlign w:val="center"/>
          </w:tcPr>
          <w:p w14:paraId="6ECAB959">
            <w:pPr>
              <w:rPr>
                <w:rFonts w:ascii="宋体" w:hAnsi="宋体" w:eastAsia="宋体"/>
                <w:sz w:val="24"/>
                <w:szCs w:val="24"/>
              </w:rPr>
            </w:pPr>
            <w:r>
              <w:rPr>
                <w:rFonts w:hint="eastAsia" w:ascii="宋体" w:hAnsi="宋体" w:eastAsia="宋体"/>
                <w:sz w:val="24"/>
                <w:szCs w:val="24"/>
              </w:rPr>
              <w:t>（1）OpenLink Virtuoso数据库安装</w:t>
            </w:r>
          </w:p>
          <w:p w14:paraId="0402ADF9">
            <w:pPr>
              <w:rPr>
                <w:rFonts w:ascii="宋体" w:hAnsi="宋体" w:eastAsia="宋体"/>
                <w:sz w:val="24"/>
                <w:szCs w:val="24"/>
              </w:rPr>
            </w:pPr>
            <w:r>
              <w:rPr>
                <w:rFonts w:hint="eastAsia" w:ascii="宋体" w:hAnsi="宋体" w:eastAsia="宋体"/>
                <w:sz w:val="24"/>
                <w:szCs w:val="24"/>
              </w:rPr>
              <w:t>（2）OpenLink Virtuoso管理与操作</w:t>
            </w:r>
          </w:p>
          <w:p w14:paraId="6A584233">
            <w:pPr>
              <w:rPr>
                <w:rFonts w:ascii="宋体" w:hAnsi="宋体" w:eastAsia="宋体"/>
                <w:sz w:val="24"/>
                <w:szCs w:val="24"/>
              </w:rPr>
            </w:pPr>
          </w:p>
          <w:p w14:paraId="517278BE">
            <w:pPr>
              <w:rPr>
                <w:rFonts w:ascii="宋体" w:hAnsi="宋体" w:eastAsia="宋体"/>
                <w:sz w:val="24"/>
                <w:szCs w:val="24"/>
              </w:rPr>
            </w:pPr>
          </w:p>
        </w:tc>
        <w:tc>
          <w:tcPr>
            <w:tcW w:w="5096" w:type="dxa"/>
            <w:vAlign w:val="center"/>
          </w:tcPr>
          <w:p w14:paraId="13AFA5C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C05002C">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250B1A58">
            <w:pPr>
              <w:rPr>
                <w:rFonts w:ascii="宋体" w:hAnsi="宋体" w:eastAsia="宋体"/>
                <w:sz w:val="24"/>
                <w:szCs w:val="24"/>
              </w:rPr>
            </w:pPr>
            <w:r>
              <w:rPr>
                <w:rFonts w:hint="eastAsia" w:ascii="宋体" w:hAnsi="宋体" w:eastAsia="宋体"/>
                <w:sz w:val="24"/>
                <w:szCs w:val="24"/>
              </w:rPr>
              <w:t>重点：Virtuoso数据库使用</w:t>
            </w:r>
          </w:p>
        </w:tc>
        <w:tc>
          <w:tcPr>
            <w:tcW w:w="1555" w:type="dxa"/>
            <w:vAlign w:val="center"/>
          </w:tcPr>
          <w:p w14:paraId="04CFCB06">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5B37F0E0">
            <w:pPr>
              <w:rPr>
                <w:rFonts w:ascii="宋体" w:hAnsi="宋体" w:eastAsia="宋体"/>
                <w:sz w:val="24"/>
                <w:szCs w:val="24"/>
              </w:rPr>
            </w:pPr>
          </w:p>
        </w:tc>
      </w:tr>
      <w:tr w14:paraId="3255FAF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0D40E47">
            <w:pPr>
              <w:rPr>
                <w:rFonts w:ascii="宋体" w:hAnsi="宋体" w:eastAsia="宋体"/>
                <w:sz w:val="24"/>
                <w:szCs w:val="24"/>
              </w:rPr>
            </w:pPr>
            <w:r>
              <w:rPr>
                <w:rFonts w:hint="eastAsia" w:ascii="宋体" w:hAnsi="宋体" w:eastAsia="宋体"/>
                <w:sz w:val="24"/>
                <w:szCs w:val="24"/>
              </w:rPr>
              <w:t>7、RDF查询语言SPARQL语法</w:t>
            </w:r>
          </w:p>
          <w:p w14:paraId="199AB442">
            <w:pPr>
              <w:rPr>
                <w:rFonts w:ascii="宋体" w:hAnsi="宋体" w:eastAsia="宋体"/>
                <w:sz w:val="24"/>
                <w:szCs w:val="24"/>
              </w:rPr>
            </w:pPr>
          </w:p>
          <w:p w14:paraId="50195EB7">
            <w:pPr>
              <w:rPr>
                <w:rFonts w:ascii="宋体" w:hAnsi="宋体" w:eastAsia="宋体"/>
                <w:sz w:val="24"/>
                <w:szCs w:val="24"/>
              </w:rPr>
            </w:pPr>
          </w:p>
        </w:tc>
        <w:tc>
          <w:tcPr>
            <w:tcW w:w="5096" w:type="dxa"/>
            <w:vAlign w:val="center"/>
          </w:tcPr>
          <w:p w14:paraId="6591DA1D">
            <w:pPr>
              <w:rPr>
                <w:rFonts w:ascii="宋体" w:hAnsi="宋体" w:eastAsia="宋体"/>
                <w:sz w:val="24"/>
                <w:szCs w:val="24"/>
              </w:rPr>
            </w:pPr>
            <w:r>
              <w:rPr>
                <w:rFonts w:hint="eastAsia" w:ascii="宋体" w:hAnsi="宋体" w:eastAsia="宋体"/>
                <w:sz w:val="24"/>
                <w:szCs w:val="24"/>
              </w:rPr>
              <w:t>（1）SPARQL语法简介</w:t>
            </w:r>
          </w:p>
          <w:p w14:paraId="2A4DCA07">
            <w:pPr>
              <w:rPr>
                <w:rFonts w:ascii="宋体" w:hAnsi="宋体" w:eastAsia="宋体"/>
                <w:sz w:val="24"/>
                <w:szCs w:val="24"/>
              </w:rPr>
            </w:pPr>
            <w:r>
              <w:rPr>
                <w:rFonts w:hint="eastAsia" w:ascii="宋体" w:hAnsi="宋体" w:eastAsia="宋体"/>
                <w:sz w:val="24"/>
                <w:szCs w:val="24"/>
              </w:rPr>
              <w:t>（2）SPARQL高级应用</w:t>
            </w:r>
          </w:p>
          <w:p w14:paraId="49598A77">
            <w:pPr>
              <w:rPr>
                <w:rFonts w:ascii="宋体" w:hAnsi="宋体" w:eastAsia="宋体"/>
                <w:sz w:val="24"/>
                <w:szCs w:val="24"/>
              </w:rPr>
            </w:pPr>
          </w:p>
          <w:p w14:paraId="68B197A9">
            <w:pPr>
              <w:rPr>
                <w:rFonts w:ascii="宋体" w:hAnsi="宋体" w:eastAsia="宋体"/>
                <w:sz w:val="24"/>
                <w:szCs w:val="24"/>
              </w:rPr>
            </w:pPr>
          </w:p>
        </w:tc>
        <w:tc>
          <w:tcPr>
            <w:tcW w:w="5096" w:type="dxa"/>
            <w:vAlign w:val="center"/>
          </w:tcPr>
          <w:p w14:paraId="078AD2EB">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72882AF1">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1F414122">
            <w:pPr>
              <w:rPr>
                <w:rFonts w:ascii="宋体" w:hAnsi="宋体" w:eastAsia="宋体"/>
                <w:sz w:val="24"/>
                <w:szCs w:val="24"/>
              </w:rPr>
            </w:pPr>
            <w:r>
              <w:rPr>
                <w:rFonts w:hint="eastAsia" w:ascii="宋体" w:hAnsi="宋体" w:eastAsia="宋体"/>
                <w:sz w:val="24"/>
                <w:szCs w:val="24"/>
              </w:rPr>
              <w:t>重点：SPARQL语法</w:t>
            </w:r>
          </w:p>
        </w:tc>
        <w:tc>
          <w:tcPr>
            <w:tcW w:w="1555" w:type="dxa"/>
            <w:vAlign w:val="center"/>
          </w:tcPr>
          <w:p w14:paraId="0C3215D1">
            <w:pPr>
              <w:jc w:val="center"/>
              <w:rPr>
                <w:rFonts w:ascii="宋体" w:hAnsi="宋体" w:eastAsia="宋体"/>
                <w:sz w:val="24"/>
                <w:szCs w:val="24"/>
              </w:rPr>
            </w:pPr>
            <w:r>
              <w:rPr>
                <w:rFonts w:hint="eastAsia" w:ascii="宋体" w:hAnsi="宋体" w:eastAsia="宋体"/>
                <w:sz w:val="24"/>
                <w:szCs w:val="24"/>
              </w:rPr>
              <w:t>第8,9 周</w:t>
            </w:r>
          </w:p>
        </w:tc>
        <w:tc>
          <w:tcPr>
            <w:tcW w:w="5096" w:type="dxa"/>
            <w:vAlign w:val="center"/>
          </w:tcPr>
          <w:p w14:paraId="4619D334">
            <w:pPr>
              <w:rPr>
                <w:rFonts w:ascii="宋体" w:hAnsi="宋体" w:eastAsia="宋体"/>
                <w:sz w:val="24"/>
                <w:szCs w:val="24"/>
              </w:rPr>
            </w:pPr>
          </w:p>
        </w:tc>
      </w:tr>
      <w:tr w14:paraId="014C446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0134AAF">
            <w:pPr>
              <w:rPr>
                <w:rFonts w:ascii="宋体" w:hAnsi="宋体" w:eastAsia="宋体"/>
                <w:sz w:val="24"/>
                <w:szCs w:val="24"/>
              </w:rPr>
            </w:pPr>
            <w:r>
              <w:rPr>
                <w:rFonts w:hint="eastAsia" w:ascii="宋体" w:hAnsi="宋体" w:eastAsia="宋体"/>
                <w:sz w:val="24"/>
                <w:szCs w:val="24"/>
              </w:rPr>
              <w:t>8、SPARQL编程（JAVA）</w:t>
            </w:r>
          </w:p>
          <w:p w14:paraId="128FBE07">
            <w:pPr>
              <w:rPr>
                <w:rFonts w:ascii="宋体" w:hAnsi="宋体" w:eastAsia="宋体"/>
                <w:sz w:val="24"/>
                <w:szCs w:val="24"/>
              </w:rPr>
            </w:pPr>
          </w:p>
          <w:p w14:paraId="6BB297FC">
            <w:pPr>
              <w:rPr>
                <w:rFonts w:ascii="宋体" w:hAnsi="宋体" w:eastAsia="宋体"/>
                <w:sz w:val="24"/>
                <w:szCs w:val="24"/>
              </w:rPr>
            </w:pPr>
          </w:p>
          <w:p w14:paraId="37AB2B37">
            <w:pPr>
              <w:rPr>
                <w:rFonts w:ascii="宋体" w:hAnsi="宋体" w:eastAsia="宋体"/>
                <w:sz w:val="24"/>
                <w:szCs w:val="24"/>
              </w:rPr>
            </w:pPr>
          </w:p>
        </w:tc>
        <w:tc>
          <w:tcPr>
            <w:tcW w:w="5096" w:type="dxa"/>
            <w:vAlign w:val="center"/>
          </w:tcPr>
          <w:p w14:paraId="7E83EB6E">
            <w:pPr>
              <w:rPr>
                <w:rFonts w:ascii="宋体" w:hAnsi="宋体" w:eastAsia="宋体"/>
                <w:sz w:val="24"/>
                <w:szCs w:val="24"/>
              </w:rPr>
            </w:pPr>
            <w:r>
              <w:rPr>
                <w:rFonts w:hint="eastAsia" w:ascii="宋体" w:hAnsi="宋体" w:eastAsia="宋体"/>
                <w:sz w:val="24"/>
                <w:szCs w:val="24"/>
              </w:rPr>
              <w:t>（1）Apache Jena与SPARQL编程</w:t>
            </w:r>
          </w:p>
          <w:p w14:paraId="5F9E5135">
            <w:pPr>
              <w:rPr>
                <w:rFonts w:ascii="宋体" w:hAnsi="宋体" w:eastAsia="宋体"/>
                <w:sz w:val="24"/>
                <w:szCs w:val="24"/>
              </w:rPr>
            </w:pPr>
          </w:p>
          <w:p w14:paraId="5DDE9218">
            <w:pPr>
              <w:rPr>
                <w:rFonts w:ascii="宋体" w:hAnsi="宋体" w:eastAsia="宋体"/>
                <w:sz w:val="24"/>
                <w:szCs w:val="24"/>
              </w:rPr>
            </w:pPr>
          </w:p>
          <w:p w14:paraId="548A5A53">
            <w:pPr>
              <w:rPr>
                <w:rFonts w:ascii="宋体" w:hAnsi="宋体" w:eastAsia="宋体"/>
                <w:sz w:val="24"/>
                <w:szCs w:val="24"/>
              </w:rPr>
            </w:pPr>
          </w:p>
        </w:tc>
        <w:tc>
          <w:tcPr>
            <w:tcW w:w="5096" w:type="dxa"/>
            <w:vAlign w:val="center"/>
          </w:tcPr>
          <w:p w14:paraId="2EB27425">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55B7E2E6">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43D4519F">
            <w:pPr>
              <w:rPr>
                <w:rFonts w:ascii="宋体" w:hAnsi="宋体" w:eastAsia="宋体"/>
                <w:sz w:val="24"/>
                <w:szCs w:val="24"/>
              </w:rPr>
            </w:pPr>
            <w:r>
              <w:rPr>
                <w:rFonts w:hint="eastAsia" w:ascii="宋体" w:hAnsi="宋体" w:eastAsia="宋体"/>
                <w:sz w:val="24"/>
                <w:szCs w:val="24"/>
              </w:rPr>
              <w:t>难点：通过程序进行SPARQL数据获取</w:t>
            </w:r>
          </w:p>
        </w:tc>
        <w:tc>
          <w:tcPr>
            <w:tcW w:w="1555" w:type="dxa"/>
            <w:vAlign w:val="center"/>
          </w:tcPr>
          <w:p w14:paraId="6362FC97">
            <w:pPr>
              <w:jc w:val="center"/>
              <w:rPr>
                <w:rFonts w:ascii="宋体" w:hAnsi="宋体" w:eastAsia="宋体"/>
                <w:sz w:val="24"/>
                <w:szCs w:val="24"/>
              </w:rPr>
            </w:pPr>
            <w:r>
              <w:rPr>
                <w:rFonts w:hint="eastAsia" w:ascii="宋体" w:hAnsi="宋体" w:eastAsia="宋体"/>
                <w:sz w:val="24"/>
                <w:szCs w:val="24"/>
              </w:rPr>
              <w:t>第10,11 周</w:t>
            </w:r>
          </w:p>
        </w:tc>
        <w:tc>
          <w:tcPr>
            <w:tcW w:w="5096" w:type="dxa"/>
            <w:vAlign w:val="center"/>
          </w:tcPr>
          <w:p w14:paraId="0A4729EF">
            <w:pPr>
              <w:rPr>
                <w:rFonts w:ascii="宋体" w:hAnsi="宋体" w:eastAsia="宋体"/>
                <w:sz w:val="24"/>
                <w:szCs w:val="24"/>
              </w:rPr>
            </w:pPr>
          </w:p>
        </w:tc>
      </w:tr>
      <w:tr w14:paraId="74E2925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4F4418D">
            <w:pPr>
              <w:rPr>
                <w:rFonts w:ascii="宋体" w:hAnsi="宋体" w:eastAsia="宋体"/>
                <w:sz w:val="24"/>
                <w:szCs w:val="24"/>
              </w:rPr>
            </w:pPr>
            <w:r>
              <w:rPr>
                <w:rFonts w:hint="eastAsia" w:ascii="宋体" w:hAnsi="宋体" w:eastAsia="宋体"/>
                <w:sz w:val="24"/>
                <w:szCs w:val="24"/>
              </w:rPr>
              <w:t>第四章：RDF校验与推理</w:t>
            </w:r>
          </w:p>
          <w:p w14:paraId="59AAEB9E">
            <w:pPr>
              <w:rPr>
                <w:rFonts w:ascii="宋体" w:hAnsi="宋体" w:eastAsia="宋体"/>
                <w:sz w:val="24"/>
                <w:szCs w:val="24"/>
              </w:rPr>
            </w:pPr>
            <w:r>
              <w:rPr>
                <w:rFonts w:hint="eastAsia" w:ascii="宋体" w:hAnsi="宋体" w:eastAsia="宋体"/>
                <w:sz w:val="24"/>
                <w:szCs w:val="24"/>
              </w:rPr>
              <w:t>9、RDF Validation：SHACL编写</w:t>
            </w:r>
          </w:p>
          <w:p w14:paraId="15FE7C27">
            <w:pPr>
              <w:rPr>
                <w:rFonts w:ascii="宋体" w:hAnsi="宋体" w:eastAsia="宋体"/>
                <w:sz w:val="24"/>
                <w:szCs w:val="24"/>
              </w:rPr>
            </w:pPr>
          </w:p>
          <w:p w14:paraId="4E63C428">
            <w:pPr>
              <w:rPr>
                <w:rFonts w:ascii="宋体" w:hAnsi="宋体" w:eastAsia="宋体"/>
                <w:sz w:val="24"/>
                <w:szCs w:val="24"/>
              </w:rPr>
            </w:pPr>
          </w:p>
          <w:p w14:paraId="144787D4">
            <w:pPr>
              <w:rPr>
                <w:rFonts w:ascii="宋体" w:hAnsi="宋体" w:eastAsia="宋体"/>
                <w:sz w:val="24"/>
                <w:szCs w:val="24"/>
              </w:rPr>
            </w:pPr>
          </w:p>
        </w:tc>
        <w:tc>
          <w:tcPr>
            <w:tcW w:w="5096" w:type="dxa"/>
            <w:vAlign w:val="center"/>
          </w:tcPr>
          <w:p w14:paraId="439B88F9">
            <w:pPr>
              <w:rPr>
                <w:rFonts w:ascii="宋体" w:hAnsi="宋体" w:eastAsia="宋体"/>
                <w:sz w:val="24"/>
                <w:szCs w:val="24"/>
              </w:rPr>
            </w:pPr>
            <w:r>
              <w:rPr>
                <w:rFonts w:hint="eastAsia" w:ascii="宋体" w:hAnsi="宋体" w:eastAsia="宋体"/>
                <w:sz w:val="24"/>
                <w:szCs w:val="24"/>
              </w:rPr>
              <w:t>（1）SHACL介绍</w:t>
            </w:r>
          </w:p>
          <w:p w14:paraId="1645A272">
            <w:pPr>
              <w:rPr>
                <w:rFonts w:ascii="宋体" w:hAnsi="宋体" w:eastAsia="宋体"/>
                <w:sz w:val="24"/>
                <w:szCs w:val="24"/>
              </w:rPr>
            </w:pPr>
            <w:r>
              <w:rPr>
                <w:rFonts w:hint="eastAsia" w:ascii="宋体" w:hAnsi="宋体" w:eastAsia="宋体"/>
                <w:sz w:val="24"/>
                <w:szCs w:val="24"/>
              </w:rPr>
              <w:t>（2）SHACL实战</w:t>
            </w:r>
          </w:p>
          <w:p w14:paraId="5C61B671">
            <w:pPr>
              <w:rPr>
                <w:rFonts w:ascii="宋体" w:hAnsi="宋体" w:eastAsia="宋体"/>
                <w:sz w:val="24"/>
                <w:szCs w:val="24"/>
              </w:rPr>
            </w:pPr>
          </w:p>
          <w:p w14:paraId="2A589C8C">
            <w:pPr>
              <w:rPr>
                <w:rFonts w:ascii="宋体" w:hAnsi="宋体" w:eastAsia="宋体"/>
                <w:sz w:val="24"/>
                <w:szCs w:val="24"/>
              </w:rPr>
            </w:pPr>
          </w:p>
          <w:p w14:paraId="52B78C68">
            <w:pPr>
              <w:rPr>
                <w:rFonts w:ascii="宋体" w:hAnsi="宋体" w:eastAsia="宋体"/>
                <w:sz w:val="24"/>
                <w:szCs w:val="24"/>
              </w:rPr>
            </w:pPr>
          </w:p>
        </w:tc>
        <w:tc>
          <w:tcPr>
            <w:tcW w:w="5096" w:type="dxa"/>
            <w:vAlign w:val="center"/>
          </w:tcPr>
          <w:p w14:paraId="560FF6AB">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67BBD5E9">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5D3A4F9">
            <w:pPr>
              <w:rPr>
                <w:rFonts w:ascii="宋体" w:hAnsi="宋体" w:eastAsia="宋体"/>
                <w:sz w:val="24"/>
                <w:szCs w:val="24"/>
              </w:rPr>
            </w:pPr>
            <w:r>
              <w:rPr>
                <w:rFonts w:hint="eastAsia" w:ascii="宋体" w:hAnsi="宋体" w:eastAsia="宋体"/>
                <w:sz w:val="24"/>
                <w:szCs w:val="24"/>
              </w:rPr>
              <w:t>难点：使用SHACL进行RDF逻辑判断</w:t>
            </w:r>
          </w:p>
        </w:tc>
        <w:tc>
          <w:tcPr>
            <w:tcW w:w="1555" w:type="dxa"/>
            <w:vAlign w:val="center"/>
          </w:tcPr>
          <w:p w14:paraId="60441104">
            <w:pPr>
              <w:jc w:val="center"/>
              <w:rPr>
                <w:rFonts w:ascii="宋体" w:hAnsi="宋体" w:eastAsia="宋体"/>
                <w:sz w:val="24"/>
                <w:szCs w:val="24"/>
              </w:rPr>
            </w:pPr>
            <w:r>
              <w:rPr>
                <w:rFonts w:hint="eastAsia" w:ascii="宋体" w:hAnsi="宋体" w:eastAsia="宋体"/>
                <w:sz w:val="24"/>
                <w:szCs w:val="24"/>
              </w:rPr>
              <w:t>第12,13 周</w:t>
            </w:r>
          </w:p>
        </w:tc>
        <w:tc>
          <w:tcPr>
            <w:tcW w:w="5096" w:type="dxa"/>
            <w:vAlign w:val="center"/>
          </w:tcPr>
          <w:p w14:paraId="0A414BFE">
            <w:pPr>
              <w:rPr>
                <w:rFonts w:ascii="宋体" w:hAnsi="宋体" w:eastAsia="宋体"/>
                <w:sz w:val="24"/>
                <w:szCs w:val="24"/>
              </w:rPr>
            </w:pPr>
          </w:p>
        </w:tc>
      </w:tr>
      <w:tr w14:paraId="244E0D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25A74CC">
            <w:pPr>
              <w:rPr>
                <w:rFonts w:ascii="宋体" w:hAnsi="宋体" w:eastAsia="宋体"/>
                <w:sz w:val="24"/>
                <w:szCs w:val="24"/>
              </w:rPr>
            </w:pPr>
            <w:r>
              <w:rPr>
                <w:rFonts w:hint="eastAsia" w:ascii="宋体" w:hAnsi="宋体" w:eastAsia="宋体"/>
                <w:sz w:val="24"/>
                <w:szCs w:val="24"/>
              </w:rPr>
              <w:t>10、关联数据推理编程（JAVA）</w:t>
            </w:r>
          </w:p>
          <w:p w14:paraId="5414EDBD">
            <w:pPr>
              <w:rPr>
                <w:rFonts w:ascii="宋体" w:hAnsi="宋体" w:eastAsia="宋体"/>
                <w:sz w:val="24"/>
                <w:szCs w:val="24"/>
              </w:rPr>
            </w:pPr>
          </w:p>
          <w:p w14:paraId="7E9E1EEE">
            <w:pPr>
              <w:rPr>
                <w:rFonts w:ascii="宋体" w:hAnsi="宋体" w:eastAsia="宋体"/>
                <w:sz w:val="24"/>
                <w:szCs w:val="24"/>
              </w:rPr>
            </w:pPr>
          </w:p>
          <w:p w14:paraId="6C930B27">
            <w:pPr>
              <w:rPr>
                <w:rFonts w:ascii="宋体" w:hAnsi="宋体" w:eastAsia="宋体"/>
                <w:sz w:val="24"/>
                <w:szCs w:val="24"/>
              </w:rPr>
            </w:pPr>
          </w:p>
        </w:tc>
        <w:tc>
          <w:tcPr>
            <w:tcW w:w="5096" w:type="dxa"/>
            <w:vAlign w:val="center"/>
          </w:tcPr>
          <w:p w14:paraId="3BC87C3E">
            <w:pPr>
              <w:rPr>
                <w:rFonts w:ascii="宋体" w:hAnsi="宋体" w:eastAsia="宋体"/>
                <w:sz w:val="24"/>
                <w:szCs w:val="24"/>
              </w:rPr>
            </w:pPr>
            <w:r>
              <w:rPr>
                <w:rFonts w:hint="eastAsia" w:ascii="宋体" w:hAnsi="宋体" w:eastAsia="宋体"/>
                <w:sz w:val="24"/>
                <w:szCs w:val="24"/>
              </w:rPr>
              <w:t>（1）基于本体的推理</w:t>
            </w:r>
          </w:p>
          <w:p w14:paraId="676D16B5">
            <w:pPr>
              <w:rPr>
                <w:rFonts w:ascii="宋体" w:hAnsi="宋体" w:eastAsia="宋体"/>
                <w:sz w:val="24"/>
                <w:szCs w:val="24"/>
              </w:rPr>
            </w:pPr>
            <w:r>
              <w:rPr>
                <w:rFonts w:hint="eastAsia" w:ascii="宋体" w:hAnsi="宋体" w:eastAsia="宋体"/>
                <w:sz w:val="24"/>
                <w:szCs w:val="24"/>
              </w:rPr>
              <w:t>（2）基于规则的推理</w:t>
            </w:r>
          </w:p>
        </w:tc>
        <w:tc>
          <w:tcPr>
            <w:tcW w:w="5096" w:type="dxa"/>
            <w:vAlign w:val="center"/>
          </w:tcPr>
          <w:p w14:paraId="06C3639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15742BB">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432E5ECC">
            <w:pPr>
              <w:rPr>
                <w:rFonts w:ascii="宋体" w:hAnsi="宋体" w:eastAsia="宋体"/>
                <w:sz w:val="24"/>
                <w:szCs w:val="24"/>
              </w:rPr>
            </w:pPr>
            <w:r>
              <w:rPr>
                <w:rFonts w:hint="eastAsia" w:ascii="宋体" w:hAnsi="宋体" w:eastAsia="宋体"/>
                <w:sz w:val="24"/>
                <w:szCs w:val="24"/>
              </w:rPr>
              <w:t>难点：基于本体和规则的推理编程</w:t>
            </w:r>
          </w:p>
        </w:tc>
        <w:tc>
          <w:tcPr>
            <w:tcW w:w="1555" w:type="dxa"/>
            <w:vAlign w:val="center"/>
          </w:tcPr>
          <w:p w14:paraId="0AB79349">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70492D1E">
            <w:pPr>
              <w:rPr>
                <w:rFonts w:ascii="宋体" w:hAnsi="宋体" w:eastAsia="宋体"/>
                <w:sz w:val="24"/>
                <w:szCs w:val="24"/>
              </w:rPr>
            </w:pPr>
          </w:p>
        </w:tc>
      </w:tr>
      <w:tr w14:paraId="7A10126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B43CE67">
            <w:pPr>
              <w:rPr>
                <w:rFonts w:ascii="宋体" w:hAnsi="宋体" w:eastAsia="宋体"/>
                <w:sz w:val="24"/>
                <w:szCs w:val="24"/>
              </w:rPr>
            </w:pPr>
            <w:r>
              <w:rPr>
                <w:rFonts w:hint="eastAsia" w:ascii="宋体" w:hAnsi="宋体" w:eastAsia="宋体"/>
                <w:sz w:val="24"/>
                <w:szCs w:val="24"/>
              </w:rPr>
              <w:t>第五章：关联与可视化</w:t>
            </w:r>
          </w:p>
          <w:p w14:paraId="2F66A090">
            <w:pPr>
              <w:rPr>
                <w:rFonts w:ascii="宋体" w:hAnsi="宋体" w:eastAsia="宋体"/>
                <w:sz w:val="24"/>
                <w:szCs w:val="24"/>
              </w:rPr>
            </w:pPr>
            <w:r>
              <w:rPr>
                <w:rFonts w:hint="eastAsia" w:ascii="宋体" w:hAnsi="宋体" w:eastAsia="宋体"/>
                <w:sz w:val="24"/>
                <w:szCs w:val="24"/>
              </w:rPr>
              <w:t>11、关联工具安装与使用</w:t>
            </w:r>
          </w:p>
        </w:tc>
        <w:tc>
          <w:tcPr>
            <w:tcW w:w="5096" w:type="dxa"/>
            <w:vAlign w:val="center"/>
          </w:tcPr>
          <w:p w14:paraId="4DD38686">
            <w:pPr>
              <w:rPr>
                <w:rFonts w:ascii="宋体" w:hAnsi="宋体" w:eastAsia="宋体"/>
                <w:sz w:val="24"/>
                <w:szCs w:val="24"/>
              </w:rPr>
            </w:pPr>
            <w:r>
              <w:rPr>
                <w:rFonts w:hint="eastAsia" w:ascii="宋体" w:hAnsi="宋体" w:eastAsia="宋体"/>
                <w:sz w:val="24"/>
                <w:szCs w:val="24"/>
              </w:rPr>
              <w:t>（1）R2RML语法结构</w:t>
            </w:r>
          </w:p>
          <w:p w14:paraId="25D8129A">
            <w:pPr>
              <w:rPr>
                <w:rFonts w:ascii="宋体" w:hAnsi="宋体" w:eastAsia="宋体"/>
                <w:sz w:val="24"/>
                <w:szCs w:val="24"/>
              </w:rPr>
            </w:pPr>
            <w:r>
              <w:rPr>
                <w:rFonts w:hint="eastAsia" w:ascii="宋体" w:hAnsi="宋体" w:eastAsia="宋体"/>
                <w:sz w:val="24"/>
                <w:szCs w:val="24"/>
              </w:rPr>
              <w:t>（2）R2RML关联实战</w:t>
            </w:r>
          </w:p>
          <w:p w14:paraId="1A2C9E5D">
            <w:pPr>
              <w:rPr>
                <w:rFonts w:ascii="宋体" w:hAnsi="宋体" w:eastAsia="宋体"/>
                <w:sz w:val="24"/>
                <w:szCs w:val="24"/>
              </w:rPr>
            </w:pPr>
          </w:p>
        </w:tc>
        <w:tc>
          <w:tcPr>
            <w:tcW w:w="5096" w:type="dxa"/>
            <w:vAlign w:val="center"/>
          </w:tcPr>
          <w:p w14:paraId="4AEF169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EB15AB5">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00458E3C">
            <w:pPr>
              <w:rPr>
                <w:rFonts w:ascii="宋体" w:hAnsi="宋体" w:eastAsia="宋体"/>
                <w:sz w:val="24"/>
                <w:szCs w:val="24"/>
              </w:rPr>
            </w:pPr>
            <w:r>
              <w:rPr>
                <w:rFonts w:hint="eastAsia" w:ascii="宋体" w:hAnsi="宋体" w:eastAsia="宋体"/>
                <w:sz w:val="24"/>
                <w:szCs w:val="24"/>
              </w:rPr>
              <w:t>难点：使用R2RML进行不同数据集之间的数据自动关联</w:t>
            </w:r>
          </w:p>
        </w:tc>
        <w:tc>
          <w:tcPr>
            <w:tcW w:w="1555" w:type="dxa"/>
            <w:vAlign w:val="center"/>
          </w:tcPr>
          <w:p w14:paraId="33345A21">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58F8B8B7">
            <w:pPr>
              <w:rPr>
                <w:rFonts w:ascii="宋体" w:hAnsi="宋体" w:eastAsia="宋体"/>
                <w:sz w:val="24"/>
                <w:szCs w:val="24"/>
              </w:rPr>
            </w:pPr>
          </w:p>
        </w:tc>
      </w:tr>
      <w:tr w14:paraId="78E45D8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3020FB6">
            <w:pPr>
              <w:rPr>
                <w:rFonts w:ascii="宋体" w:hAnsi="宋体" w:eastAsia="宋体"/>
                <w:sz w:val="24"/>
                <w:szCs w:val="24"/>
              </w:rPr>
            </w:pPr>
            <w:r>
              <w:rPr>
                <w:rFonts w:hint="eastAsia" w:ascii="宋体" w:hAnsi="宋体" w:eastAsia="宋体"/>
                <w:sz w:val="24"/>
                <w:szCs w:val="24"/>
              </w:rPr>
              <w:t>12、关联数据可视化编程</w:t>
            </w:r>
          </w:p>
        </w:tc>
        <w:tc>
          <w:tcPr>
            <w:tcW w:w="5096" w:type="dxa"/>
            <w:vAlign w:val="center"/>
          </w:tcPr>
          <w:p w14:paraId="4855B425">
            <w:pPr>
              <w:rPr>
                <w:rFonts w:ascii="宋体" w:hAnsi="宋体" w:eastAsia="宋体"/>
                <w:sz w:val="24"/>
                <w:szCs w:val="24"/>
              </w:rPr>
            </w:pPr>
            <w:r>
              <w:rPr>
                <w:rFonts w:hint="eastAsia" w:ascii="宋体" w:hAnsi="宋体" w:eastAsia="宋体"/>
                <w:sz w:val="24"/>
                <w:szCs w:val="24"/>
              </w:rPr>
              <w:t>使用Neo4j插件进行可视化编程</w:t>
            </w:r>
          </w:p>
        </w:tc>
        <w:tc>
          <w:tcPr>
            <w:tcW w:w="5096" w:type="dxa"/>
            <w:vAlign w:val="center"/>
          </w:tcPr>
          <w:p w14:paraId="12D48C4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8D277CB">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0BCD460A">
            <w:pPr>
              <w:rPr>
                <w:rFonts w:ascii="宋体" w:hAnsi="宋体" w:eastAsia="宋体"/>
                <w:sz w:val="24"/>
                <w:szCs w:val="24"/>
              </w:rPr>
            </w:pPr>
            <w:r>
              <w:rPr>
                <w:rFonts w:hint="eastAsia" w:ascii="宋体" w:hAnsi="宋体" w:eastAsia="宋体"/>
                <w:sz w:val="24"/>
                <w:szCs w:val="24"/>
              </w:rPr>
              <w:t>重点：使用插件进行可视化呈现</w:t>
            </w:r>
          </w:p>
        </w:tc>
        <w:tc>
          <w:tcPr>
            <w:tcW w:w="1555" w:type="dxa"/>
            <w:vAlign w:val="center"/>
          </w:tcPr>
          <w:p w14:paraId="1AC4D097">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05D69E76">
            <w:pPr>
              <w:rPr>
                <w:rFonts w:ascii="宋体" w:hAnsi="宋体" w:eastAsia="宋体"/>
                <w:sz w:val="24"/>
                <w:szCs w:val="24"/>
              </w:rPr>
            </w:pPr>
          </w:p>
        </w:tc>
      </w:tr>
      <w:tr w14:paraId="4C7EC97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5707D58">
            <w:pPr>
              <w:rPr>
                <w:rFonts w:ascii="宋体" w:hAnsi="宋体" w:eastAsia="宋体"/>
                <w:sz w:val="24"/>
                <w:szCs w:val="24"/>
              </w:rPr>
            </w:pPr>
            <w:r>
              <w:rPr>
                <w:rFonts w:hint="eastAsia" w:ascii="宋体" w:hAnsi="宋体" w:eastAsia="宋体"/>
                <w:sz w:val="24"/>
                <w:szCs w:val="24"/>
              </w:rPr>
              <w:t>第六章：关联数据项目实战</w:t>
            </w:r>
          </w:p>
          <w:p w14:paraId="21FE8A9C">
            <w:pPr>
              <w:rPr>
                <w:rFonts w:ascii="宋体" w:hAnsi="宋体" w:eastAsia="宋体"/>
                <w:sz w:val="24"/>
                <w:szCs w:val="24"/>
              </w:rPr>
            </w:pPr>
            <w:r>
              <w:rPr>
                <w:rFonts w:hint="eastAsia" w:ascii="宋体" w:hAnsi="宋体" w:eastAsia="宋体"/>
                <w:sz w:val="24"/>
                <w:szCs w:val="24"/>
              </w:rPr>
              <w:t>13、关联数据项目详解（1）</w:t>
            </w:r>
          </w:p>
        </w:tc>
        <w:tc>
          <w:tcPr>
            <w:tcW w:w="5096" w:type="dxa"/>
            <w:vAlign w:val="center"/>
          </w:tcPr>
          <w:p w14:paraId="1258CC90">
            <w:pPr>
              <w:rPr>
                <w:rFonts w:ascii="宋体" w:hAnsi="宋体" w:eastAsia="宋体"/>
                <w:sz w:val="24"/>
                <w:szCs w:val="24"/>
              </w:rPr>
            </w:pPr>
            <w:r>
              <w:rPr>
                <w:rFonts w:hint="eastAsia" w:ascii="宋体" w:hAnsi="宋体" w:eastAsia="宋体"/>
                <w:sz w:val="24"/>
                <w:szCs w:val="24"/>
              </w:rPr>
              <w:t>（1）敦煌壁画词表构建与发布平台开发</w:t>
            </w:r>
          </w:p>
          <w:p w14:paraId="33C776FC">
            <w:pPr>
              <w:rPr>
                <w:rFonts w:ascii="宋体" w:hAnsi="宋体" w:eastAsia="宋体"/>
                <w:sz w:val="24"/>
                <w:szCs w:val="24"/>
              </w:rPr>
            </w:pPr>
          </w:p>
        </w:tc>
        <w:tc>
          <w:tcPr>
            <w:tcW w:w="5096" w:type="dxa"/>
            <w:vAlign w:val="center"/>
          </w:tcPr>
          <w:p w14:paraId="0667EC6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036375E">
            <w:pPr>
              <w:rPr>
                <w:rFonts w:ascii="宋体" w:hAnsi="宋体" w:eastAsia="宋体"/>
                <w:sz w:val="24"/>
                <w:szCs w:val="24"/>
              </w:rPr>
            </w:pPr>
            <w:r>
              <w:rPr>
                <w:rFonts w:hint="eastAsia" w:ascii="宋体" w:hAnsi="宋体" w:eastAsia="宋体"/>
                <w:sz w:val="24"/>
                <w:szCs w:val="24"/>
              </w:rPr>
              <w:t>中华优秀传统文化；文化遗产活化</w:t>
            </w:r>
          </w:p>
        </w:tc>
        <w:tc>
          <w:tcPr>
            <w:tcW w:w="5096" w:type="dxa"/>
            <w:vAlign w:val="center"/>
          </w:tcPr>
          <w:p w14:paraId="1316DFEB">
            <w:pPr>
              <w:rPr>
                <w:rFonts w:ascii="宋体" w:hAnsi="宋体" w:eastAsia="宋体"/>
                <w:sz w:val="24"/>
                <w:szCs w:val="24"/>
              </w:rPr>
            </w:pPr>
            <w:r>
              <w:rPr>
                <w:rFonts w:hint="eastAsia" w:ascii="宋体" w:hAnsi="宋体" w:eastAsia="宋体"/>
                <w:sz w:val="24"/>
                <w:szCs w:val="24"/>
              </w:rPr>
              <w:t>重点：数字人文项目编程</w:t>
            </w:r>
          </w:p>
        </w:tc>
        <w:tc>
          <w:tcPr>
            <w:tcW w:w="1555" w:type="dxa"/>
            <w:vAlign w:val="center"/>
          </w:tcPr>
          <w:p w14:paraId="60784395">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5C6A9842">
            <w:pPr>
              <w:rPr>
                <w:rFonts w:ascii="宋体" w:hAnsi="宋体" w:eastAsia="宋体"/>
                <w:sz w:val="24"/>
                <w:szCs w:val="24"/>
              </w:rPr>
            </w:pPr>
          </w:p>
        </w:tc>
      </w:tr>
      <w:tr w14:paraId="260F3CE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89E3B40">
            <w:pPr>
              <w:rPr>
                <w:rFonts w:ascii="宋体" w:hAnsi="宋体" w:eastAsia="宋体"/>
                <w:sz w:val="24"/>
                <w:szCs w:val="24"/>
              </w:rPr>
            </w:pPr>
            <w:r>
              <w:rPr>
                <w:rFonts w:hint="eastAsia" w:ascii="宋体" w:hAnsi="宋体" w:eastAsia="宋体"/>
                <w:sz w:val="24"/>
                <w:szCs w:val="24"/>
              </w:rPr>
              <w:t>14、关联数据项目详解（2）</w:t>
            </w:r>
          </w:p>
        </w:tc>
        <w:tc>
          <w:tcPr>
            <w:tcW w:w="5096" w:type="dxa"/>
            <w:vAlign w:val="center"/>
          </w:tcPr>
          <w:p w14:paraId="24DAB2B3">
            <w:pPr>
              <w:rPr>
                <w:rFonts w:ascii="宋体" w:hAnsi="宋体" w:eastAsia="宋体"/>
                <w:sz w:val="24"/>
                <w:szCs w:val="24"/>
              </w:rPr>
            </w:pPr>
            <w:r>
              <w:rPr>
                <w:rFonts w:hint="eastAsia" w:ascii="宋体" w:hAnsi="宋体" w:eastAsia="宋体"/>
                <w:sz w:val="24"/>
                <w:szCs w:val="24"/>
              </w:rPr>
              <w:t>（2）使用Wikidata进行数字人文平台开发</w:t>
            </w:r>
          </w:p>
        </w:tc>
        <w:tc>
          <w:tcPr>
            <w:tcW w:w="5096" w:type="dxa"/>
            <w:vAlign w:val="center"/>
          </w:tcPr>
          <w:p w14:paraId="0DCB012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43FA374">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7C9EC882">
            <w:pPr>
              <w:rPr>
                <w:rFonts w:ascii="宋体" w:hAnsi="宋体" w:eastAsia="宋体"/>
                <w:sz w:val="24"/>
                <w:szCs w:val="24"/>
              </w:rPr>
            </w:pPr>
            <w:r>
              <w:rPr>
                <w:rFonts w:hint="eastAsia" w:ascii="宋体" w:hAnsi="宋体" w:eastAsia="宋体"/>
                <w:sz w:val="24"/>
                <w:szCs w:val="24"/>
              </w:rPr>
              <w:t>重点：数字人文项目编程</w:t>
            </w:r>
          </w:p>
        </w:tc>
        <w:tc>
          <w:tcPr>
            <w:tcW w:w="1555" w:type="dxa"/>
            <w:vAlign w:val="center"/>
          </w:tcPr>
          <w:p w14:paraId="720CF726">
            <w:pPr>
              <w:jc w:val="center"/>
              <w:rPr>
                <w:rFonts w:ascii="宋体" w:hAnsi="宋体" w:eastAsia="宋体"/>
                <w:sz w:val="24"/>
                <w:szCs w:val="24"/>
              </w:rPr>
            </w:pPr>
          </w:p>
        </w:tc>
        <w:tc>
          <w:tcPr>
            <w:tcW w:w="5096" w:type="dxa"/>
            <w:vAlign w:val="center"/>
          </w:tcPr>
          <w:p w14:paraId="78E73725">
            <w:pPr>
              <w:rPr>
                <w:rFonts w:ascii="宋体" w:hAnsi="宋体" w:eastAsia="宋体"/>
                <w:sz w:val="24"/>
                <w:szCs w:val="24"/>
              </w:rPr>
            </w:pPr>
          </w:p>
        </w:tc>
      </w:tr>
    </w:tbl>
    <w:p w14:paraId="22640DD0">
      <w:pPr>
        <w:spacing w:line="480" w:lineRule="exact"/>
        <w:ind w:firstLine="360" w:firstLineChars="150"/>
        <w:rPr>
          <w:rFonts w:hint="eastAsia"/>
          <w:sz w:val="24"/>
        </w:rPr>
      </w:pPr>
      <w:r>
        <w:rPr>
          <w:sz w:val="24"/>
        </w:rPr>
        <w:t>合计:36</w:t>
      </w:r>
    </w:p>
    <w:p w14:paraId="3D49F352">
      <w:pPr>
        <w:spacing w:line="480" w:lineRule="exact"/>
        <w:rPr>
          <w:sz w:val="24"/>
        </w:rPr>
      </w:pPr>
    </w:p>
    <w:p w14:paraId="05DDC5C4">
      <w:pPr>
        <w:spacing w:line="480" w:lineRule="exact"/>
        <w:rPr>
          <w:rFonts w:hint="eastAsia"/>
          <w:sz w:val="24"/>
        </w:rPr>
      </w:pPr>
    </w:p>
    <w:p w14:paraId="619BEB9B">
      <w:pPr>
        <w:spacing w:line="480" w:lineRule="exact"/>
        <w:ind w:firstLine="480" w:firstLineChars="200"/>
        <w:rPr>
          <w:sz w:val="24"/>
        </w:rPr>
      </w:pPr>
      <w:r>
        <w:rPr>
          <w:sz w:val="24"/>
        </w:rPr>
        <w:t>（二）</w:t>
      </w:r>
      <w:r>
        <w:rPr>
          <w:b/>
          <w:sz w:val="24"/>
        </w:rPr>
        <w:t>教学环节安排</w:t>
      </w:r>
    </w:p>
    <w:p w14:paraId="3380F9A6">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6387C6D1">
      <w:pPr>
        <w:spacing w:line="480" w:lineRule="exact"/>
        <w:ind w:firstLine="360" w:firstLineChars="150"/>
        <w:rPr>
          <w:rFonts w:hint="eastAsia"/>
          <w:sz w:val="24"/>
        </w:rPr>
      </w:pPr>
      <w:r>
        <w:rPr>
          <w:sz w:val="24"/>
        </w:rPr>
        <w:tab/>
        <w:t>教学环节将按照理论教学、技术讲解、编程实践、应用分析几部分展开，并结合课后作业让学生对所学内容进行巩固。课程中涉及到的互联网技术、语义网技术、数据库技术、编程技术等都将是已有相关课程的补充。</w:t>
      </w:r>
    </w:p>
    <w:p w14:paraId="2F7D40AE">
      <w:pPr>
        <w:spacing w:line="480" w:lineRule="exact"/>
        <w:rPr>
          <w:sz w:val="24"/>
        </w:rPr>
      </w:pPr>
    </w:p>
    <w:p w14:paraId="3527210D">
      <w:pPr>
        <w:spacing w:line="480" w:lineRule="exact"/>
        <w:ind w:firstLine="480" w:firstLineChars="200"/>
        <w:rPr>
          <w:rFonts w:hint="eastAsia"/>
          <w:sz w:val="24"/>
        </w:rPr>
      </w:pPr>
      <w:r>
        <w:rPr>
          <w:sz w:val="24"/>
        </w:rPr>
        <w:t>（三）</w:t>
      </w:r>
      <w:r>
        <w:rPr>
          <w:b/>
          <w:sz w:val="24"/>
        </w:rPr>
        <w:t>教学方法</w:t>
      </w:r>
    </w:p>
    <w:p w14:paraId="33097D90">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7F068AF0">
      <w:pPr>
        <w:spacing w:line="480" w:lineRule="exact"/>
        <w:ind w:firstLine="360" w:firstLineChars="150"/>
        <w:rPr>
          <w:rFonts w:hint="eastAsia"/>
          <w:sz w:val="24"/>
        </w:rPr>
      </w:pPr>
      <w:r>
        <w:rPr>
          <w:sz w:val="24"/>
        </w:rPr>
        <w:t>教学中会通过布置课后项目分析的环节，让学生对数字人文以及关联数据有深入认知，并通过分组作业的方式进行交流。</w:t>
      </w:r>
    </w:p>
    <w:p w14:paraId="5D9B0C07">
      <w:pPr>
        <w:spacing w:line="480" w:lineRule="exact"/>
        <w:ind w:firstLine="360" w:firstLineChars="150"/>
        <w:rPr>
          <w:sz w:val="24"/>
        </w:rPr>
      </w:pPr>
    </w:p>
    <w:p w14:paraId="69AC2C96">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2A6721F8">
      <w:pPr>
        <w:spacing w:line="480" w:lineRule="exact"/>
        <w:ind w:firstLine="360" w:firstLineChars="150"/>
        <w:rPr>
          <w:sz w:val="24"/>
        </w:rPr>
      </w:pPr>
      <w:r>
        <w:rPr>
          <w:rFonts w:hint="eastAsia"/>
          <w:sz w:val="24"/>
        </w:rPr>
        <w:t>无</w:t>
      </w:r>
    </w:p>
    <w:p w14:paraId="4BFC8B25">
      <w:pPr>
        <w:spacing w:line="480" w:lineRule="exact"/>
        <w:ind w:firstLine="360" w:firstLineChars="150"/>
        <w:rPr>
          <w:sz w:val="24"/>
        </w:rPr>
      </w:pPr>
    </w:p>
    <w:p w14:paraId="6BA698C3">
      <w:pPr>
        <w:spacing w:line="480" w:lineRule="exact"/>
        <w:ind w:firstLine="480" w:firstLineChars="200"/>
        <w:rPr>
          <w:sz w:val="24"/>
        </w:rPr>
      </w:pPr>
      <w:r>
        <w:rPr>
          <w:sz w:val="24"/>
        </w:rPr>
        <w:t>（五）</w:t>
      </w:r>
      <w:r>
        <w:rPr>
          <w:b/>
          <w:sz w:val="24"/>
        </w:rPr>
        <w:t>主要参考书目</w:t>
      </w:r>
    </w:p>
    <w:p w14:paraId="019C4260">
      <w:pPr>
        <w:spacing w:line="480" w:lineRule="exact"/>
        <w:ind w:firstLine="482" w:firstLineChars="200"/>
        <w:rPr>
          <w:sz w:val="24"/>
        </w:rPr>
      </w:pPr>
      <w:r>
        <w:rPr>
          <w:b/>
          <w:sz w:val="24"/>
        </w:rPr>
        <w:t>（推荐若干参考书，并注明书名、作者、出版社、版本、出版日期等，每个章节指定一定数量、明确的阅读资料）</w:t>
      </w:r>
    </w:p>
    <w:p w14:paraId="1F33090E">
      <w:pPr>
        <w:spacing w:line="480" w:lineRule="exact"/>
        <w:ind w:firstLine="360" w:firstLineChars="150"/>
        <w:rPr>
          <w:sz w:val="24"/>
        </w:rPr>
      </w:pPr>
      <w:r>
        <w:rPr>
          <w:rFonts w:hint="eastAsia"/>
          <w:sz w:val="24"/>
        </w:rPr>
        <w:t>（1）</w:t>
      </w:r>
      <w:r>
        <w:rPr>
          <w:rFonts w:hint="eastAsia"/>
          <w:sz w:val="24"/>
        </w:rPr>
        <w:tab/>
        <w:t>大卫∙伍德, 玛莎∙扎伊德曼,卢克∙鲁思,迈克尔∙豪森布拉斯著, 蒋楠译. 关联数据：万维网上的结构化数据. 人民邮电出版社, 2018年1月</w:t>
      </w:r>
    </w:p>
    <w:p w14:paraId="30A32F81">
      <w:pPr>
        <w:spacing w:line="480" w:lineRule="exact"/>
        <w:ind w:firstLine="360" w:firstLineChars="150"/>
        <w:rPr>
          <w:sz w:val="24"/>
        </w:rPr>
      </w:pPr>
      <w:r>
        <w:rPr>
          <w:rFonts w:hint="eastAsia"/>
          <w:sz w:val="24"/>
        </w:rPr>
        <w:t>（2）</w:t>
      </w:r>
      <w:r>
        <w:rPr>
          <w:rFonts w:hint="eastAsia"/>
          <w:sz w:val="24"/>
        </w:rPr>
        <w:tab/>
        <w:t>王昊奋,漆桂林,陈华钧主编. 知识图谱：方法、实践与应用. 电子工业出版社, 2019年8月</w:t>
      </w:r>
    </w:p>
    <w:p w14:paraId="7A1BD10F">
      <w:pPr>
        <w:spacing w:line="480" w:lineRule="exact"/>
        <w:ind w:firstLine="360" w:firstLineChars="150"/>
        <w:rPr>
          <w:sz w:val="24"/>
        </w:rPr>
      </w:pPr>
      <w:r>
        <w:rPr>
          <w:rFonts w:hint="eastAsia"/>
          <w:sz w:val="24"/>
        </w:rPr>
        <w:t>（3）</w:t>
      </w:r>
      <w:r>
        <w:rPr>
          <w:rFonts w:hint="eastAsia"/>
          <w:sz w:val="24"/>
        </w:rPr>
        <w:tab/>
        <w:t>安东尼乌著,胡伟译. 语义网基础教程（第3版）. 机械工业出版社, 2014年9月</w:t>
      </w:r>
    </w:p>
    <w:p w14:paraId="1D54BB59">
      <w:pPr>
        <w:spacing w:line="480" w:lineRule="exact"/>
        <w:ind w:firstLine="480" w:firstLineChars="200"/>
        <w:rPr>
          <w:sz w:val="24"/>
        </w:rPr>
      </w:pPr>
      <w:r>
        <w:rPr>
          <w:sz w:val="24"/>
        </w:rPr>
        <w:t>（六）</w:t>
      </w:r>
      <w:r>
        <w:rPr>
          <w:b/>
          <w:sz w:val="24"/>
        </w:rPr>
        <w:t>成绩评定方式</w:t>
      </w:r>
    </w:p>
    <w:p w14:paraId="2C5DBC82">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0668F248">
      <w:pPr>
        <w:spacing w:line="480" w:lineRule="exact"/>
        <w:ind w:firstLine="482" w:firstLineChars="200"/>
        <w:rPr>
          <w:sz w:val="24"/>
        </w:rPr>
      </w:pPr>
      <w:r>
        <w:rPr>
          <w:rFonts w:hint="eastAsia"/>
          <w:b/>
          <w:sz w:val="24"/>
        </w:rPr>
        <w:t>考 核 方 式：考查</w:t>
      </w:r>
    </w:p>
    <w:p w14:paraId="5302E6F5">
      <w:pPr>
        <w:spacing w:line="480" w:lineRule="exact"/>
        <w:ind w:firstLine="482" w:firstLineChars="200"/>
        <w:rPr>
          <w:sz w:val="24"/>
        </w:rPr>
      </w:pPr>
      <w:r>
        <w:rPr>
          <w:rFonts w:hint="eastAsia"/>
          <w:b/>
          <w:sz w:val="24"/>
        </w:rPr>
        <w:t>成绩录入方式： 百分制</w:t>
      </w:r>
    </w:p>
    <w:p w14:paraId="3ACABAF5">
      <w:pPr>
        <w:spacing w:line="480" w:lineRule="exact"/>
        <w:ind w:firstLine="360" w:firstLineChars="150"/>
        <w:rPr>
          <w:sz w:val="24"/>
        </w:rPr>
      </w:pPr>
      <w:r>
        <w:rPr>
          <w:rFonts w:hint="eastAsia"/>
          <w:sz w:val="24"/>
        </w:rPr>
        <w:t>一、总成绩构成：平时考核占比50%，期末考核占比50%。</w:t>
      </w:r>
    </w:p>
    <w:p w14:paraId="5D33ECA7">
      <w:pPr>
        <w:spacing w:line="480" w:lineRule="exact"/>
        <w:ind w:firstLine="360" w:firstLineChars="150"/>
        <w:rPr>
          <w:sz w:val="24"/>
        </w:rPr>
      </w:pPr>
      <w:r>
        <w:rPr>
          <w:rFonts w:hint="eastAsia"/>
          <w:sz w:val="24"/>
        </w:rPr>
        <w:t>二、平时考核说明：</w:t>
      </w:r>
    </w:p>
    <w:p w14:paraId="6E6D4814">
      <w:pPr>
        <w:spacing w:line="480" w:lineRule="exact"/>
        <w:ind w:firstLine="360" w:firstLineChars="150"/>
        <w:rPr>
          <w:sz w:val="24"/>
        </w:rPr>
      </w:pPr>
      <w:r>
        <w:rPr>
          <w:rFonts w:hint="eastAsia"/>
          <w:sz w:val="24"/>
        </w:rPr>
        <w:t>（1）出勤情况（占平时成绩30%）。每学期考勤次数不少于6次，每次考勤5分。</w:t>
      </w:r>
    </w:p>
    <w:p w14:paraId="62A272EB">
      <w:pPr>
        <w:spacing w:line="480" w:lineRule="exact"/>
        <w:ind w:firstLine="360" w:firstLineChars="150"/>
        <w:rPr>
          <w:sz w:val="24"/>
        </w:rPr>
      </w:pPr>
      <w:r>
        <w:rPr>
          <w:rFonts w:hint="eastAsia"/>
          <w:sz w:val="24"/>
        </w:rPr>
        <w:t>（2）两次课后作业（占平时成绩70%）。根据教学进度安排2次课后作业，每次作业35分。</w:t>
      </w:r>
    </w:p>
    <w:p w14:paraId="2D325DA3">
      <w:pPr>
        <w:spacing w:line="480" w:lineRule="exact"/>
        <w:ind w:firstLine="360" w:firstLineChars="150"/>
        <w:rPr>
          <w:sz w:val="24"/>
        </w:rPr>
      </w:pPr>
      <w:r>
        <w:rPr>
          <w:rFonts w:hint="eastAsia"/>
          <w:sz w:val="24"/>
        </w:rPr>
        <w:t>三、期末考核说明：</w:t>
      </w:r>
    </w:p>
    <w:p w14:paraId="01C43EDC">
      <w:pPr>
        <w:spacing w:line="480" w:lineRule="exact"/>
        <w:ind w:firstLine="360" w:firstLineChars="150"/>
        <w:rPr>
          <w:sz w:val="24"/>
        </w:rPr>
      </w:pPr>
      <w:r>
        <w:rPr>
          <w:rFonts w:hint="eastAsia"/>
          <w:sz w:val="24"/>
        </w:rPr>
        <w:t>期末考核采用考查，考查内容为学生运用课程讲授方法围绕自己感兴趣的主题开展关联数据项目设计与实施。评分标准包括关联数据项目的创新性、完整性和学术规范性。</w:t>
      </w:r>
    </w:p>
    <w:p w14:paraId="3DF819DA">
      <w:pPr>
        <w:spacing w:line="480" w:lineRule="exact"/>
        <w:rPr>
          <w:sz w:val="24"/>
        </w:rPr>
      </w:pPr>
    </w:p>
    <w:p w14:paraId="454ED4BF">
      <w:pPr>
        <w:spacing w:line="480" w:lineRule="exact"/>
        <w:rPr>
          <w:sz w:val="24"/>
        </w:rPr>
      </w:pPr>
    </w:p>
    <w:p w14:paraId="480E850E">
      <w:pPr>
        <w:spacing w:line="480" w:lineRule="exact"/>
        <w:rPr>
          <w:sz w:val="24"/>
        </w:rPr>
      </w:pPr>
    </w:p>
    <w:p w14:paraId="084BB0F4">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4BAF1868"/>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6</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2026-04-12T06:25:26Z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381F42039E874225B36B186B7DD41818_13</vt:lpwstr>
  </property>
</Properties>
</file>