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Compte-Rendu Opératoire</w:t>
      </w:r>
    </w:p>
    <w:p w:rsidR="00000000" w:rsidDel="00000000" w:rsidP="00000000" w:rsidRDefault="00000000" w:rsidRPr="00000000" w14:paraId="00000002">
      <w:pPr>
        <w:jc w:val="center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Nom de l’installation: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Hôpital Charles-Le Moyne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Date de l’Opération 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{id_date}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{id_nom_patient}            {id_number}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NAM: {id_nam}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DDN : {id_ddn}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{id_age}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Visite : {id_visite}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Diagnostic Préopératoire                                Diagnostic Postopératoire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{id_diagnostic_preoperatoire}                                       {id_diagnostic_postoperatoire}</w:t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u w:val="single"/>
          <w:rtl w:val="0"/>
        </w:rPr>
        <w:t xml:space="preserve">Protocole Opératoire</w:t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{id_protocole_operatoire}</w:t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{id_nom_medecin}</w:t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{id_nom_departement}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