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1AE1" w14:textId="77777777" w:rsidR="000323E1" w:rsidRPr="000323E1" w:rsidRDefault="000323E1" w:rsidP="000323E1">
      <w:pPr>
        <w:rPr>
          <w:b/>
          <w:bCs/>
        </w:rPr>
      </w:pPr>
      <w:r w:rsidRPr="000323E1">
        <w:rPr>
          <w:b/>
          <w:bCs/>
        </w:rPr>
        <w:t>Databases / SQL</w:t>
      </w:r>
    </w:p>
    <w:p w14:paraId="1D6027EC" w14:textId="77777777" w:rsidR="000323E1" w:rsidRPr="000323E1" w:rsidRDefault="000323E1" w:rsidP="000323E1">
      <w:r w:rsidRPr="000323E1">
        <w:rPr>
          <w:b/>
          <w:bCs/>
        </w:rPr>
        <w:t>1. Joins</w:t>
      </w:r>
      <w:r w:rsidRPr="000323E1">
        <w:br/>
        <w:t>INNER JOIN returns only matching rows from both tables. LEFT JOIN returns all rows from the left table plus matches from the right (NULL where none). FULL JOIN returns all rows from both, with NULLs where there's no match.</w:t>
      </w:r>
    </w:p>
    <w:p w14:paraId="0CE837B8" w14:textId="77777777" w:rsidR="000323E1" w:rsidRPr="000323E1" w:rsidRDefault="000323E1" w:rsidP="000323E1">
      <w:r w:rsidRPr="000323E1">
        <w:rPr>
          <w:b/>
          <w:bCs/>
        </w:rPr>
        <w:t>2. ACID</w:t>
      </w:r>
    </w:p>
    <w:p w14:paraId="43AE3D0C" w14:textId="77777777" w:rsidR="000323E1" w:rsidRPr="000323E1" w:rsidRDefault="000323E1" w:rsidP="000323E1">
      <w:pPr>
        <w:numPr>
          <w:ilvl w:val="0"/>
          <w:numId w:val="1"/>
        </w:numPr>
      </w:pPr>
      <w:r w:rsidRPr="000323E1">
        <w:rPr>
          <w:b/>
          <w:bCs/>
        </w:rPr>
        <w:t>Atomicity:</w:t>
      </w:r>
      <w:r w:rsidRPr="000323E1">
        <w:t xml:space="preserve"> all or nothing.</w:t>
      </w:r>
    </w:p>
    <w:p w14:paraId="0E68DFD6" w14:textId="77777777" w:rsidR="000323E1" w:rsidRPr="000323E1" w:rsidRDefault="000323E1" w:rsidP="000323E1">
      <w:pPr>
        <w:numPr>
          <w:ilvl w:val="0"/>
          <w:numId w:val="1"/>
        </w:numPr>
      </w:pPr>
      <w:r w:rsidRPr="000323E1">
        <w:rPr>
          <w:b/>
          <w:bCs/>
        </w:rPr>
        <w:t>Consistency:</w:t>
      </w:r>
      <w:r w:rsidRPr="000323E1">
        <w:t xml:space="preserve"> the database moves from one valid state to another.</w:t>
      </w:r>
    </w:p>
    <w:p w14:paraId="685FCC7D" w14:textId="77777777" w:rsidR="000323E1" w:rsidRPr="000323E1" w:rsidRDefault="000323E1" w:rsidP="000323E1">
      <w:pPr>
        <w:numPr>
          <w:ilvl w:val="0"/>
          <w:numId w:val="1"/>
        </w:numPr>
      </w:pPr>
      <w:r w:rsidRPr="000323E1">
        <w:rPr>
          <w:b/>
          <w:bCs/>
        </w:rPr>
        <w:t>Isolation:</w:t>
      </w:r>
      <w:r w:rsidRPr="000323E1">
        <w:t xml:space="preserve"> concurrent transactions don't interfere.</w:t>
      </w:r>
    </w:p>
    <w:p w14:paraId="3E34B6A5" w14:textId="77777777" w:rsidR="000323E1" w:rsidRPr="000323E1" w:rsidRDefault="000323E1" w:rsidP="000323E1">
      <w:pPr>
        <w:numPr>
          <w:ilvl w:val="0"/>
          <w:numId w:val="1"/>
        </w:numPr>
      </w:pPr>
      <w:r w:rsidRPr="000323E1">
        <w:rPr>
          <w:b/>
          <w:bCs/>
        </w:rPr>
        <w:t>Durability:</w:t>
      </w:r>
      <w:r w:rsidRPr="000323E1">
        <w:t xml:space="preserve"> committed data survives crashes.</w:t>
      </w:r>
    </w:p>
    <w:p w14:paraId="074FAC9D" w14:textId="77777777" w:rsidR="000323E1" w:rsidRPr="000323E1" w:rsidRDefault="000323E1" w:rsidP="000323E1">
      <w:r w:rsidRPr="000323E1">
        <w:rPr>
          <w:b/>
          <w:bCs/>
        </w:rPr>
        <w:t>3. Normalization</w:t>
      </w:r>
      <w:r w:rsidRPr="000323E1">
        <w:br/>
        <w:t xml:space="preserve">It reduces redundancy and anomalies. </w:t>
      </w:r>
      <w:r w:rsidRPr="000323E1">
        <w:rPr>
          <w:b/>
          <w:bCs/>
        </w:rPr>
        <w:t>1NF:</w:t>
      </w:r>
      <w:r w:rsidRPr="000323E1">
        <w:t xml:space="preserve"> atomic values, no repeating groups. </w:t>
      </w:r>
      <w:r w:rsidRPr="000323E1">
        <w:rPr>
          <w:b/>
          <w:bCs/>
        </w:rPr>
        <w:t>2NF:</w:t>
      </w:r>
      <w:r w:rsidRPr="000323E1">
        <w:t xml:space="preserve"> 1NF plus no partial dependency on part of a composite key. </w:t>
      </w:r>
      <w:r w:rsidRPr="000323E1">
        <w:rPr>
          <w:b/>
          <w:bCs/>
        </w:rPr>
        <w:t>3NF:</w:t>
      </w:r>
      <w:r w:rsidRPr="000323E1">
        <w:t xml:space="preserve"> 2NF plus no transitive dependency (non-key columns depend only on the key).</w:t>
      </w:r>
    </w:p>
    <w:p w14:paraId="169DC041" w14:textId="77777777" w:rsidR="000323E1" w:rsidRPr="000323E1" w:rsidRDefault="000323E1" w:rsidP="000323E1">
      <w:r w:rsidRPr="000323E1">
        <w:rPr>
          <w:b/>
          <w:bCs/>
        </w:rPr>
        <w:t>4. Index</w:t>
      </w:r>
      <w:r w:rsidRPr="000323E1">
        <w:br/>
        <w:t>An index is a data structure (usually a B-tree) that lets the database find rows without scanning the whole table. Downsides: extra storage, and slower INSERT, UPDATE, and DELETE because the index must be maintained.</w:t>
      </w:r>
    </w:p>
    <w:p w14:paraId="3CE54073" w14:textId="77777777" w:rsidR="000323E1" w:rsidRPr="000323E1" w:rsidRDefault="000323E1" w:rsidP="000323E1">
      <w:r w:rsidRPr="000323E1">
        <w:rPr>
          <w:b/>
          <w:bCs/>
        </w:rPr>
        <w:t>5. Second highest salary</w:t>
      </w:r>
    </w:p>
    <w:p w14:paraId="41E65684" w14:textId="77777777" w:rsidR="000323E1" w:rsidRPr="000323E1" w:rsidRDefault="000323E1" w:rsidP="000323E1">
      <w:proofErr w:type="spellStart"/>
      <w:r w:rsidRPr="000323E1">
        <w:t>sql</w:t>
      </w:r>
      <w:proofErr w:type="spellEnd"/>
    </w:p>
    <w:p w14:paraId="3C91DE85" w14:textId="77777777" w:rsidR="000323E1" w:rsidRPr="000323E1" w:rsidRDefault="000323E1" w:rsidP="000323E1">
      <w:r w:rsidRPr="000323E1">
        <w:t xml:space="preserve">SELECT </w:t>
      </w:r>
      <w:proofErr w:type="gramStart"/>
      <w:r w:rsidRPr="000323E1">
        <w:t>MAX(</w:t>
      </w:r>
      <w:proofErr w:type="gramEnd"/>
      <w:r w:rsidRPr="000323E1">
        <w:t>salary) FROM employees</w:t>
      </w:r>
    </w:p>
    <w:p w14:paraId="4312629E" w14:textId="77777777" w:rsidR="000323E1" w:rsidRPr="000323E1" w:rsidRDefault="000323E1" w:rsidP="000323E1">
      <w:r w:rsidRPr="000323E1">
        <w:t xml:space="preserve">WHERE salary &lt; (SELECT </w:t>
      </w:r>
      <w:proofErr w:type="gramStart"/>
      <w:r w:rsidRPr="000323E1">
        <w:t>MAX(</w:t>
      </w:r>
      <w:proofErr w:type="gramEnd"/>
      <w:r w:rsidRPr="000323E1">
        <w:t>salary) FROM employees);</w:t>
      </w:r>
    </w:p>
    <w:p w14:paraId="335E1A1F" w14:textId="77777777" w:rsidR="000323E1" w:rsidRPr="000323E1" w:rsidRDefault="000323E1" w:rsidP="000323E1">
      <w:r w:rsidRPr="000323E1">
        <w:t>Or with DENSE_</w:t>
      </w:r>
      <w:proofErr w:type="gramStart"/>
      <w:r w:rsidRPr="000323E1">
        <w:t>RANK(</w:t>
      </w:r>
      <w:proofErr w:type="gramEnd"/>
      <w:r w:rsidRPr="000323E1">
        <w:t>), which generalizes to the Nth highest.</w:t>
      </w:r>
    </w:p>
    <w:p w14:paraId="3C1CDF1E" w14:textId="77777777" w:rsidR="000323E1" w:rsidRPr="000323E1" w:rsidRDefault="000323E1" w:rsidP="000323E1">
      <w:r w:rsidRPr="000323E1">
        <w:rPr>
          <w:b/>
          <w:bCs/>
        </w:rPr>
        <w:t>6. SQL vs. NoSQL</w:t>
      </w:r>
      <w:r w:rsidRPr="000323E1">
        <w:br/>
        <w:t>SQL suits structured data, complex joins, and strong consistency (banking, ERP). NoSQL suits flexible schemas, huge scale, and fast reads and writes (logs, real-time feeds, caching). Examples are MongoDB (document) and Redis (key-value).</w:t>
      </w:r>
    </w:p>
    <w:p w14:paraId="3AA86328" w14:textId="77777777" w:rsidR="000323E1" w:rsidRPr="000323E1" w:rsidRDefault="000323E1" w:rsidP="000323E1">
      <w:r w:rsidRPr="000323E1">
        <w:rPr>
          <w:b/>
          <w:bCs/>
        </w:rPr>
        <w:t>7. WHERE vs. HAVING</w:t>
      </w:r>
      <w:r w:rsidRPr="000323E1">
        <w:br/>
        <w:t xml:space="preserve">WHERE filters rows before grouping. HAVING filters groups after aggregation (e.g., HAVING </w:t>
      </w:r>
      <w:proofErr w:type="gramStart"/>
      <w:r w:rsidRPr="000323E1">
        <w:t>COUNT(</w:t>
      </w:r>
      <w:proofErr w:type="gramEnd"/>
      <w:r w:rsidRPr="000323E1">
        <w:t>*) &gt; 5).</w:t>
      </w:r>
    </w:p>
    <w:p w14:paraId="68F0C687" w14:textId="77777777" w:rsidR="000323E1" w:rsidRPr="000323E1" w:rsidRDefault="000323E1" w:rsidP="000323E1">
      <w:r w:rsidRPr="000323E1">
        <w:lastRenderedPageBreak/>
        <w:pict w14:anchorId="58E8EC3F">
          <v:rect id="_x0000_i1031" style="width:0;height:1.5pt" o:hralign="center" o:hrstd="t" o:hr="t" fillcolor="#a0a0a0" stroked="f"/>
        </w:pict>
      </w:r>
    </w:p>
    <w:p w14:paraId="124FC2E6" w14:textId="77777777" w:rsidR="000323E1" w:rsidRDefault="000323E1"/>
    <w:sectPr w:rsidR="000323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F0995"/>
    <w:multiLevelType w:val="multilevel"/>
    <w:tmpl w:val="BA4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81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3E1"/>
    <w:rsid w:val="000323E1"/>
    <w:rsid w:val="00F1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3EF5A"/>
  <w15:chartTrackingRefBased/>
  <w15:docId w15:val="{CA8E674B-E502-4F67-B6A8-B02B532D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3E1"/>
    <w:rPr>
      <w:rFonts w:eastAsiaTheme="majorEastAsia" w:cstheme="majorBidi"/>
      <w:color w:val="272727" w:themeColor="text1" w:themeTint="D8"/>
    </w:rPr>
  </w:style>
  <w:style w:type="paragraph" w:styleId="Title">
    <w:name w:val="Title"/>
    <w:basedOn w:val="Normal"/>
    <w:next w:val="Normal"/>
    <w:link w:val="TitleChar"/>
    <w:uiPriority w:val="10"/>
    <w:qFormat/>
    <w:rsid w:val="00032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3E1"/>
    <w:pPr>
      <w:spacing w:before="160"/>
      <w:jc w:val="center"/>
    </w:pPr>
    <w:rPr>
      <w:i/>
      <w:iCs/>
      <w:color w:val="404040" w:themeColor="text1" w:themeTint="BF"/>
    </w:rPr>
  </w:style>
  <w:style w:type="character" w:customStyle="1" w:styleId="QuoteChar">
    <w:name w:val="Quote Char"/>
    <w:basedOn w:val="DefaultParagraphFont"/>
    <w:link w:val="Quote"/>
    <w:uiPriority w:val="29"/>
    <w:rsid w:val="000323E1"/>
    <w:rPr>
      <w:i/>
      <w:iCs/>
      <w:color w:val="404040" w:themeColor="text1" w:themeTint="BF"/>
    </w:rPr>
  </w:style>
  <w:style w:type="paragraph" w:styleId="ListParagraph">
    <w:name w:val="List Paragraph"/>
    <w:basedOn w:val="Normal"/>
    <w:uiPriority w:val="34"/>
    <w:qFormat/>
    <w:rsid w:val="000323E1"/>
    <w:pPr>
      <w:ind w:left="720"/>
      <w:contextualSpacing/>
    </w:pPr>
  </w:style>
  <w:style w:type="character" w:styleId="IntenseEmphasis">
    <w:name w:val="Intense Emphasis"/>
    <w:basedOn w:val="DefaultParagraphFont"/>
    <w:uiPriority w:val="21"/>
    <w:qFormat/>
    <w:rsid w:val="000323E1"/>
    <w:rPr>
      <w:i/>
      <w:iCs/>
      <w:color w:val="2F5496" w:themeColor="accent1" w:themeShade="BF"/>
    </w:rPr>
  </w:style>
  <w:style w:type="paragraph" w:styleId="IntenseQuote">
    <w:name w:val="Intense Quote"/>
    <w:basedOn w:val="Normal"/>
    <w:next w:val="Normal"/>
    <w:link w:val="IntenseQuoteChar"/>
    <w:uiPriority w:val="30"/>
    <w:qFormat/>
    <w:rsid w:val="00032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3E1"/>
    <w:rPr>
      <w:i/>
      <w:iCs/>
      <w:color w:val="2F5496" w:themeColor="accent1" w:themeShade="BF"/>
    </w:rPr>
  </w:style>
  <w:style w:type="character" w:styleId="IntenseReference">
    <w:name w:val="Intense Reference"/>
    <w:basedOn w:val="DefaultParagraphFont"/>
    <w:uiPriority w:val="32"/>
    <w:qFormat/>
    <w:rsid w:val="000323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2026-09-30T10:54:00Z</dcterms:created>
  <dcterms:modified xsi:type="dcterms:W3CDTF">2026-09-30T10:55:00Z</dcterms:modified>
</cp:coreProperties>
</file>