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4 - Runtime Polymorphism Explanation</w:t>
      </w:r>
    </w:p>
    <w:p>
      <w:pPr>
        <w:pStyle w:val="Heading1"/>
      </w:pPr>
      <w:r>
        <w:t>Output</w:t>
      </w:r>
    </w:p>
    <w:p>
      <w:r>
        <w:t>Streaming on Spotify: Perfect</w:t>
      </w:r>
    </w:p>
    <w:p>
      <w:pPr>
        <w:pStyle w:val="Heading1"/>
      </w:pPr>
      <w:r>
        <w:t>Explanation</w:t>
      </w:r>
    </w:p>
    <w:p>
      <w:r>
        <w:t>The object created is SpotifyPlayer, even though the pointer type is MusicPlayer. Because play() is declared virtual in the base class, C++ uses runtime polymorphism and calls the overridden play() method of SpotifyPlayer. This is called dynamic method dispatch.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