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00854322"/>
    <w:bookmarkStart w:id="1" w:name="Text2"/>
    <w:p w14:paraId="37920E4D" w14:textId="5BC1709E" w:rsidR="007D0596" w:rsidRPr="005B5DD0" w:rsidRDefault="00000000" w:rsidP="007D0596">
      <w:pPr>
        <w:pStyle w:val="CoverTitle"/>
      </w:pPr>
      <w:sdt>
        <w:sdtPr>
          <w:alias w:val="Product Title"/>
          <w:tag w:val=""/>
          <w:id w:val="-1280258645"/>
          <w:placeholder>
            <w:docPart w:val="07461F0ACB854C8C8EB8DE3C7C9F3E2F"/>
          </w:placeholder>
          <w:dataBinding w:prefixMappings="xmlns:ns0='http://purl.org/dc/elements/1.1/' xmlns:ns1='http://schemas.openxmlformats.org/package/2006/metadata/core-properties' " w:xpath="/ns1:coreProperties[1]/ns0:title[1]" w:storeItemID="{6C3C8BC8-F283-45AE-878A-BAB7291924A1}"/>
          <w:text/>
        </w:sdtPr>
        <w:sdtContent>
          <w:r w:rsidR="005B173F" w:rsidRPr="005B173F">
            <w:t>Effectiveness of Belleville Washers for Seismic Retrofit of Substation Equipment</w:t>
          </w:r>
        </w:sdtContent>
      </w:sdt>
      <w:r w:rsidR="007D0596">
        <w:fldChar w:fldCharType="begin"/>
      </w:r>
      <w:r w:rsidR="007D0596">
        <w:instrText xml:space="preserve"> MACROBUTTON  AcceptAllChangesInDoc </w:instrText>
      </w:r>
      <w:r w:rsidR="007D0596">
        <w:fldChar w:fldCharType="end"/>
      </w:r>
    </w:p>
    <w:bookmarkEnd w:id="1" w:displacedByCustomXml="next"/>
    <w:sdt>
      <w:sdtPr>
        <w:alias w:val="Product Subtitle"/>
        <w:tag w:val="Product Subtitle"/>
        <w:id w:val="214322830"/>
        <w:placeholder>
          <w:docPart w:val="B9991AF1ABEC4F36BC3E33B4B4206A6D"/>
        </w:placeholder>
        <w:dataBinding w:prefixMappings="xmlns:ns0='http://purl.org/dc/elements/1.1/' xmlns:ns1='http://schemas.openxmlformats.org/package/2006/metadata/core-properties' " w:xpath="/ns1:coreProperties[1]/ns1:contentStatus[1]" w:storeItemID="{6C3C8BC8-F283-45AE-878A-BAB7291924A1}"/>
        <w:text/>
      </w:sdtPr>
      <w:sdtContent>
        <w:p w14:paraId="793B7B28" w14:textId="6AC99127" w:rsidR="007D0596" w:rsidRPr="005B5DD0" w:rsidRDefault="005B173F" w:rsidP="007D0596">
          <w:pPr>
            <w:pStyle w:val="CoverSubtitle"/>
          </w:pPr>
          <w:r>
            <w:t>Experimental and analytical research conducted at the University at Buffalo</w:t>
          </w:r>
        </w:p>
      </w:sdtContent>
    </w:sdt>
    <w:sdt>
      <w:sdtPr>
        <w:alias w:val="InsertSAPNumberHere"/>
        <w:tag w:val="InsertSAPNumberHere"/>
        <w:id w:val="1211612957"/>
        <w:placeholder>
          <w:docPart w:val="6A0B178D07AB443887FBFE453530535B"/>
        </w:placeholder>
        <w:dataBinding w:prefixMappings="xmlns:ns0='http://purl.org/dc/elements/1.1/' xmlns:ns1='http://schemas.openxmlformats.org/package/2006/metadata/core-properties' " w:xpath="/ns1:coreProperties[1]/ns0:subject[1]" w:storeItemID="{6C3C8BC8-F283-45AE-878A-BAB7291924A1}"/>
        <w:text/>
      </w:sdtPr>
      <w:sdtContent>
        <w:p w14:paraId="79F0AFE7" w14:textId="77777777" w:rsidR="007D0596" w:rsidRPr="005B5DD0" w:rsidRDefault="00B03B38" w:rsidP="007D0596">
          <w:pPr>
            <w:pStyle w:val="ProductID"/>
          </w:pPr>
          <w:proofErr w:type="spellStart"/>
          <w:r w:rsidRPr="00B03B38">
            <w:t>InsertSAPNumberHere</w:t>
          </w:r>
          <w:proofErr w:type="spellEnd"/>
        </w:p>
      </w:sdtContent>
    </w:sdt>
    <w:p w14:paraId="21993338" w14:textId="77777777" w:rsidR="001E7D90" w:rsidRDefault="001E7D90" w:rsidP="00B54CA1">
      <w:pPr>
        <w:pStyle w:val="CoverSubtitle"/>
        <w:pBdr>
          <w:bottom w:val="single" w:sz="4" w:space="1" w:color="auto"/>
        </w:pBdr>
        <w:jc w:val="left"/>
      </w:pPr>
    </w:p>
    <w:p w14:paraId="0D4EC064" w14:textId="77777777" w:rsidR="00837FC5" w:rsidRDefault="00837FC5" w:rsidP="00837FC5">
      <w:pPr>
        <w:pStyle w:val="CoverSubtitle"/>
      </w:pPr>
    </w:p>
    <w:p w14:paraId="21377606" w14:textId="77777777" w:rsidR="008C16F5" w:rsidRDefault="008C16F5" w:rsidP="00837FC5">
      <w:pPr>
        <w:pStyle w:val="CoverSubtitle"/>
      </w:pPr>
    </w:p>
    <w:p w14:paraId="67B798C6" w14:textId="77777777" w:rsidR="008C16F5" w:rsidRDefault="008C16F5" w:rsidP="00837FC5">
      <w:pPr>
        <w:pStyle w:val="CoverSubtitle"/>
      </w:pPr>
    </w:p>
    <w:p w14:paraId="096CC08B" w14:textId="77777777" w:rsidR="008C16F5" w:rsidRPr="005B5DD0" w:rsidRDefault="008C16F5" w:rsidP="00837FC5">
      <w:pPr>
        <w:pStyle w:val="CoverSubtitle"/>
      </w:pPr>
    </w:p>
    <w:p w14:paraId="2C235B74" w14:textId="77777777" w:rsidR="00837FC5" w:rsidRPr="005B5DD0" w:rsidRDefault="00837FC5" w:rsidP="00837FC5">
      <w:pPr>
        <w:pStyle w:val="CoverSubtitle"/>
        <w:sectPr w:rsidR="00837FC5" w:rsidRPr="005B5DD0" w:rsidSect="00E52DE0">
          <w:headerReference w:type="default" r:id="rId12"/>
          <w:type w:val="oddPage"/>
          <w:pgSz w:w="12240" w:h="15840"/>
          <w:pgMar w:top="1440" w:right="1440" w:bottom="1440" w:left="1440" w:header="720" w:footer="720" w:gutter="0"/>
          <w:pgNumType w:start="0"/>
          <w:cols w:space="720"/>
        </w:sectPr>
      </w:pPr>
    </w:p>
    <w:sdt>
      <w:sdtPr>
        <w:alias w:val="Title"/>
        <w:tag w:val=""/>
        <w:id w:val="1100992170"/>
        <w:placeholder>
          <w:docPart w:val="B416C26031E94F079B1D8EC1A1F12B94"/>
        </w:placeholder>
        <w:dataBinding w:prefixMappings="xmlns:ns0='http://purl.org/dc/elements/1.1/' xmlns:ns1='http://schemas.openxmlformats.org/package/2006/metadata/core-properties' " w:xpath="/ns1:coreProperties[1]/ns0:title[1]" w:storeItemID="{6C3C8BC8-F283-45AE-878A-BAB7291924A1}"/>
        <w:text/>
      </w:sdtPr>
      <w:sdtContent>
        <w:p w14:paraId="63784B81" w14:textId="0EBED713" w:rsidR="007D0596" w:rsidRPr="005B5DD0" w:rsidRDefault="005B173F" w:rsidP="007D0596">
          <w:pPr>
            <w:pStyle w:val="Title"/>
          </w:pPr>
          <w:r>
            <w:t>Effectiveness of Belleville Washers for Seismic Retrofit of Substation Equipment</w:t>
          </w:r>
        </w:p>
      </w:sdtContent>
    </w:sdt>
    <w:sdt>
      <w:sdtPr>
        <w:alias w:val="Product Subtitle"/>
        <w:tag w:val="Product Subtitle"/>
        <w:id w:val="-646514734"/>
        <w:placeholder>
          <w:docPart w:val="9B71E0E25C034AE1AC094BEAF0B7FDA8"/>
        </w:placeholder>
        <w:dataBinding w:prefixMappings="xmlns:ns0='http://purl.org/dc/elements/1.1/' xmlns:ns1='http://schemas.openxmlformats.org/package/2006/metadata/core-properties' " w:xpath="/ns1:coreProperties[1]/ns1:contentStatus[1]" w:storeItemID="{6C3C8BC8-F283-45AE-878A-BAB7291924A1}"/>
        <w:text/>
      </w:sdtPr>
      <w:sdtContent>
        <w:p w14:paraId="18F56FF4" w14:textId="145EDEBF" w:rsidR="002C62BC" w:rsidRDefault="005B173F" w:rsidP="002C62BC">
          <w:pPr>
            <w:pStyle w:val="CoverSubtitle"/>
          </w:pPr>
          <w:r>
            <w:t>Experimental and analytical research conducted at the University at Buffalo</w:t>
          </w:r>
        </w:p>
      </w:sdtContent>
    </w:sdt>
    <w:sdt>
      <w:sdtPr>
        <w:alias w:val="InsertSAPNumberHere"/>
        <w:tag w:val="InsertSAPNumberHere"/>
        <w:id w:val="-277109833"/>
        <w:placeholder>
          <w:docPart w:val="FD3D522E51A449CF8AA340660EB7D593"/>
        </w:placeholder>
        <w:dataBinding w:prefixMappings="xmlns:ns0='http://purl.org/dc/elements/1.1/' xmlns:ns1='http://schemas.openxmlformats.org/package/2006/metadata/core-properties' " w:xpath="/ns1:coreProperties[1]/ns0:subject[1]" w:storeItemID="{6C3C8BC8-F283-45AE-878A-BAB7291924A1}"/>
        <w:text/>
      </w:sdtPr>
      <w:sdtContent>
        <w:p w14:paraId="1AD4A02F" w14:textId="77777777" w:rsidR="00B03B38" w:rsidRDefault="00B03B38" w:rsidP="00B03B38">
          <w:pPr>
            <w:pStyle w:val="ProductID"/>
          </w:pPr>
          <w:proofErr w:type="spellStart"/>
          <w:r w:rsidRPr="00B03B38">
            <w:t>InsertSAPNumberHere</w:t>
          </w:r>
          <w:proofErr w:type="spellEnd"/>
        </w:p>
      </w:sdtContent>
    </w:sdt>
    <w:p w14:paraId="6A11FBEB" w14:textId="646EE199" w:rsidR="007D0596" w:rsidRPr="005B5DD0" w:rsidRDefault="007D0596" w:rsidP="00B03B38">
      <w:pPr>
        <w:pStyle w:val="TitlePageText"/>
        <w:spacing w:before="120"/>
      </w:pPr>
      <w:r w:rsidRPr="005B5DD0">
        <w:t>T</w:t>
      </w:r>
      <w:r>
        <w:t>echnical Update</w:t>
      </w:r>
      <w:r w:rsidRPr="005B5DD0">
        <w:t xml:space="preserve">, </w:t>
      </w:r>
      <w:r w:rsidR="00DF5EDB">
        <w:t>March</w:t>
      </w:r>
      <w:r w:rsidR="0043366C">
        <w:t xml:space="preserve"> </w:t>
      </w:r>
      <w:r w:rsidR="00DF5EDB">
        <w:t>2024</w:t>
      </w:r>
    </w:p>
    <w:p w14:paraId="4EFA6633" w14:textId="77777777" w:rsidR="00DF601F" w:rsidRPr="005B5DD0" w:rsidRDefault="00DF601F">
      <w:pPr>
        <w:pStyle w:val="BodyText"/>
      </w:pPr>
    </w:p>
    <w:p w14:paraId="772F87B8" w14:textId="77777777" w:rsidR="00C65A0A" w:rsidRPr="0032518C" w:rsidRDefault="00C65A0A" w:rsidP="00C65A0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sidRPr="0032518C">
        <w:rPr>
          <w:b/>
          <w:i/>
          <w:color w:val="595959" w:themeColor="text1" w:themeTint="A6"/>
        </w:rPr>
        <w:t>EPRI Title Page Should Include:</w:t>
      </w:r>
    </w:p>
    <w:p w14:paraId="75768BD6"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Title</w:t>
      </w:r>
      <w:r w:rsidRPr="0032518C">
        <w:rPr>
          <w:color w:val="595959" w:themeColor="text1" w:themeTint="A6"/>
        </w:rPr>
        <w:t>: A maximum of 90 characters or less (including spaces) is</w:t>
      </w:r>
      <w:r w:rsidRPr="0032518C">
        <w:rPr>
          <w:color w:val="595959" w:themeColor="text1" w:themeTint="A6"/>
          <w:spacing w:val="-2"/>
        </w:rPr>
        <w:t xml:space="preserve"> </w:t>
      </w:r>
      <w:r w:rsidRPr="0032518C">
        <w:rPr>
          <w:color w:val="595959" w:themeColor="text1" w:themeTint="A6"/>
        </w:rPr>
        <w:t>recommended.</w:t>
      </w:r>
      <w:r w:rsidRPr="0032518C">
        <w:rPr>
          <w:color w:val="595959" w:themeColor="text1" w:themeTint="A6"/>
          <w:spacing w:val="-2"/>
        </w:rPr>
        <w:t xml:space="preserve"> </w:t>
      </w:r>
      <w:r w:rsidRPr="0032518C">
        <w:rPr>
          <w:color w:val="595959" w:themeColor="text1" w:themeTint="A6"/>
        </w:rPr>
        <w:t>Acronyms</w:t>
      </w:r>
      <w:r w:rsidRPr="0032518C">
        <w:rPr>
          <w:color w:val="595959" w:themeColor="text1" w:themeTint="A6"/>
          <w:spacing w:val="47"/>
        </w:rPr>
        <w:t xml:space="preserve"> </w:t>
      </w:r>
      <w:r w:rsidRPr="0032518C">
        <w:rPr>
          <w:color w:val="595959" w:themeColor="text1" w:themeTint="A6"/>
        </w:rPr>
        <w:t>and abbreviations</w:t>
      </w:r>
      <w:r w:rsidRPr="0032518C">
        <w:rPr>
          <w:color w:val="595959" w:themeColor="text1" w:themeTint="A6"/>
          <w:spacing w:val="-2"/>
        </w:rPr>
        <w:t xml:space="preserve"> </w:t>
      </w:r>
      <w:r w:rsidRPr="0032518C">
        <w:rPr>
          <w:color w:val="595959" w:themeColor="text1" w:themeTint="A6"/>
        </w:rPr>
        <w:t>should be avoided.</w:t>
      </w:r>
    </w:p>
    <w:p w14:paraId="5FDF8375"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Subtitle</w:t>
      </w:r>
      <w:r w:rsidRPr="0032518C">
        <w:rPr>
          <w:color w:val="595959" w:themeColor="text1" w:themeTint="A6"/>
        </w:rPr>
        <w:t>: Strongly advised. A maximum of 150 characters including</w:t>
      </w:r>
      <w:r w:rsidRPr="0032518C">
        <w:rPr>
          <w:color w:val="595959" w:themeColor="text1" w:themeTint="A6"/>
          <w:spacing w:val="-2"/>
        </w:rPr>
        <w:t xml:space="preserve"> </w:t>
      </w:r>
      <w:r w:rsidRPr="0032518C">
        <w:rPr>
          <w:color w:val="595959" w:themeColor="text1" w:themeTint="A6"/>
        </w:rPr>
        <w:t>spaces is</w:t>
      </w:r>
      <w:r w:rsidRPr="0032518C">
        <w:rPr>
          <w:color w:val="595959" w:themeColor="text1" w:themeTint="A6"/>
          <w:spacing w:val="27"/>
        </w:rPr>
        <w:t xml:space="preserve"> </w:t>
      </w:r>
      <w:r w:rsidRPr="0032518C">
        <w:rPr>
          <w:color w:val="595959" w:themeColor="text1" w:themeTint="A6"/>
          <w:spacing w:val="-2"/>
        </w:rPr>
        <w:t>recommended</w:t>
      </w:r>
      <w:r w:rsidRPr="0032518C">
        <w:rPr>
          <w:color w:val="595959" w:themeColor="text1" w:themeTint="A6"/>
        </w:rPr>
        <w:t xml:space="preserve"> for the title and subtitle </w:t>
      </w:r>
      <w:r w:rsidRPr="0032518C">
        <w:rPr>
          <w:color w:val="595959" w:themeColor="text1" w:themeTint="A6"/>
          <w:spacing w:val="-2"/>
        </w:rPr>
        <w:t>together.</w:t>
      </w:r>
    </w:p>
    <w:p w14:paraId="1CC2FCF1"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b/>
          <w:i/>
          <w:color w:val="595959" w:themeColor="text1" w:themeTint="A6"/>
        </w:rPr>
      </w:pPr>
      <w:r w:rsidRPr="0032518C">
        <w:rPr>
          <w:b/>
          <w:i/>
          <w:color w:val="595959" w:themeColor="text1" w:themeTint="A6"/>
        </w:rPr>
        <w:t>Product ID Number</w:t>
      </w:r>
    </w:p>
    <w:p w14:paraId="7F6E706E"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Type of Report</w:t>
      </w:r>
      <w:r w:rsidRPr="0032518C">
        <w:rPr>
          <w:color w:val="595959" w:themeColor="text1" w:themeTint="A6"/>
        </w:rPr>
        <w:t>: Technical Update.</w:t>
      </w:r>
    </w:p>
    <w:p w14:paraId="4ADC25B8"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Publication Date</w:t>
      </w:r>
      <w:r w:rsidRPr="0032518C">
        <w:rPr>
          <w:color w:val="595959" w:themeColor="text1" w:themeTint="A6"/>
        </w:rPr>
        <w:t xml:space="preserve">: The month and year that the report is </w:t>
      </w:r>
      <w:r w:rsidRPr="0032518C">
        <w:rPr>
          <w:color w:val="595959" w:themeColor="text1" w:themeTint="A6"/>
          <w:spacing w:val="-2"/>
        </w:rPr>
        <w:t>published.</w:t>
      </w:r>
    </w:p>
    <w:p w14:paraId="7A9FE420"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EPRI Project</w:t>
      </w:r>
      <w:r w:rsidRPr="0032518C">
        <w:rPr>
          <w:b/>
          <w:i/>
          <w:color w:val="595959" w:themeColor="text1" w:themeTint="A6"/>
          <w:spacing w:val="-2"/>
        </w:rPr>
        <w:t xml:space="preserve"> </w:t>
      </w:r>
      <w:r w:rsidRPr="0032518C">
        <w:rPr>
          <w:b/>
          <w:i/>
          <w:color w:val="595959" w:themeColor="text1" w:themeTint="A6"/>
        </w:rPr>
        <w:t>Manager</w:t>
      </w:r>
      <w:r w:rsidRPr="0032518C">
        <w:rPr>
          <w:color w:val="595959" w:themeColor="text1" w:themeTint="A6"/>
        </w:rPr>
        <w:t xml:space="preserve">: First initial and last </w:t>
      </w:r>
      <w:r w:rsidRPr="0032518C">
        <w:rPr>
          <w:color w:val="595959" w:themeColor="text1" w:themeTint="A6"/>
          <w:spacing w:val="-2"/>
        </w:rPr>
        <w:t>name.</w:t>
      </w:r>
      <w:r w:rsidRPr="0032518C">
        <w:rPr>
          <w:color w:val="595959" w:themeColor="text1" w:themeTint="A6"/>
          <w:spacing w:val="30"/>
        </w:rPr>
        <w:t xml:space="preserve"> </w:t>
      </w:r>
    </w:p>
    <w:p w14:paraId="62FF891F" w14:textId="77777777" w:rsidR="00C65A0A" w:rsidRPr="0032518C" w:rsidRDefault="00C65A0A" w:rsidP="00C65A0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003C60E1" w14:textId="77777777" w:rsidR="00DF601F" w:rsidRPr="005B5DD0" w:rsidRDefault="00DF601F">
      <w:pPr>
        <w:pStyle w:val="BodyText"/>
      </w:pPr>
    </w:p>
    <w:p w14:paraId="275D3975" w14:textId="77777777" w:rsidR="00DF601F" w:rsidRPr="005B5DD0" w:rsidRDefault="00DF601F">
      <w:pPr>
        <w:pStyle w:val="BodyText"/>
      </w:pPr>
    </w:p>
    <w:p w14:paraId="3E720D4E" w14:textId="77777777" w:rsidR="00DF601F" w:rsidRPr="005B5DD0" w:rsidRDefault="00DF601F">
      <w:pPr>
        <w:pStyle w:val="BodyText"/>
      </w:pPr>
    </w:p>
    <w:p w14:paraId="38753C5B" w14:textId="77777777" w:rsidR="00DF601F" w:rsidRPr="005B5DD0" w:rsidRDefault="00DF601F">
      <w:pPr>
        <w:pStyle w:val="BodyText"/>
      </w:pPr>
    </w:p>
    <w:p w14:paraId="049952CB" w14:textId="77777777" w:rsidR="00D86FBC" w:rsidRPr="005B5DD0" w:rsidRDefault="00D86FBC">
      <w:pPr>
        <w:pStyle w:val="DisclaimerTitle"/>
        <w:sectPr w:rsidR="00D86FBC" w:rsidRPr="005B5DD0" w:rsidSect="00E52DE0">
          <w:headerReference w:type="default" r:id="rId13"/>
          <w:footerReference w:type="default" r:id="rId14"/>
          <w:type w:val="oddPage"/>
          <w:pgSz w:w="12240" w:h="15840"/>
          <w:pgMar w:top="1440" w:right="1440" w:bottom="1440" w:left="1440" w:header="720" w:footer="720" w:gutter="0"/>
          <w:pgNumType w:fmt="lowerRoman" w:start="1"/>
          <w:cols w:space="720"/>
        </w:sectPr>
      </w:pPr>
    </w:p>
    <w:p w14:paraId="0909E029" w14:textId="77777777" w:rsidR="00DF601F" w:rsidRPr="005B5DD0" w:rsidRDefault="00DF601F">
      <w:pPr>
        <w:pStyle w:val="DisclaimerTitle"/>
      </w:pPr>
      <w:r w:rsidRPr="005B5DD0">
        <w:lastRenderedPageBreak/>
        <w:t>DISCLAIMER OF WARRANTIES AND LIMITATION OF LIABILITIES</w:t>
      </w:r>
    </w:p>
    <w:p w14:paraId="5AE93107" w14:textId="77777777" w:rsidR="00DF601F" w:rsidRPr="005B5DD0" w:rsidRDefault="00DF601F" w:rsidP="00D02977">
      <w:pPr>
        <w:pStyle w:val="Disclaimer"/>
      </w:pPr>
      <w:r w:rsidRPr="005B5DD0">
        <w:t>THIS DOCUMENT WAS PREPARED BY THE ORGANIZATION(S) NAMED BELOW AS AN ACCOUNT OF WORK SPONSORED OR COSPONSORED BY THE ELECTRIC POWER RESEARCH INSTITUTE, INC. (EPRI). NEITHER EPRI, ANY MEMBER OF EPRI, ANY COSPONSOR, THE ORGANIZATION(S) BELOW, NOR ANY PERSON ACTING ON BEHALF OF ANY OF THEM:</w:t>
      </w:r>
    </w:p>
    <w:p w14:paraId="3F0AB2DC" w14:textId="77777777" w:rsidR="00DF601F" w:rsidRPr="005B5DD0" w:rsidRDefault="00DF601F" w:rsidP="00D02977">
      <w:pPr>
        <w:pStyle w:val="Disclaimer"/>
      </w:pPr>
      <w:r w:rsidRPr="005B5DD0">
        <w:t>(A)</w:t>
      </w:r>
      <w:r w:rsidR="006E6679">
        <w:t xml:space="preserve"> </w:t>
      </w:r>
      <w:r w:rsidRPr="005B5DD0">
        <w:t>MAKES ANY WARRANTY OR REPRESENTATION WHATSOEVER, EXPRESS OR IMPLIED, (I) WITH RESPECT TO THE USE OF ANY INFORMATION, APPARATUS, METHOD, PROCESS, OR SIMILAR ITEM DISCLOSED IN THIS DOCUMENT, INCLUDING MERCHANTABILITY AND FITNESS FOR A PARTICULAR PURPOSE, OR (II) THAT SUCH USE DOES NOT INFRINGE ON OR INTERFERE WITH PRIVATELY OWNED RIGHTS, INCLUDING ANY PARTY'S INTELLECTUAL PROPERTY, OR (III) THAT THIS DOCUMENT IS SUITABLE TO ANY PARTICULAR USER'S CIRCUMSTANCE; OR</w:t>
      </w:r>
    </w:p>
    <w:p w14:paraId="187C692E" w14:textId="77777777" w:rsidR="00DF601F" w:rsidRPr="005B5DD0" w:rsidRDefault="00DF601F" w:rsidP="00D02977">
      <w:pPr>
        <w:pStyle w:val="Disclaimer"/>
      </w:pPr>
      <w:r w:rsidRPr="005B5DD0">
        <w:t>(B)</w:t>
      </w:r>
      <w:r w:rsidR="006E6679">
        <w:t xml:space="preserve"> </w:t>
      </w:r>
      <w:r w:rsidRPr="005B5DD0">
        <w:t>ASSUMES RESPONSIBILITY FOR ANY DAMAGES OR OTHER LIABILITY WHATSOEVER (INCLUDING ANY CONSEQUENTIAL DAMAGES, EVEN IF EPRI OR ANY EPRI REPRESENTATIVE HAS BEEN ADVISED OF THE POSSIBILITY OF SUCH DAMAGES) RESULTING FROM YOUR SELECTION OR USE OF THIS DOCUMENT OR ANY INFORMATION, APPARATUS, METHOD, PROCESS, OR SIMILAR ITEM DISCLOSED IN THIS DOCUMENT.</w:t>
      </w:r>
    </w:p>
    <w:p w14:paraId="77DBD995" w14:textId="77777777" w:rsidR="00120787" w:rsidRPr="00120787" w:rsidRDefault="00120787" w:rsidP="00D02977">
      <w:pPr>
        <w:pStyle w:val="Disclaimer"/>
        <w:rPr>
          <w:snapToGrid w:val="0"/>
        </w:rPr>
      </w:pPr>
      <w:r w:rsidRPr="00120787">
        <w:rPr>
          <w:snapToGrid w:val="0"/>
        </w:rPr>
        <w:t xml:space="preserve">Reference herein to any specific commercial product, process, or service by its trade name, trademark, manufacturer, or otherwise, does not necessarily constitute or imply its endorsement, recommendation, or favoring by EPRI. </w:t>
      </w:r>
    </w:p>
    <w:p w14:paraId="48371B18" w14:textId="77777777" w:rsidR="00972296" w:rsidRPr="008B387A" w:rsidRDefault="00972296" w:rsidP="00D02977">
      <w:pPr>
        <w:pStyle w:val="Disclaimer"/>
      </w:pPr>
      <w:r w:rsidRPr="008B387A">
        <w:t>The following organization(s)</w:t>
      </w:r>
      <w:r w:rsidR="00452B15">
        <w:t>,</w:t>
      </w:r>
      <w:r w:rsidRPr="008B387A">
        <w:t xml:space="preserve"> under contract to EPRI, prepared this report</w:t>
      </w:r>
      <w:r w:rsidR="00482239">
        <w:t>:</w:t>
      </w:r>
    </w:p>
    <w:p w14:paraId="05174C34" w14:textId="77777777" w:rsidR="00DF601F" w:rsidRDefault="00D27712" w:rsidP="00972296">
      <w:pPr>
        <w:pStyle w:val="DisclaimerInsert"/>
      </w:pPr>
      <w:r>
        <w:fldChar w:fldCharType="begin"/>
      </w:r>
      <w:r>
        <w:instrText xml:space="preserve"> MACROBUTTON  AcceptAllChangesInDocAndStopTracking "Name of Company" </w:instrText>
      </w:r>
      <w:r>
        <w:fldChar w:fldCharType="end"/>
      </w:r>
    </w:p>
    <w:p w14:paraId="69D30A41" w14:textId="77777777" w:rsidR="00B36B89"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Pr>
          <w:b/>
          <w:i/>
          <w:color w:val="595959" w:themeColor="text1" w:themeTint="A6"/>
        </w:rPr>
        <w:t>If EPRI prepared the report, please use the following line in place of the last two lines of the above disclaimer</w:t>
      </w:r>
      <w:r w:rsidRPr="0032518C">
        <w:rPr>
          <w:b/>
          <w:i/>
          <w:color w:val="595959" w:themeColor="text1" w:themeTint="A6"/>
        </w:rPr>
        <w:t>:</w:t>
      </w:r>
    </w:p>
    <w:p w14:paraId="603D55A0" w14:textId="77777777" w:rsidR="00B36B89" w:rsidRPr="00B36B89"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rFonts w:ascii="Arial" w:hAnsi="Arial" w:cs="Arial"/>
          <w:b/>
          <w:sz w:val="18"/>
          <w:szCs w:val="18"/>
        </w:rPr>
      </w:pPr>
      <w:r w:rsidRPr="00B36B89">
        <w:rPr>
          <w:rFonts w:ascii="Arial" w:hAnsi="Arial" w:cs="Arial"/>
          <w:b/>
          <w:sz w:val="18"/>
          <w:szCs w:val="18"/>
        </w:rPr>
        <w:t>THE ELECTRIC POWER RESEARCH INSTITUTE (EPRI) PREPARED THIS REPORT.</w:t>
      </w:r>
    </w:p>
    <w:p w14:paraId="2C0AB830" w14:textId="77777777" w:rsidR="00B36B89" w:rsidRPr="0032518C"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3248D3D8" w14:textId="77777777" w:rsidR="00B36B89" w:rsidRDefault="00B36B89" w:rsidP="00972296">
      <w:pPr>
        <w:pStyle w:val="DisclaimerInsert"/>
      </w:pPr>
    </w:p>
    <w:p w14:paraId="2EF3C71B" w14:textId="77777777" w:rsidR="00B36B89" w:rsidRDefault="00B36B89" w:rsidP="005D1520">
      <w:pPr>
        <w:pStyle w:val="DisclaimerInsert"/>
      </w:pPr>
    </w:p>
    <w:p w14:paraId="592A3524" w14:textId="77777777" w:rsidR="00B36B89" w:rsidRPr="00B36B89"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rFonts w:ascii="Arial" w:hAnsi="Arial" w:cs="Arial"/>
          <w:b/>
          <w:sz w:val="18"/>
          <w:szCs w:val="18"/>
        </w:rPr>
      </w:pPr>
      <w:r>
        <w:rPr>
          <w:b/>
          <w:i/>
          <w:color w:val="595959" w:themeColor="text1" w:themeTint="A6"/>
        </w:rPr>
        <w:t>If this is a Nuclear Power report, i</w:t>
      </w:r>
      <w:r w:rsidRPr="00B36B89">
        <w:rPr>
          <w:b/>
          <w:i/>
          <w:color w:val="595959" w:themeColor="text1" w:themeTint="A6"/>
        </w:rPr>
        <w:t xml:space="preserve">nsert </w:t>
      </w:r>
      <w:r>
        <w:rPr>
          <w:b/>
          <w:i/>
          <w:color w:val="595959" w:themeColor="text1" w:themeTint="A6"/>
        </w:rPr>
        <w:t xml:space="preserve">the </w:t>
      </w:r>
      <w:r w:rsidRPr="00B36B89">
        <w:rPr>
          <w:b/>
          <w:i/>
          <w:color w:val="595959" w:themeColor="text1" w:themeTint="A6"/>
        </w:rPr>
        <w:t xml:space="preserve">appropriate </w:t>
      </w:r>
      <w:r>
        <w:rPr>
          <w:b/>
          <w:i/>
          <w:color w:val="595959" w:themeColor="text1" w:themeTint="A6"/>
        </w:rPr>
        <w:t xml:space="preserve">Nuclear Power </w:t>
      </w:r>
      <w:r w:rsidRPr="00B36B89">
        <w:rPr>
          <w:b/>
          <w:i/>
          <w:color w:val="595959" w:themeColor="text1" w:themeTint="A6"/>
        </w:rPr>
        <w:t xml:space="preserve">Disclaimer Auto Text entry </w:t>
      </w:r>
      <w:r>
        <w:rPr>
          <w:b/>
          <w:i/>
          <w:color w:val="595959" w:themeColor="text1" w:themeTint="A6"/>
        </w:rPr>
        <w:t>here.</w:t>
      </w:r>
    </w:p>
    <w:p w14:paraId="43459A38" w14:textId="77777777" w:rsidR="00B36B89" w:rsidRPr="0032518C"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603A1EA6" w14:textId="77777777" w:rsidR="00774E30" w:rsidRDefault="00774E30" w:rsidP="005D1520">
      <w:pPr>
        <w:pStyle w:val="DisclaimerInsert"/>
      </w:pPr>
    </w:p>
    <w:p w14:paraId="30B6AB02" w14:textId="77777777" w:rsidR="00774E30" w:rsidRDefault="00774E30" w:rsidP="005D1520">
      <w:pPr>
        <w:pStyle w:val="DisclaimerInsert"/>
      </w:pPr>
    </w:p>
    <w:p w14:paraId="6ACB4A5C" w14:textId="77777777" w:rsidR="00DF601F" w:rsidRPr="005B5DD0" w:rsidRDefault="00DF601F" w:rsidP="005D1520">
      <w:pPr>
        <w:pStyle w:val="DisclaimerInsert"/>
      </w:pPr>
      <w:r w:rsidRPr="005B5DD0">
        <w:t>This is an EPRI Technical Update report</w:t>
      </w:r>
      <w:r w:rsidR="00675241" w:rsidRPr="005B5DD0">
        <w:t xml:space="preserve">. </w:t>
      </w:r>
      <w:r w:rsidRPr="005B5DD0">
        <w:t>A Technical Update report is intended as an informal report of continuing research, a meeting, or a topical study. It is not a final EPRI technical report.</w:t>
      </w:r>
    </w:p>
    <w:p w14:paraId="13F09513" w14:textId="77777777" w:rsidR="00DF601F" w:rsidRDefault="00DF601F">
      <w:pPr>
        <w:pStyle w:val="DisclaimerInsert"/>
      </w:pPr>
    </w:p>
    <w:p w14:paraId="0F93B1E1" w14:textId="77777777" w:rsidR="007E0E8A" w:rsidRDefault="007E0E8A">
      <w:pPr>
        <w:pStyle w:val="DisclaimerInsert"/>
      </w:pPr>
    </w:p>
    <w:p w14:paraId="301BAC27" w14:textId="77777777" w:rsidR="007E0E8A" w:rsidRDefault="007E0E8A">
      <w:pPr>
        <w:pStyle w:val="DisclaimerInsert"/>
      </w:pPr>
    </w:p>
    <w:p w14:paraId="30A81C7A" w14:textId="77777777" w:rsidR="007E0E8A" w:rsidRPr="005B5DD0" w:rsidRDefault="007E0E8A">
      <w:pPr>
        <w:pStyle w:val="DisclaimerInsert"/>
      </w:pPr>
    </w:p>
    <w:p w14:paraId="3C5932A9" w14:textId="77777777" w:rsidR="003B0459" w:rsidRPr="005B5DD0" w:rsidRDefault="003B0459" w:rsidP="003B0459">
      <w:pPr>
        <w:pStyle w:val="CopyrightTitle"/>
      </w:pPr>
      <w:r w:rsidRPr="005B5DD0">
        <w:t>NOTE</w:t>
      </w:r>
    </w:p>
    <w:p w14:paraId="44F95C07" w14:textId="77777777" w:rsidR="006F5F9D" w:rsidRPr="005B5DD0" w:rsidRDefault="006F5F9D" w:rsidP="00D02977">
      <w:pPr>
        <w:pStyle w:val="DisclaimerAddress"/>
      </w:pPr>
      <w:r w:rsidRPr="005B5DD0">
        <w:t xml:space="preserve">For further information about EPRI, call the EPRI Customer Assistance Center at 800.313.3774 or </w:t>
      </w:r>
      <w:r w:rsidRPr="005B5DD0">
        <w:br/>
        <w:t>e-mail askepri@epri.com.</w:t>
      </w:r>
    </w:p>
    <w:p w14:paraId="2D4C6231" w14:textId="77777777" w:rsidR="006F5F9D" w:rsidRPr="005B5DD0" w:rsidRDefault="006F5F9D" w:rsidP="00D02977">
      <w:pPr>
        <w:pStyle w:val="DisclaimerAddress"/>
      </w:pPr>
      <w:r w:rsidRPr="005B5DD0">
        <w:t>Electric Power Research Institute, EPRI, and TOGETHER</w:t>
      </w:r>
      <w:r w:rsidRPr="005B5DD0">
        <w:rPr>
          <w:rFonts w:ascii="Symbol" w:hAnsi="Symbol" w:cs="Symbol"/>
        </w:rPr>
        <w:t></w:t>
      </w:r>
      <w:r w:rsidRPr="005B5DD0">
        <w:t>SHAPING THE FUTURE OF ELECTRICITY are registered service marks of the Electric Power Research Institute, Inc.</w:t>
      </w:r>
    </w:p>
    <w:p w14:paraId="665FCFFC" w14:textId="77777777" w:rsidR="00DF601F" w:rsidRPr="005B5DD0" w:rsidRDefault="000C428A" w:rsidP="00D02977">
      <w:pPr>
        <w:pStyle w:val="DisclaimerAddress"/>
      </w:pPr>
      <w:r>
        <w:t xml:space="preserve">Copyright © </w:t>
      </w:r>
      <w:r w:rsidR="004C62DD">
        <w:t>2019</w:t>
      </w:r>
      <w:r w:rsidR="006F5F9D" w:rsidRPr="005B5DD0">
        <w:t xml:space="preserve"> Electric Power Research Institute, Inc. All rights reserved.</w:t>
      </w:r>
    </w:p>
    <w:p w14:paraId="04BADCC1" w14:textId="77777777" w:rsidR="001F41A6" w:rsidRPr="005B5DD0" w:rsidRDefault="001F41A6" w:rsidP="00D02977">
      <w:pPr>
        <w:pStyle w:val="Disclaimer"/>
        <w:sectPr w:rsidR="001F41A6" w:rsidRPr="005B5DD0" w:rsidSect="00E52DE0">
          <w:headerReference w:type="even" r:id="rId15"/>
          <w:footerReference w:type="even" r:id="rId16"/>
          <w:footerReference w:type="default" r:id="rId17"/>
          <w:pgSz w:w="12240" w:h="15840"/>
          <w:pgMar w:top="1440" w:right="1440" w:bottom="1440" w:left="1440" w:header="720" w:footer="720" w:gutter="0"/>
          <w:pgNumType w:fmt="lowerRoman"/>
          <w:cols w:space="720"/>
        </w:sectPr>
      </w:pPr>
    </w:p>
    <w:p w14:paraId="0FB3824D" w14:textId="77777777" w:rsidR="00DF601F" w:rsidRPr="005B5DD0" w:rsidRDefault="00972296">
      <w:pPr>
        <w:pStyle w:val="SectionTitleOnly"/>
      </w:pPr>
      <w:r>
        <w:lastRenderedPageBreak/>
        <w:t>Acknowledgments</w:t>
      </w:r>
    </w:p>
    <w:p w14:paraId="749A8190" w14:textId="77777777" w:rsidR="00DF601F" w:rsidRDefault="00E377A0">
      <w:pPr>
        <w:pStyle w:val="BodyText"/>
      </w:pPr>
      <w:r>
        <w:t>The following organization</w:t>
      </w:r>
      <w:r w:rsidR="00B42047">
        <w:t>(</w:t>
      </w:r>
      <w:r>
        <w:t>s</w:t>
      </w:r>
      <w:r w:rsidR="00B42047">
        <w:t>)</w:t>
      </w:r>
      <w:r w:rsidR="00452B15">
        <w:t>,</w:t>
      </w:r>
      <w:r w:rsidR="00972296" w:rsidRPr="008B387A">
        <w:t xml:space="preserve"> under contract to</w:t>
      </w:r>
      <w:r w:rsidR="00C45618" w:rsidRPr="00DC43B7">
        <w:t xml:space="preserve"> the Electric Power Research Institute (EPRI)</w:t>
      </w:r>
      <w:r w:rsidR="00972296" w:rsidRPr="008B387A">
        <w:t>, prepared this report</w:t>
      </w:r>
      <w:r w:rsidR="00972296">
        <w:t>:</w:t>
      </w:r>
    </w:p>
    <w:p w14:paraId="666956FD" w14:textId="4B52C9FC" w:rsidR="00F26665" w:rsidRDefault="00B81919" w:rsidP="00F26665">
      <w:pPr>
        <w:pStyle w:val="BodyText"/>
      </w:pPr>
      <w:bookmarkStart w:id="2" w:name="OLE_LINK5"/>
      <w:bookmarkStart w:id="3" w:name="OLE_LINK6"/>
      <w:r>
        <w:t>University at Buffalo</w:t>
      </w:r>
      <w:r w:rsidR="00F26665">
        <w:br/>
      </w:r>
      <w:r>
        <w:t>212 Ketter Hall</w:t>
      </w:r>
      <w:r w:rsidR="00F26665">
        <w:br/>
      </w:r>
      <w:r>
        <w:t>Buffalo, NY 14260</w:t>
      </w:r>
    </w:p>
    <w:p w14:paraId="723B147A" w14:textId="0BFA2307" w:rsidR="00F26665" w:rsidRDefault="00F26665" w:rsidP="00F26665">
      <w:pPr>
        <w:pStyle w:val="BodyText"/>
      </w:pPr>
      <w:r>
        <w:t>Principal Investigator</w:t>
      </w:r>
      <w:r>
        <w:br/>
      </w:r>
      <w:r w:rsidR="00B81919">
        <w:t>M. V. Sivaselvan</w:t>
      </w:r>
    </w:p>
    <w:p w14:paraId="5F8D9417" w14:textId="77777777" w:rsidR="002A781A"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sidRPr="002A781A">
        <w:rPr>
          <w:b/>
          <w:i/>
          <w:color w:val="595959" w:themeColor="text1" w:themeTint="A6"/>
        </w:rPr>
        <w:t>Note: if EPRI prepared the report, please replace the above text with the following. Otherwise please delete</w:t>
      </w:r>
      <w:r>
        <w:rPr>
          <w:b/>
          <w:i/>
          <w:color w:val="595959" w:themeColor="text1" w:themeTint="A6"/>
        </w:rPr>
        <w:t>.</w:t>
      </w:r>
    </w:p>
    <w:p w14:paraId="5577154A" w14:textId="77777777" w:rsidR="002A781A"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pPr>
      <w:r w:rsidRPr="002A781A">
        <w:t>The Electric Power Research Institute (EPRI) prepared this report.</w:t>
      </w:r>
    </w:p>
    <w:p w14:paraId="5478970A" w14:textId="77777777" w:rsidR="002A781A" w:rsidRPr="00B36B89"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pPr>
      <w:r w:rsidRPr="002A781A">
        <w:t>Principal Investigator</w:t>
      </w:r>
      <w:r>
        <w:br/>
      </w:r>
      <w:r w:rsidRPr="002A781A">
        <w:t>I. Last</w:t>
      </w:r>
    </w:p>
    <w:p w14:paraId="31474EB3" w14:textId="77777777" w:rsidR="002A781A" w:rsidRPr="0032518C"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17A2EA5E" w14:textId="77777777" w:rsidR="002A781A" w:rsidRDefault="002A781A" w:rsidP="00F16D52">
      <w:pPr>
        <w:pStyle w:val="BodyText"/>
      </w:pPr>
    </w:p>
    <w:p w14:paraId="6005DA9C" w14:textId="58E10757" w:rsidR="00F16D52" w:rsidRPr="00F16D52" w:rsidRDefault="00972296" w:rsidP="00F16D52">
      <w:pPr>
        <w:pStyle w:val="BodyText"/>
      </w:pPr>
      <w:r w:rsidRPr="00DC43B7">
        <w:t>This report describes research sponsored by EPRI</w:t>
      </w:r>
      <w:bookmarkEnd w:id="2"/>
      <w:bookmarkEnd w:id="3"/>
      <w:r w:rsidRPr="00DC43B7">
        <w:t>.</w:t>
      </w:r>
      <w:r w:rsidR="003C7ECE">
        <w:t xml:space="preserve"> </w:t>
      </w:r>
      <w:bookmarkStart w:id="4" w:name="Text8"/>
      <w:r w:rsidR="00F16D52" w:rsidRPr="00F16D52">
        <w:fldChar w:fldCharType="begin">
          <w:ffData>
            <w:name w:val="Text8"/>
            <w:enabled/>
            <w:calcOnExit w:val="0"/>
            <w:textInput>
              <w:default w:val="&lt;In most cases, reports should indicate EPRI only as the “sponsor.”  If there is a desire to acknowledge funders, insert the following sentence:  EPRI would like to acknowledge the support of the following organizations:  [list]&gt;."/>
            </w:textInput>
          </w:ffData>
        </w:fldChar>
      </w:r>
      <w:r w:rsidR="00F16D52" w:rsidRPr="00F16D52">
        <w:instrText xml:space="preserve"> FORMTEXT </w:instrText>
      </w:r>
      <w:r w:rsidR="00F16D52" w:rsidRPr="00F16D52">
        <w:fldChar w:fldCharType="separate"/>
      </w:r>
      <w:r w:rsidR="00DC00FE">
        <w:rPr>
          <w:noProof/>
        </w:rPr>
        <w:t>&lt;In most cases, reports should indicate EPRI only as the “sponsor.”  If there is a desire to acknowledge funders, insert the following sentence:  EPRI would like to acknowledge the support of the following organizations:  [list]&gt;.</w:t>
      </w:r>
      <w:r w:rsidR="00F16D52" w:rsidRPr="00F16D52">
        <w:fldChar w:fldCharType="end"/>
      </w:r>
      <w:bookmarkEnd w:id="4"/>
    </w:p>
    <w:p w14:paraId="5BA070EE" w14:textId="51361996" w:rsidR="00F16D52" w:rsidRPr="00F16D52" w:rsidRDefault="00F16D52" w:rsidP="00F16D52">
      <w:pPr>
        <w:pStyle w:val="BodyText"/>
      </w:pPr>
      <w:r w:rsidRPr="00F16D52">
        <w:fldChar w:fldCharType="begin">
          <w:ffData>
            <w:name w:val=""/>
            <w:enabled/>
            <w:calcOnExit w:val="0"/>
            <w:textInput>
              <w:default w:val="Insert any additional acknowledgment statements here."/>
            </w:textInput>
          </w:ffData>
        </w:fldChar>
      </w:r>
      <w:r w:rsidRPr="00F16D52">
        <w:instrText xml:space="preserve"> FORMTEXT </w:instrText>
      </w:r>
      <w:r w:rsidRPr="00F16D52">
        <w:fldChar w:fldCharType="separate"/>
      </w:r>
      <w:r w:rsidR="00DC00FE">
        <w:rPr>
          <w:noProof/>
        </w:rPr>
        <w:t>Insert any additional acknowledgment statements here.</w:t>
      </w:r>
      <w:r w:rsidRPr="00F16D52">
        <w:fldChar w:fldCharType="end"/>
      </w:r>
    </w:p>
    <w:p w14:paraId="351947A2" w14:textId="77777777" w:rsidR="004C62DD" w:rsidRPr="005B5DD0" w:rsidRDefault="004C62DD" w:rsidP="00F16D52">
      <w:pPr>
        <w:pStyle w:val="BodyText"/>
      </w:pPr>
    </w:p>
    <w:p w14:paraId="25DDDE48" w14:textId="77777777" w:rsidR="00DF601F" w:rsidRPr="005B5DD0" w:rsidRDefault="00DF601F">
      <w:pPr>
        <w:pStyle w:val="SectionTitleOnly"/>
        <w:spacing w:line="280" w:lineRule="exact"/>
        <w:sectPr w:rsidR="00DF601F" w:rsidRPr="005B5DD0" w:rsidSect="00E52DE0">
          <w:footerReference w:type="even" r:id="rId18"/>
          <w:footerReference w:type="default" r:id="rId19"/>
          <w:pgSz w:w="12240" w:h="15840"/>
          <w:pgMar w:top="1440" w:right="1440" w:bottom="1440" w:left="1440" w:header="720" w:footer="720" w:gutter="0"/>
          <w:pgNumType w:fmt="lowerRoman"/>
          <w:cols w:space="720"/>
        </w:sectPr>
      </w:pPr>
    </w:p>
    <w:p w14:paraId="4BA52E1F" w14:textId="77777777" w:rsidR="00601EDF" w:rsidRPr="00D02977" w:rsidRDefault="00601EDF" w:rsidP="007E3FAC">
      <w:pPr>
        <w:pStyle w:val="SectionTitleOnly"/>
      </w:pPr>
      <w:bookmarkStart w:id="5" w:name="_Toc446067276"/>
      <w:r>
        <w:lastRenderedPageBreak/>
        <w:t>Abstract</w:t>
      </w:r>
      <w:bookmarkEnd w:id="5"/>
    </w:p>
    <w:p w14:paraId="1AE73D6C"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sidRPr="0032518C">
        <w:rPr>
          <w:b/>
          <w:i/>
          <w:color w:val="595959" w:themeColor="text1" w:themeTint="A6"/>
        </w:rPr>
        <w:t>Preparation Guidelines</w:t>
      </w:r>
    </w:p>
    <w:p w14:paraId="342C09C3"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color w:val="595959" w:themeColor="text1" w:themeTint="A6"/>
        </w:rPr>
      </w:pPr>
      <w:r w:rsidRPr="0032518C">
        <w:rPr>
          <w:color w:val="595959" w:themeColor="text1" w:themeTint="A6"/>
        </w:rPr>
        <w:t xml:space="preserve">The Abstract is a </w:t>
      </w:r>
      <w:r w:rsidR="009D2368" w:rsidRPr="00CD460A">
        <w:rPr>
          <w:color w:val="595959" w:themeColor="text1" w:themeTint="A6"/>
        </w:rPr>
        <w:t>PUBLIC</w:t>
      </w:r>
      <w:r w:rsidRPr="00CD460A">
        <w:rPr>
          <w:color w:val="595959" w:themeColor="text1" w:themeTint="A6"/>
        </w:rPr>
        <w:t xml:space="preserve"> </w:t>
      </w:r>
      <w:r w:rsidRPr="0032518C">
        <w:rPr>
          <w:color w:val="595959" w:themeColor="text1" w:themeTint="A6"/>
        </w:rPr>
        <w:t>summary of the report that highlights the objectives of the reported research. It briefly describes the steps taken to conduct the work and summarizes the results and any potential applications. This section may be called “Product Description” as desired by the author.</w:t>
      </w:r>
    </w:p>
    <w:p w14:paraId="187F5A27" w14:textId="77777777" w:rsidR="008C16F5" w:rsidRPr="0032518C" w:rsidRDefault="008C16F5" w:rsidP="008C16F5">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szCs w:val="24"/>
        </w:rPr>
      </w:pPr>
      <w:r w:rsidRPr="00CD460A">
        <w:rPr>
          <w:color w:val="595959" w:themeColor="text1" w:themeTint="A6"/>
          <w:szCs w:val="24"/>
        </w:rPr>
        <w:t xml:space="preserve">REQUIRED </w:t>
      </w:r>
      <w:r w:rsidR="00C52926" w:rsidRPr="0032518C">
        <w:rPr>
          <w:color w:val="595959" w:themeColor="text1" w:themeTint="A6"/>
          <w:szCs w:val="24"/>
        </w:rPr>
        <w:t>s</w:t>
      </w:r>
      <w:r w:rsidRPr="0032518C">
        <w:rPr>
          <w:color w:val="595959" w:themeColor="text1" w:themeTint="A6"/>
          <w:szCs w:val="24"/>
        </w:rPr>
        <w:t>ection.</w:t>
      </w:r>
    </w:p>
    <w:p w14:paraId="68B25B9D" w14:textId="2B121BAC" w:rsidR="008C16F5" w:rsidRPr="0032518C" w:rsidRDefault="008C16F5" w:rsidP="008C16F5">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szCs w:val="24"/>
        </w:rPr>
      </w:pPr>
      <w:r w:rsidRPr="0032518C">
        <w:rPr>
          <w:color w:val="595959" w:themeColor="text1" w:themeTint="A6"/>
          <w:szCs w:val="24"/>
        </w:rPr>
        <w:t xml:space="preserve">Because it is public and available on </w:t>
      </w:r>
      <w:hyperlink r:id="rId20" w:history="1">
        <w:r w:rsidRPr="0032518C">
          <w:rPr>
            <w:rStyle w:val="Hyperlink"/>
            <w:color w:val="5959FF" w:themeColor="hyperlink" w:themeTint="A6"/>
            <w:szCs w:val="24"/>
          </w:rPr>
          <w:t>www.epri.com</w:t>
        </w:r>
      </w:hyperlink>
      <w:r w:rsidRPr="0032518C">
        <w:rPr>
          <w:color w:val="595959" w:themeColor="text1" w:themeTint="A6"/>
          <w:szCs w:val="24"/>
        </w:rPr>
        <w:t>, it must not contain any confidential, proprietary, or trade secret information belonging to EPRI or to any other party, or any information subject to Export Control</w:t>
      </w:r>
      <w:r w:rsidRPr="0032518C">
        <w:rPr>
          <w:color w:val="595959" w:themeColor="text1" w:themeTint="A6"/>
          <w:spacing w:val="-2"/>
          <w:szCs w:val="24"/>
        </w:rPr>
        <w:t>.</w:t>
      </w:r>
    </w:p>
    <w:p w14:paraId="1D7180E3"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266A38B1" w14:textId="77777777" w:rsidR="00611FDE" w:rsidRDefault="00611FDE" w:rsidP="00E44F5A">
      <w:pPr>
        <w:pStyle w:val="BodyText"/>
      </w:pPr>
    </w:p>
    <w:p w14:paraId="540DA8EE" w14:textId="5D500460" w:rsidR="007C5BCB" w:rsidRPr="000B00DD" w:rsidRDefault="00611FDE" w:rsidP="00E44F5A">
      <w:pPr>
        <w:pStyle w:val="BodyText"/>
      </w:pPr>
      <w:r>
        <w:fldChar w:fldCharType="begin">
          <w:ffData>
            <w:name w:val=""/>
            <w:enabled/>
            <w:calcOnExit w:val="0"/>
            <w:textInput>
              <w:default w:val="Type Abstract text here."/>
            </w:textInput>
          </w:ffData>
        </w:fldChar>
      </w:r>
      <w:r>
        <w:instrText xml:space="preserve"> FORMTEXT </w:instrText>
      </w:r>
      <w:r>
        <w:fldChar w:fldCharType="separate"/>
      </w:r>
      <w:r w:rsidR="00DC00FE">
        <w:rPr>
          <w:noProof/>
        </w:rPr>
        <w:t>Type Abstract text here.</w:t>
      </w:r>
      <w:r>
        <w:fldChar w:fldCharType="end"/>
      </w:r>
    </w:p>
    <w:p w14:paraId="2B168901" w14:textId="77777777" w:rsidR="007C5BCB" w:rsidRDefault="007C5BCB" w:rsidP="00D60B15">
      <w:pPr>
        <w:pStyle w:val="EPRISubheadings"/>
      </w:pPr>
      <w:r>
        <w:t>Keywords</w:t>
      </w:r>
    </w:p>
    <w:p w14:paraId="1A92BD56" w14:textId="524EC78E" w:rsidR="007C5BCB" w:rsidRDefault="007C5BCB" w:rsidP="00D60B15">
      <w:pPr>
        <w:pStyle w:val="BodyText"/>
      </w:pPr>
      <w:r>
        <w:fldChar w:fldCharType="begin">
          <w:ffData>
            <w:name w:val=""/>
            <w:enabled/>
            <w:calcOnExit w:val="0"/>
            <w:textInput>
              <w:default w:val="Identify a list of keywords that would be useful in helping domestic and international customers search for information or locate the report on EPRI.com. Please use a maximum of six keywords. "/>
            </w:textInput>
          </w:ffData>
        </w:fldChar>
      </w:r>
      <w:r>
        <w:instrText xml:space="preserve"> FORMTEXT </w:instrText>
      </w:r>
      <w:r>
        <w:fldChar w:fldCharType="separate"/>
      </w:r>
      <w:r w:rsidR="00DC00FE">
        <w:rPr>
          <w:noProof/>
        </w:rPr>
        <w:t xml:space="preserve">Identify a list of keywords that would be useful in helping domestic and international customers search for information or locate the report on EPRI.com. Please use a maximum of six keywords. </w:t>
      </w:r>
      <w:r>
        <w:fldChar w:fldCharType="end"/>
      </w:r>
    </w:p>
    <w:p w14:paraId="0A765B25" w14:textId="77777777" w:rsidR="007F2CF9" w:rsidRDefault="007F2CF9" w:rsidP="002651F9">
      <w:pPr>
        <w:pStyle w:val="BodyText"/>
      </w:pPr>
    </w:p>
    <w:p w14:paraId="7993582E" w14:textId="77777777" w:rsidR="00106E3E" w:rsidRDefault="00106E3E" w:rsidP="002651F9">
      <w:pPr>
        <w:pStyle w:val="BodyText"/>
        <w:sectPr w:rsidR="00106E3E" w:rsidSect="00E52DE0">
          <w:headerReference w:type="default" r:id="rId21"/>
          <w:footerReference w:type="default" r:id="rId22"/>
          <w:footerReference w:type="first" r:id="rId23"/>
          <w:type w:val="oddPage"/>
          <w:pgSz w:w="12240" w:h="15840"/>
          <w:pgMar w:top="1440" w:right="1440" w:bottom="1440" w:left="1440" w:header="720" w:footer="720" w:gutter="0"/>
          <w:pgNumType w:fmt="lowerRoman"/>
          <w:cols w:space="720"/>
        </w:sectPr>
      </w:pPr>
    </w:p>
    <w:p w14:paraId="24AAD054" w14:textId="77777777" w:rsidR="0002634C" w:rsidRDefault="00C52926" w:rsidP="0002634C">
      <w:pPr>
        <w:pStyle w:val="ESProductIDNumber"/>
      </w:pPr>
      <w:r>
        <w:rPr>
          <w:noProof/>
          <w:color w:val="000000" w:themeColor="text1"/>
          <w:szCs w:val="24"/>
        </w:rPr>
        <w:lastRenderedPageBreak/>
        <mc:AlternateContent>
          <mc:Choice Requires="wps">
            <w:drawing>
              <wp:anchor distT="0" distB="0" distL="114300" distR="114300" simplePos="0" relativeHeight="251659264" behindDoc="0" locked="0" layoutInCell="1" allowOverlap="1" wp14:anchorId="0999650E" wp14:editId="5CC676D1">
                <wp:simplePos x="0" y="0"/>
                <wp:positionH relativeFrom="column">
                  <wp:posOffset>4562475</wp:posOffset>
                </wp:positionH>
                <wp:positionV relativeFrom="paragraph">
                  <wp:posOffset>-77470</wp:posOffset>
                </wp:positionV>
                <wp:extent cx="2562225" cy="217170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2562225" cy="217170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C5FF5" w14:textId="77777777" w:rsidR="005C1AF4" w:rsidRPr="0032518C" w:rsidRDefault="005C1AF4" w:rsidP="00C52926">
                            <w:pPr>
                              <w:pStyle w:val="ListParagraph"/>
                              <w:numPr>
                                <w:ilvl w:val="0"/>
                                <w:numId w:val="34"/>
                              </w:numPr>
                              <w:spacing w:before="60" w:after="60"/>
                              <w:ind w:left="360"/>
                              <w:rPr>
                                <w:rFonts w:ascii="Times New Roman" w:hAnsi="Times New Roman"/>
                                <w:color w:val="595959" w:themeColor="text1" w:themeTint="A6"/>
                                <w:sz w:val="24"/>
                                <w:szCs w:val="24"/>
                              </w:rPr>
                            </w:pPr>
                            <w:r>
                              <w:rPr>
                                <w:rFonts w:ascii="Times New Roman" w:hAnsi="Times New Roman"/>
                                <w:color w:val="595959" w:themeColor="text1" w:themeTint="A6"/>
                                <w:sz w:val="24"/>
                                <w:szCs w:val="24"/>
                              </w:rPr>
                              <w:t>Exec. Summary is an OPTIONAL</w:t>
                            </w:r>
                            <w:r w:rsidRPr="0032518C">
                              <w:rPr>
                                <w:rFonts w:ascii="Times New Roman" w:hAnsi="Times New Roman"/>
                                <w:color w:val="595959" w:themeColor="text1" w:themeTint="A6"/>
                                <w:sz w:val="24"/>
                                <w:szCs w:val="24"/>
                              </w:rPr>
                              <w:t xml:space="preserve"> section</w:t>
                            </w:r>
                            <w:r>
                              <w:rPr>
                                <w:rFonts w:ascii="Times New Roman" w:hAnsi="Times New Roman"/>
                                <w:color w:val="595959" w:themeColor="text1" w:themeTint="A6"/>
                                <w:sz w:val="24"/>
                                <w:szCs w:val="24"/>
                              </w:rPr>
                              <w:t xml:space="preserve"> for Technical Updates</w:t>
                            </w:r>
                            <w:r w:rsidRPr="0032518C">
                              <w:rPr>
                                <w:rFonts w:ascii="Times New Roman" w:hAnsi="Times New Roman"/>
                                <w:color w:val="595959" w:themeColor="text1" w:themeTint="A6"/>
                                <w:sz w:val="24"/>
                                <w:szCs w:val="24"/>
                              </w:rPr>
                              <w:t>.</w:t>
                            </w:r>
                          </w:p>
                          <w:p w14:paraId="6F4A17D0" w14:textId="77777777" w:rsidR="005C1AF4" w:rsidRDefault="005C1AF4" w:rsidP="00C52926">
                            <w:pPr>
                              <w:pStyle w:val="BodyText"/>
                              <w:numPr>
                                <w:ilvl w:val="0"/>
                                <w:numId w:val="34"/>
                              </w:numPr>
                              <w:ind w:left="360"/>
                              <w:rPr>
                                <w:color w:val="595959" w:themeColor="text1" w:themeTint="A6"/>
                                <w:szCs w:val="24"/>
                              </w:rPr>
                            </w:pPr>
                            <w:r>
                              <w:rPr>
                                <w:color w:val="595959" w:themeColor="text1" w:themeTint="A6"/>
                                <w:szCs w:val="24"/>
                              </w:rPr>
                              <w:t>If used, section will be made a</w:t>
                            </w:r>
                            <w:r w:rsidRPr="0032518C">
                              <w:rPr>
                                <w:color w:val="595959" w:themeColor="text1" w:themeTint="A6"/>
                                <w:szCs w:val="24"/>
                              </w:rPr>
                              <w:t xml:space="preserve">vailable </w:t>
                            </w:r>
                            <w:r>
                              <w:rPr>
                                <w:color w:val="595959" w:themeColor="text1" w:themeTint="A6"/>
                                <w:szCs w:val="24"/>
                              </w:rPr>
                              <w:t>as a standalone download, and also be retained within full report.</w:t>
                            </w:r>
                          </w:p>
                          <w:p w14:paraId="0880704A" w14:textId="77777777" w:rsidR="005C1AF4" w:rsidRPr="0032518C" w:rsidRDefault="005C1AF4" w:rsidP="00C52926">
                            <w:pPr>
                              <w:pStyle w:val="BodyText"/>
                              <w:numPr>
                                <w:ilvl w:val="0"/>
                                <w:numId w:val="34"/>
                              </w:numPr>
                              <w:ind w:left="360"/>
                              <w:rPr>
                                <w:color w:val="595959" w:themeColor="text1" w:themeTint="A6"/>
                                <w:szCs w:val="24"/>
                              </w:rPr>
                            </w:pPr>
                            <w:r>
                              <w:rPr>
                                <w:color w:val="595959" w:themeColor="text1" w:themeTint="A6"/>
                                <w:szCs w:val="24"/>
                              </w:rPr>
                              <w:t>Download of Exec. Summary is accessible to funders only.</w:t>
                            </w:r>
                          </w:p>
                          <w:p w14:paraId="426085BF" w14:textId="77777777" w:rsidR="005C1AF4" w:rsidRPr="0032518C" w:rsidRDefault="005C1AF4" w:rsidP="00C52926">
                            <w:pPr>
                              <w:spacing w:before="60" w:after="60"/>
                              <w:jc w:val="center"/>
                              <w:rPr>
                                <w:rFonts w:ascii="Times New Roman" w:hAnsi="Times New Roman"/>
                                <w:color w:val="FF0000"/>
                                <w:sz w:val="24"/>
                                <w:szCs w:val="24"/>
                              </w:rPr>
                            </w:pPr>
                            <w:r w:rsidRPr="0032518C">
                              <w:rPr>
                                <w:rFonts w:ascii="Times New Roman" w:hAnsi="Times New Roman"/>
                                <w:color w:val="FF0000"/>
                                <w:sz w:val="24"/>
                                <w:szCs w:val="24"/>
                              </w:rPr>
                              <w:t>Blue boxes are for information only and should be deleted.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99650E" id="_x0000_t202" coordsize="21600,21600" o:spt="202" path="m,l,21600r21600,l21600,xe">
                <v:stroke joinstyle="miter"/>
                <v:path gradientshapeok="t" o:connecttype="rect"/>
              </v:shapetype>
              <v:shape id="Text Box 1" o:spid="_x0000_s1026" type="#_x0000_t202" style="position:absolute;margin-left:359.25pt;margin-top:-6.1pt;width:201.75pt;height:1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" fillcolor="#b8cce4 [1300]" stroked="f" strokeweight=".5pt">
                <v:textbox>
                  <w:txbxContent>
                    <w:p w14:paraId="478C5FF5" w14:textId="77777777" w:rsidR="005C1AF4" w:rsidRPr="0032518C" w:rsidRDefault="005C1AF4" w:rsidP="00C52926">
                      <w:pPr>
                        <w:pStyle w:val="ListParagraph"/>
                        <w:numPr>
                          <w:ilvl w:val="0"/>
                          <w:numId w:val="34"/>
                        </w:numPr>
                        <w:spacing w:before="60" w:after="60"/>
                        <w:ind w:left="360"/>
                        <w:rPr>
                          <w:rFonts w:ascii="Times New Roman" w:hAnsi="Times New Roman"/>
                          <w:color w:val="595959" w:themeColor="text1" w:themeTint="A6"/>
                          <w:sz w:val="24"/>
                          <w:szCs w:val="24"/>
                        </w:rPr>
                      </w:pPr>
                      <w:r>
                        <w:rPr>
                          <w:rFonts w:ascii="Times New Roman" w:hAnsi="Times New Roman"/>
                          <w:color w:val="595959" w:themeColor="text1" w:themeTint="A6"/>
                          <w:sz w:val="24"/>
                          <w:szCs w:val="24"/>
                        </w:rPr>
                        <w:t>Exec. Summary is an OPTIONAL</w:t>
                      </w:r>
                      <w:r w:rsidRPr="0032518C">
                        <w:rPr>
                          <w:rFonts w:ascii="Times New Roman" w:hAnsi="Times New Roman"/>
                          <w:color w:val="595959" w:themeColor="text1" w:themeTint="A6"/>
                          <w:sz w:val="24"/>
                          <w:szCs w:val="24"/>
                        </w:rPr>
                        <w:t xml:space="preserve"> section</w:t>
                      </w:r>
                      <w:r>
                        <w:rPr>
                          <w:rFonts w:ascii="Times New Roman" w:hAnsi="Times New Roman"/>
                          <w:color w:val="595959" w:themeColor="text1" w:themeTint="A6"/>
                          <w:sz w:val="24"/>
                          <w:szCs w:val="24"/>
                        </w:rPr>
                        <w:t xml:space="preserve"> for Technical Updates</w:t>
                      </w:r>
                      <w:r w:rsidRPr="0032518C">
                        <w:rPr>
                          <w:rFonts w:ascii="Times New Roman" w:hAnsi="Times New Roman"/>
                          <w:color w:val="595959" w:themeColor="text1" w:themeTint="A6"/>
                          <w:sz w:val="24"/>
                          <w:szCs w:val="24"/>
                        </w:rPr>
                        <w:t>.</w:t>
                      </w:r>
                    </w:p>
                    <w:p w14:paraId="6F4A17D0" w14:textId="77777777" w:rsidR="005C1AF4" w:rsidRDefault="005C1AF4" w:rsidP="00C52926">
                      <w:pPr>
                        <w:pStyle w:val="BodyText"/>
                        <w:numPr>
                          <w:ilvl w:val="0"/>
                          <w:numId w:val="34"/>
                        </w:numPr>
                        <w:ind w:left="360"/>
                        <w:rPr>
                          <w:color w:val="595959" w:themeColor="text1" w:themeTint="A6"/>
                          <w:szCs w:val="24"/>
                        </w:rPr>
                      </w:pPr>
                      <w:r>
                        <w:rPr>
                          <w:color w:val="595959" w:themeColor="text1" w:themeTint="A6"/>
                          <w:szCs w:val="24"/>
                        </w:rPr>
                        <w:t>If used, section will be made a</w:t>
                      </w:r>
                      <w:r w:rsidRPr="0032518C">
                        <w:rPr>
                          <w:color w:val="595959" w:themeColor="text1" w:themeTint="A6"/>
                          <w:szCs w:val="24"/>
                        </w:rPr>
                        <w:t xml:space="preserve">vailable </w:t>
                      </w:r>
                      <w:r>
                        <w:rPr>
                          <w:color w:val="595959" w:themeColor="text1" w:themeTint="A6"/>
                          <w:szCs w:val="24"/>
                        </w:rPr>
                        <w:t>as a standalone download, and also be retained within full report.</w:t>
                      </w:r>
                    </w:p>
                    <w:p w14:paraId="0880704A" w14:textId="77777777" w:rsidR="005C1AF4" w:rsidRPr="0032518C" w:rsidRDefault="005C1AF4" w:rsidP="00C52926">
                      <w:pPr>
                        <w:pStyle w:val="BodyText"/>
                        <w:numPr>
                          <w:ilvl w:val="0"/>
                          <w:numId w:val="34"/>
                        </w:numPr>
                        <w:ind w:left="360"/>
                        <w:rPr>
                          <w:color w:val="595959" w:themeColor="text1" w:themeTint="A6"/>
                          <w:szCs w:val="24"/>
                        </w:rPr>
                      </w:pPr>
                      <w:r>
                        <w:rPr>
                          <w:color w:val="595959" w:themeColor="text1" w:themeTint="A6"/>
                          <w:szCs w:val="24"/>
                        </w:rPr>
                        <w:t>Download of Exec. Summary is accessible to funders only.</w:t>
                      </w:r>
                    </w:p>
                    <w:p w14:paraId="426085BF" w14:textId="77777777" w:rsidR="005C1AF4" w:rsidRPr="0032518C" w:rsidRDefault="005C1AF4" w:rsidP="00C52926">
                      <w:pPr>
                        <w:spacing w:before="60" w:after="60"/>
                        <w:jc w:val="center"/>
                        <w:rPr>
                          <w:rFonts w:ascii="Times New Roman" w:hAnsi="Times New Roman"/>
                          <w:color w:val="FF0000"/>
                          <w:sz w:val="24"/>
                          <w:szCs w:val="24"/>
                        </w:rPr>
                      </w:pPr>
                      <w:r w:rsidRPr="0032518C">
                        <w:rPr>
                          <w:rFonts w:ascii="Times New Roman" w:hAnsi="Times New Roman"/>
                          <w:color w:val="FF0000"/>
                          <w:sz w:val="24"/>
                          <w:szCs w:val="24"/>
                        </w:rPr>
                        <w:t>Blue boxes are for information only and should be deleted.</w:t>
                      </w:r>
                    </w:p>
                  </w:txbxContent>
                </v:textbox>
              </v:shape>
            </w:pict>
          </mc:Fallback>
        </mc:AlternateContent>
      </w:r>
      <w:r w:rsidR="0002634C">
        <w:t xml:space="preserve">Deliverable Number: </w:t>
      </w:r>
      <w:sdt>
        <w:sdtPr>
          <w:alias w:val="InsertSAPNumberHere"/>
          <w:tag w:val="InsertSAPNumberHere"/>
          <w:id w:val="-1021474311"/>
          <w:placeholder>
            <w:docPart w:val="539C48AE23D64217A0F470917D36AF0C"/>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B03B38">
            <w:t>InsertSAPNumberHere</w:t>
          </w:r>
          <w:proofErr w:type="spellEnd"/>
        </w:sdtContent>
      </w:sdt>
    </w:p>
    <w:p w14:paraId="4806E47B" w14:textId="77777777" w:rsidR="0002634C" w:rsidRPr="002E29DD" w:rsidRDefault="0002634C" w:rsidP="0002634C">
      <w:pPr>
        <w:pStyle w:val="ESProductIDNumber"/>
      </w:pPr>
      <w:r w:rsidRPr="00E32021">
        <w:t>Product Type:</w:t>
      </w:r>
      <w:r>
        <w:t xml:space="preserve"> </w:t>
      </w:r>
      <w:r w:rsidR="006B580E" w:rsidRPr="006B580E">
        <w:t>Technical Update</w:t>
      </w:r>
    </w:p>
    <w:p w14:paraId="4B7824D7" w14:textId="1625026C" w:rsidR="00D07301" w:rsidRPr="002E29DD" w:rsidRDefault="00D34AEC" w:rsidP="00D07301">
      <w:pPr>
        <w:pStyle w:val="ESTitle"/>
        <w:pBdr>
          <w:bottom w:val="single" w:sz="12" w:space="12" w:color="auto"/>
        </w:pBdr>
      </w:pPr>
      <w:r>
        <w:t xml:space="preserve">Product Title: </w:t>
      </w:r>
      <w:sdt>
        <w:sdtPr>
          <w:alias w:val="Title"/>
          <w:tag w:val=""/>
          <w:id w:val="-436293972"/>
          <w:placeholder>
            <w:docPart w:val="D425B8E3149A49E793E26B9C7B4365AD"/>
          </w:placeholder>
          <w:dataBinding w:prefixMappings="xmlns:ns0='http://purl.org/dc/elements/1.1/' xmlns:ns1='http://schemas.openxmlformats.org/package/2006/metadata/core-properties' " w:xpath="/ns1:coreProperties[1]/ns0:title[1]" w:storeItemID="{6C3C8BC8-F283-45AE-878A-BAB7291924A1}"/>
          <w:text/>
        </w:sdtPr>
        <w:sdtContent>
          <w:r w:rsidR="005B173F">
            <w:t>Effectiveness of Belleville Washers for Seismic Retrofit of Substation Equipment</w:t>
          </w:r>
        </w:sdtContent>
      </w:sdt>
      <w:r w:rsidR="002C62BC">
        <w:t xml:space="preserve">: </w:t>
      </w:r>
      <w:sdt>
        <w:sdtPr>
          <w:alias w:val="Product Subtitle"/>
          <w:tag w:val="Product Subtitle"/>
          <w:id w:val="-75361673"/>
          <w:placeholder>
            <w:docPart w:val="062E9ECB2E944668BE31B6479D2A34BD"/>
          </w:placeholder>
          <w:dataBinding w:prefixMappings="xmlns:ns0='http://purl.org/dc/elements/1.1/' xmlns:ns1='http://schemas.openxmlformats.org/package/2006/metadata/core-properties' " w:xpath="/ns1:coreProperties[1]/ns1:contentStatus[1]" w:storeItemID="{6C3C8BC8-F283-45AE-878A-BAB7291924A1}"/>
          <w:text/>
        </w:sdtPr>
        <w:sdtContent>
          <w:r w:rsidR="005B173F">
            <w:t>Experimental and analytical research conducted at the University at Buffalo</w:t>
          </w:r>
        </w:sdtContent>
      </w:sdt>
    </w:p>
    <w:p w14:paraId="5B2A23FF" w14:textId="77777777" w:rsidR="00D07301" w:rsidRPr="00B6496A" w:rsidRDefault="00D07301" w:rsidP="007E3FAC">
      <w:pPr>
        <w:pStyle w:val="ESAudience"/>
        <w:spacing w:before="0"/>
      </w:pPr>
    </w:p>
    <w:p w14:paraId="7AB3C9F2" w14:textId="44A4CDD4" w:rsidR="00D07301" w:rsidRPr="002E29DD" w:rsidRDefault="00D07301" w:rsidP="00D07301">
      <w:pPr>
        <w:pStyle w:val="ESAudience"/>
        <w:spacing w:before="0"/>
        <w:rPr>
          <w:kern w:val="24"/>
        </w:rPr>
      </w:pPr>
      <w:r w:rsidRPr="002E29DD">
        <w:t>Primary Audience</w:t>
      </w:r>
      <w:r>
        <w:rPr>
          <w:kern w:val="24"/>
        </w:rPr>
        <w:t xml:space="preserve">: </w:t>
      </w:r>
      <w:r>
        <w:rPr>
          <w:b w:val="0"/>
          <w:caps w:val="0"/>
          <w:kern w:val="24"/>
        </w:rPr>
        <w:fldChar w:fldCharType="begin">
          <w:ffData>
            <w:name w:val="Text1"/>
            <w:enabled/>
            <w:calcOnExit w:val="0"/>
            <w:textInput>
              <w:default w:val="Identify primary end user of this research"/>
            </w:textInput>
          </w:ffData>
        </w:fldChar>
      </w:r>
      <w:bookmarkStart w:id="6" w:name="Text1"/>
      <w:r>
        <w:rPr>
          <w:b w:val="0"/>
          <w:caps w:val="0"/>
          <w:kern w:val="24"/>
        </w:rPr>
        <w:instrText xml:space="preserve"> FORMTEXT </w:instrText>
      </w:r>
      <w:r>
        <w:rPr>
          <w:b w:val="0"/>
          <w:caps w:val="0"/>
          <w:kern w:val="24"/>
        </w:rPr>
      </w:r>
      <w:r>
        <w:rPr>
          <w:b w:val="0"/>
          <w:caps w:val="0"/>
          <w:kern w:val="24"/>
        </w:rPr>
        <w:fldChar w:fldCharType="separate"/>
      </w:r>
      <w:r w:rsidR="00DC00FE">
        <w:rPr>
          <w:b w:val="0"/>
          <w:caps w:val="0"/>
          <w:noProof/>
          <w:kern w:val="24"/>
        </w:rPr>
        <w:t>Identify primary end user of this research</w:t>
      </w:r>
      <w:r>
        <w:rPr>
          <w:b w:val="0"/>
          <w:caps w:val="0"/>
          <w:kern w:val="24"/>
        </w:rPr>
        <w:fldChar w:fldCharType="end"/>
      </w:r>
      <w:bookmarkEnd w:id="6"/>
    </w:p>
    <w:p w14:paraId="5E5740B9" w14:textId="7E779DC1" w:rsidR="0002634C" w:rsidRPr="002E29DD" w:rsidRDefault="0002634C" w:rsidP="0002634C">
      <w:pPr>
        <w:pStyle w:val="ESAudience"/>
      </w:pPr>
      <w:r w:rsidRPr="002E29DD">
        <w:t xml:space="preserve">Secondary Audience: </w:t>
      </w:r>
      <w:r>
        <w:rPr>
          <w:b w:val="0"/>
          <w:caps w:val="0"/>
          <w:kern w:val="24"/>
        </w:rPr>
        <w:fldChar w:fldCharType="begin">
          <w:ffData>
            <w:name w:val=""/>
            <w:enabled/>
            <w:calcOnExit w:val="0"/>
            <w:textInput>
              <w:default w:val="Identify a secondary end user, if applicable"/>
            </w:textInput>
          </w:ffData>
        </w:fldChar>
      </w:r>
      <w:r>
        <w:rPr>
          <w:b w:val="0"/>
          <w:caps w:val="0"/>
          <w:kern w:val="24"/>
        </w:rPr>
        <w:instrText xml:space="preserve"> FORMTEXT </w:instrText>
      </w:r>
      <w:r>
        <w:rPr>
          <w:b w:val="0"/>
          <w:caps w:val="0"/>
          <w:kern w:val="24"/>
        </w:rPr>
      </w:r>
      <w:r>
        <w:rPr>
          <w:b w:val="0"/>
          <w:caps w:val="0"/>
          <w:kern w:val="24"/>
        </w:rPr>
        <w:fldChar w:fldCharType="separate"/>
      </w:r>
      <w:r w:rsidR="00DC00FE">
        <w:rPr>
          <w:b w:val="0"/>
          <w:caps w:val="0"/>
          <w:noProof/>
          <w:kern w:val="24"/>
        </w:rPr>
        <w:t>Identify a secondary end user, if applicable</w:t>
      </w:r>
      <w:r>
        <w:rPr>
          <w:b w:val="0"/>
          <w:caps w:val="0"/>
          <w:kern w:val="24"/>
        </w:rPr>
        <w:fldChar w:fldCharType="end"/>
      </w:r>
    </w:p>
    <w:p w14:paraId="545AE421" w14:textId="77777777" w:rsidR="0002634C" w:rsidRPr="001A1439" w:rsidRDefault="0002634C" w:rsidP="0002634C">
      <w:pPr>
        <w:pStyle w:val="ESSubheading"/>
        <w:tabs>
          <w:tab w:val="clear" w:pos="10620"/>
          <w:tab w:val="left" w:pos="3555"/>
        </w:tabs>
      </w:pPr>
      <w:r w:rsidRPr="00F83E77">
        <w:t>KEY RESEARCH QUESTION</w:t>
      </w:r>
    </w:p>
    <w:p w14:paraId="3DEEA78C" w14:textId="6D85B4E5" w:rsidR="0002634C" w:rsidRDefault="0002634C" w:rsidP="0002634C">
      <w:pPr>
        <w:pStyle w:val="ESBodyText"/>
      </w:pPr>
      <w:r>
        <w:fldChar w:fldCharType="begin">
          <w:ffData>
            <w:name w:val=""/>
            <w:enabled/>
            <w:calcOnExit w:val="0"/>
            <w:textInput>
              <w:default w:val="Concise statement (no more than a few sentences) describing the main issue or research question. This section should answer why this R&amp;D was conducted. Length: 3-4 sentences."/>
            </w:textInput>
          </w:ffData>
        </w:fldChar>
      </w:r>
      <w:r>
        <w:instrText xml:space="preserve"> FORMTEXT </w:instrText>
      </w:r>
      <w:r>
        <w:fldChar w:fldCharType="separate"/>
      </w:r>
      <w:r w:rsidR="00DC00FE">
        <w:rPr>
          <w:noProof/>
        </w:rPr>
        <w:t>Concise statement (no more than a few sentences) describing the main issue or research question. This section should answer why this R&amp;D was conducted. Length: 3-4 sentences.</w:t>
      </w:r>
      <w:r>
        <w:fldChar w:fldCharType="end"/>
      </w:r>
      <w:r w:rsidR="00C52926" w:rsidRPr="00C52926">
        <w:rPr>
          <w:noProof/>
          <w:color w:val="000000" w:themeColor="text1"/>
          <w:szCs w:val="24"/>
        </w:rPr>
        <w:t xml:space="preserve"> </w:t>
      </w:r>
    </w:p>
    <w:p w14:paraId="079E6C5F" w14:textId="77777777" w:rsidR="0002634C" w:rsidRPr="001A1439" w:rsidRDefault="0002634C" w:rsidP="0002634C">
      <w:pPr>
        <w:pStyle w:val="ESSubheading"/>
      </w:pPr>
      <w:r w:rsidRPr="00F83E77">
        <w:t>RESEARCH OVERVIEW</w:t>
      </w:r>
      <w:r w:rsidRPr="00F83E77">
        <w:rPr>
          <w:i/>
        </w:rPr>
        <w:t xml:space="preserve"> </w:t>
      </w:r>
    </w:p>
    <w:p w14:paraId="63B02910" w14:textId="0019E210" w:rsidR="0002634C" w:rsidRDefault="0002634C" w:rsidP="0002634C">
      <w:pPr>
        <w:pStyle w:val="ESBodyText"/>
      </w:pPr>
      <w:r>
        <w:fldChar w:fldCharType="begin">
          <w:ffData>
            <w:name w:val=""/>
            <w:enabled/>
            <w:calcOnExit w:val="0"/>
            <w:textInput>
              <w:default w:val="Briefly describe what was done in this research, how it was done and the form of the research results.  Length: one paragraph, 5 – 6 sentences."/>
            </w:textInput>
          </w:ffData>
        </w:fldChar>
      </w:r>
      <w:r>
        <w:instrText xml:space="preserve"> FORMTEXT </w:instrText>
      </w:r>
      <w:r>
        <w:fldChar w:fldCharType="separate"/>
      </w:r>
      <w:r w:rsidR="00DC00FE">
        <w:rPr>
          <w:noProof/>
        </w:rPr>
        <w:t>Briefly describe what was done in this research, how it was done and the form of the research results.  Length: one paragraph, 5 – 6 sentences.</w:t>
      </w:r>
      <w:r>
        <w:fldChar w:fldCharType="end"/>
      </w:r>
    </w:p>
    <w:p w14:paraId="78243F9F" w14:textId="77777777" w:rsidR="0002634C" w:rsidRPr="00CF7BC4" w:rsidRDefault="0002634C" w:rsidP="0002634C">
      <w:pPr>
        <w:pStyle w:val="ESSubheading"/>
        <w:tabs>
          <w:tab w:val="clear" w:pos="10620"/>
          <w:tab w:val="left" w:pos="2250"/>
        </w:tabs>
      </w:pPr>
      <w:r w:rsidRPr="00F83E77">
        <w:t>KEY FINDINGS</w:t>
      </w:r>
      <w:r w:rsidRPr="00F83E77">
        <w:rPr>
          <w:i/>
        </w:rPr>
        <w:t xml:space="preserve"> </w:t>
      </w:r>
    </w:p>
    <w:p w14:paraId="21A9BDC9" w14:textId="7A261EAF" w:rsidR="0002634C" w:rsidRDefault="0002634C" w:rsidP="0002634C">
      <w:pPr>
        <w:pStyle w:val="ESBullets"/>
      </w:pPr>
      <w:r>
        <w:fldChar w:fldCharType="begin">
          <w:ffData>
            <w:name w:val="Text3"/>
            <w:enabled/>
            <w:calcOnExit w:val="0"/>
            <w:textInput>
              <w:default w:val="Pull out the 4-6 major findings and conclusions from the report."/>
            </w:textInput>
          </w:ffData>
        </w:fldChar>
      </w:r>
      <w:bookmarkStart w:id="7" w:name="Text3"/>
      <w:r>
        <w:instrText xml:space="preserve"> FORMTEXT </w:instrText>
      </w:r>
      <w:r>
        <w:fldChar w:fldCharType="separate"/>
      </w:r>
      <w:r w:rsidR="00DC00FE">
        <w:rPr>
          <w:noProof/>
        </w:rPr>
        <w:t>Pull out the 4-6 major findings and conclusions from the report.</w:t>
      </w:r>
      <w:r>
        <w:fldChar w:fldCharType="end"/>
      </w:r>
      <w:bookmarkEnd w:id="7"/>
    </w:p>
    <w:p w14:paraId="07E287CA" w14:textId="58600997" w:rsidR="00916E5B" w:rsidRDefault="00916E5B" w:rsidP="0002634C">
      <w:pPr>
        <w:pStyle w:val="ESBullets"/>
      </w:pPr>
      <w:r>
        <w:fldChar w:fldCharType="begin">
          <w:ffData>
            <w:name w:val="Text17"/>
            <w:enabled/>
            <w:calcOnExit w:val="0"/>
            <w:textInput>
              <w:default w:val="For software: pull out 4-6 key aspects of the software, use examples."/>
            </w:textInput>
          </w:ffData>
        </w:fldChar>
      </w:r>
      <w:bookmarkStart w:id="8" w:name="Text17"/>
      <w:r>
        <w:instrText xml:space="preserve"> FORMTEXT </w:instrText>
      </w:r>
      <w:r>
        <w:fldChar w:fldCharType="separate"/>
      </w:r>
      <w:r w:rsidR="00DC00FE">
        <w:rPr>
          <w:noProof/>
        </w:rPr>
        <w:t>For software: pull out 4-6 key aspects of the software, use examples.</w:t>
      </w:r>
      <w:r>
        <w:fldChar w:fldCharType="end"/>
      </w:r>
      <w:bookmarkEnd w:id="8"/>
    </w:p>
    <w:p w14:paraId="187FF39A" w14:textId="4C56665A" w:rsidR="0002634C" w:rsidRDefault="0002634C" w:rsidP="0002634C">
      <w:pPr>
        <w:pStyle w:val="ESBullets"/>
      </w:pPr>
      <w:r>
        <w:fldChar w:fldCharType="begin">
          <w:ffData>
            <w:name w:val="Text9"/>
            <w:enabled/>
            <w:calcOnExit w:val="0"/>
            <w:textInput>
              <w:default w:val="Share the key “nuggets” from the report/product."/>
            </w:textInput>
          </w:ffData>
        </w:fldChar>
      </w:r>
      <w:bookmarkStart w:id="9" w:name="Text9"/>
      <w:r>
        <w:instrText xml:space="preserve"> FORMTEXT </w:instrText>
      </w:r>
      <w:r>
        <w:fldChar w:fldCharType="separate"/>
      </w:r>
      <w:r w:rsidR="00DC00FE">
        <w:rPr>
          <w:noProof/>
        </w:rPr>
        <w:t>Share the key “nuggets” from the report/product.</w:t>
      </w:r>
      <w:r>
        <w:fldChar w:fldCharType="end"/>
      </w:r>
      <w:bookmarkEnd w:id="9"/>
    </w:p>
    <w:p w14:paraId="7FB11CA7" w14:textId="414BBE57" w:rsidR="0002634C" w:rsidRDefault="003E475E" w:rsidP="0002634C">
      <w:pPr>
        <w:pStyle w:val="ESBullets"/>
      </w:pPr>
      <w:r>
        <w:fldChar w:fldCharType="begin">
          <w:ffData>
            <w:name w:val="Text10"/>
            <w:enabled/>
            <w:calcOnExit w:val="0"/>
            <w:textInput>
              <w:default w:val="Note that only people who have access to the subject report (by virtue of membership, funding, or free public access) will have access to this summary, so findings should be specific."/>
            </w:textInput>
          </w:ffData>
        </w:fldChar>
      </w:r>
      <w:bookmarkStart w:id="10" w:name="Text10"/>
      <w:r>
        <w:instrText xml:space="preserve"> FORMTEXT </w:instrText>
      </w:r>
      <w:r>
        <w:fldChar w:fldCharType="separate"/>
      </w:r>
      <w:r w:rsidR="00DC00FE">
        <w:rPr>
          <w:noProof/>
        </w:rPr>
        <w:t>Note that only people who have access to the subject report (by virtue of membership, funding, or free public access) will have access to this summary, so findings should be specific.</w:t>
      </w:r>
      <w:r>
        <w:fldChar w:fldCharType="end"/>
      </w:r>
      <w:bookmarkEnd w:id="10"/>
    </w:p>
    <w:p w14:paraId="48A53E56" w14:textId="7D156CEC" w:rsidR="0002634C" w:rsidRDefault="0002634C" w:rsidP="0002634C">
      <w:pPr>
        <w:pStyle w:val="ESBullets"/>
      </w:pPr>
      <w:r>
        <w:fldChar w:fldCharType="begin">
          <w:ffData>
            <w:name w:val="Text11"/>
            <w:enabled/>
            <w:calcOnExit w:val="0"/>
            <w:textInput>
              <w:default w:val="Best practice: Use bullets and include references and links to specific locations/sections in the report."/>
            </w:textInput>
          </w:ffData>
        </w:fldChar>
      </w:r>
      <w:bookmarkStart w:id="11" w:name="Text11"/>
      <w:r>
        <w:instrText xml:space="preserve"> FORMTEXT </w:instrText>
      </w:r>
      <w:r>
        <w:fldChar w:fldCharType="separate"/>
      </w:r>
      <w:r w:rsidR="00DC00FE">
        <w:rPr>
          <w:noProof/>
        </w:rPr>
        <w:t>Best practice: Use bullets and include references and links to specific locations/sections in the report.</w:t>
      </w:r>
      <w:r>
        <w:fldChar w:fldCharType="end"/>
      </w:r>
      <w:bookmarkEnd w:id="11"/>
    </w:p>
    <w:p w14:paraId="065532E7" w14:textId="77777777" w:rsidR="0002634C" w:rsidRPr="00CF7BC4" w:rsidRDefault="0002634C" w:rsidP="0002634C">
      <w:pPr>
        <w:pStyle w:val="ESSubheading"/>
      </w:pPr>
      <w:r>
        <w:t>WHY THIS MATTERS</w:t>
      </w:r>
    </w:p>
    <w:p w14:paraId="0D8E6A3D" w14:textId="2E0C3A7C" w:rsidR="0002634C" w:rsidRDefault="00D07301" w:rsidP="0002634C">
      <w:pPr>
        <w:pStyle w:val="ESBodyText"/>
      </w:pPr>
      <w:r>
        <w:fldChar w:fldCharType="begin">
          <w:ffData>
            <w:name w:val=""/>
            <w:enabled/>
            <w:calcOnExit w:val="0"/>
            <w:textInput>
              <w:default w:val="Research Value: clearly explain the value that members are receiving from the research or product. Written to a general member audience that covers advisors, end-users, and senior management.  Length: 2-3 sentences."/>
            </w:textInput>
          </w:ffData>
        </w:fldChar>
      </w:r>
      <w:r>
        <w:instrText xml:space="preserve"> FORMTEXT </w:instrText>
      </w:r>
      <w:r>
        <w:fldChar w:fldCharType="separate"/>
      </w:r>
      <w:r w:rsidR="00DC00FE">
        <w:rPr>
          <w:noProof/>
        </w:rPr>
        <w:t>Research Value: clearly explain the value that members are receiving from the research or product. Written to a general member audience that covers advisors, end-users, and senior management.  Length: 2-3 sentences.</w:t>
      </w:r>
      <w:r>
        <w:fldChar w:fldCharType="end"/>
      </w:r>
    </w:p>
    <w:p w14:paraId="2B8E60FB" w14:textId="77777777" w:rsidR="00D60B15" w:rsidRPr="00F83E77" w:rsidRDefault="00D60B15" w:rsidP="0002634C">
      <w:pPr>
        <w:pStyle w:val="ESBodyText"/>
      </w:pPr>
    </w:p>
    <w:p w14:paraId="102B4737" w14:textId="77777777" w:rsidR="0002634C" w:rsidRDefault="0002634C" w:rsidP="0002634C">
      <w:pPr>
        <w:pStyle w:val="ESSubheading"/>
        <w:sectPr w:rsidR="0002634C" w:rsidSect="00E52DE0">
          <w:headerReference w:type="even" r:id="rId24"/>
          <w:headerReference w:type="default" r:id="rId25"/>
          <w:footerReference w:type="even" r:id="rId26"/>
          <w:footerReference w:type="default" r:id="rId27"/>
          <w:headerReference w:type="first" r:id="rId28"/>
          <w:footerReference w:type="first" r:id="rId29"/>
          <w:type w:val="oddPage"/>
          <w:pgSz w:w="12240" w:h="15840"/>
          <w:pgMar w:top="720" w:right="720" w:bottom="720" w:left="720" w:header="274" w:footer="965" w:gutter="0"/>
          <w:pgNumType w:fmt="lowerRoman"/>
          <w:cols w:space="720"/>
          <w:titlePg/>
          <w:docGrid w:linePitch="272"/>
        </w:sectPr>
      </w:pPr>
    </w:p>
    <w:p w14:paraId="6757CE23" w14:textId="77777777" w:rsidR="0002634C" w:rsidRPr="00F83E77" w:rsidRDefault="0002634C" w:rsidP="0002634C">
      <w:pPr>
        <w:pStyle w:val="ESSubheading"/>
      </w:pPr>
      <w:r w:rsidRPr="00F83E77">
        <w:lastRenderedPageBreak/>
        <w:t>HOW TO APPLY RESULTS</w:t>
      </w:r>
    </w:p>
    <w:p w14:paraId="2E8C07A8" w14:textId="688DC1DA" w:rsidR="00916E5B" w:rsidRDefault="00916E5B" w:rsidP="00916E5B">
      <w:pPr>
        <w:pStyle w:val="ESBodyText"/>
      </w:pPr>
      <w:r>
        <w:fldChar w:fldCharType="begin">
          <w:ffData>
            <w:name w:val="Text4"/>
            <w:enabled/>
            <w:calcOnExit w:val="0"/>
            <w:textInput>
              <w:default w:val="Include information here that would help the end-user implement the research product. This might be platform requirements for software, reference to a quick start guide to rapidly derive value from the product, guidance on which internal/external "/>
            </w:textInput>
          </w:ffData>
        </w:fldChar>
      </w:r>
      <w:bookmarkStart w:id="12" w:name="Text4"/>
      <w:r>
        <w:instrText xml:space="preserve"> FORMTEXT </w:instrText>
      </w:r>
      <w:r>
        <w:fldChar w:fldCharType="separate"/>
      </w:r>
      <w:r w:rsidR="00DC00FE">
        <w:rPr>
          <w:noProof/>
        </w:rPr>
        <w:t xml:space="preserve">Include information here that would help the end-user implement the research product. This might be platform requirements for software, reference to a quick start guide to rapidly derive value from the product, guidance on which internal/external </w:t>
      </w:r>
      <w:r>
        <w:fldChar w:fldCharType="end"/>
      </w:r>
      <w:bookmarkEnd w:id="12"/>
      <w:r>
        <w:fldChar w:fldCharType="begin">
          <w:ffData>
            <w:name w:val="Text12"/>
            <w:enabled/>
            <w:calcOnExit w:val="0"/>
            <w:textInput>
              <w:default w:val="stakeholders the user should engage to improve changes for success, etc. Length: 2-3 sentences."/>
            </w:textInput>
          </w:ffData>
        </w:fldChar>
      </w:r>
      <w:bookmarkStart w:id="13" w:name="Text12"/>
      <w:r>
        <w:instrText xml:space="preserve"> FORMTEXT </w:instrText>
      </w:r>
      <w:r>
        <w:fldChar w:fldCharType="separate"/>
      </w:r>
      <w:r w:rsidR="00DC00FE">
        <w:rPr>
          <w:noProof/>
        </w:rPr>
        <w:t>stakeholders the user should engage to improve changes for success, etc. Length: 2-3 sentences.</w:t>
      </w:r>
      <w:r>
        <w:fldChar w:fldCharType="end"/>
      </w:r>
      <w:bookmarkEnd w:id="13"/>
    </w:p>
    <w:p w14:paraId="4D0E83EF" w14:textId="77777777" w:rsidR="0002634C" w:rsidRPr="003D69B3" w:rsidRDefault="0002634C" w:rsidP="0002634C">
      <w:pPr>
        <w:pStyle w:val="ESSubheading"/>
      </w:pPr>
      <w:r w:rsidRPr="00F83E77">
        <w:t>LEARNING AND ENGAGEMENT OPPORTUNITIES</w:t>
      </w:r>
    </w:p>
    <w:p w14:paraId="40E841BD" w14:textId="2F2D9983" w:rsidR="0002634C" w:rsidRDefault="0002634C" w:rsidP="0002634C">
      <w:pPr>
        <w:pStyle w:val="ESBullets"/>
      </w:pPr>
      <w:r>
        <w:fldChar w:fldCharType="begin">
          <w:ffData>
            <w:name w:val="Text5"/>
            <w:enabled/>
            <w:calcOnExit w:val="0"/>
            <w:textInput>
              <w:default w:val="If applicable, list other projects, supplemental activities (such as user groups), software, webcasts/workshops, etc. that the end-user should be aware of to optimize the value received. Provide links if available."/>
            </w:textInput>
          </w:ffData>
        </w:fldChar>
      </w:r>
      <w:bookmarkStart w:id="14" w:name="Text5"/>
      <w:r>
        <w:instrText xml:space="preserve"> FORMTEXT </w:instrText>
      </w:r>
      <w:r>
        <w:fldChar w:fldCharType="separate"/>
      </w:r>
      <w:r w:rsidR="00DC00FE">
        <w:rPr>
          <w:noProof/>
        </w:rPr>
        <w:t>If applicable, list other projects, supplemental activities (such as user groups), software, webcasts/workshops, etc. that the end-user should be aware of to optimize the value received. Provide links if available.</w:t>
      </w:r>
      <w:r>
        <w:fldChar w:fldCharType="end"/>
      </w:r>
      <w:bookmarkEnd w:id="14"/>
    </w:p>
    <w:p w14:paraId="292EC84D" w14:textId="08F6B310" w:rsidR="0002634C" w:rsidRDefault="0002634C" w:rsidP="0002634C">
      <w:pPr>
        <w:pStyle w:val="ESBullets"/>
      </w:pPr>
      <w:r>
        <w:fldChar w:fldCharType="begin">
          <w:ffData>
            <w:name w:val="Text14"/>
            <w:enabled/>
            <w:calcOnExit w:val="0"/>
            <w:textInput>
              <w:default w:val="Who might be interested in this product? Any collaborating Organizations, Agencies, Sectors, or Programs on this deliverable?"/>
            </w:textInput>
          </w:ffData>
        </w:fldChar>
      </w:r>
      <w:bookmarkStart w:id="15" w:name="Text14"/>
      <w:r>
        <w:instrText xml:space="preserve"> FORMTEXT </w:instrText>
      </w:r>
      <w:r>
        <w:fldChar w:fldCharType="separate"/>
      </w:r>
      <w:r w:rsidR="00DC00FE">
        <w:rPr>
          <w:noProof/>
        </w:rPr>
        <w:t>Who might be interested in this product? Any collaborating Organizations, Agencies, Sectors, or Programs on this deliverable?</w:t>
      </w:r>
      <w:r>
        <w:fldChar w:fldCharType="end"/>
      </w:r>
      <w:bookmarkEnd w:id="15"/>
    </w:p>
    <w:p w14:paraId="02C7073F" w14:textId="68C975E7" w:rsidR="0002634C" w:rsidRDefault="0002634C" w:rsidP="0002634C">
      <w:pPr>
        <w:pStyle w:val="ESSubheading"/>
        <w:rPr>
          <w:b w:val="0"/>
        </w:rPr>
      </w:pPr>
      <w:r w:rsidRPr="00F83E77">
        <w:t>EPRI CONTACTS:</w:t>
      </w:r>
      <w:r w:rsidRPr="00F83E77">
        <w:rPr>
          <w:i/>
        </w:rPr>
        <w:t xml:space="preserve"> </w:t>
      </w:r>
      <w:r>
        <w:rPr>
          <w:b w:val="0"/>
        </w:rPr>
        <w:fldChar w:fldCharType="begin">
          <w:ffData>
            <w:name w:val="Text6"/>
            <w:enabled/>
            <w:calcOnExit w:val="0"/>
            <w:textInput>
              <w:default w:val="Insert PM Name, Title, Email"/>
            </w:textInput>
          </w:ffData>
        </w:fldChar>
      </w:r>
      <w:bookmarkStart w:id="16" w:name="Text6"/>
      <w:r>
        <w:rPr>
          <w:b w:val="0"/>
        </w:rPr>
        <w:instrText xml:space="preserve"> FORMTEXT </w:instrText>
      </w:r>
      <w:r>
        <w:rPr>
          <w:b w:val="0"/>
        </w:rPr>
      </w:r>
      <w:r>
        <w:rPr>
          <w:b w:val="0"/>
        </w:rPr>
        <w:fldChar w:fldCharType="separate"/>
      </w:r>
      <w:r w:rsidR="00DC00FE">
        <w:rPr>
          <w:b w:val="0"/>
          <w:noProof/>
        </w:rPr>
        <w:t>Insert PM Name, Title, Email</w:t>
      </w:r>
      <w:r>
        <w:rPr>
          <w:b w:val="0"/>
        </w:rPr>
        <w:fldChar w:fldCharType="end"/>
      </w:r>
      <w:bookmarkEnd w:id="16"/>
    </w:p>
    <w:p w14:paraId="286DA420" w14:textId="5DE6E3BF" w:rsidR="0002634C" w:rsidRDefault="0002634C" w:rsidP="0002634C">
      <w:pPr>
        <w:pStyle w:val="ESSubheading"/>
      </w:pPr>
      <w:r w:rsidRPr="00933BDE">
        <w:rPr>
          <w:caps/>
        </w:rPr>
        <w:t xml:space="preserve">Program: </w:t>
      </w:r>
      <w:r>
        <w:rPr>
          <w:b w:val="0"/>
        </w:rPr>
        <w:fldChar w:fldCharType="begin">
          <w:ffData>
            <w:name w:val="Text15"/>
            <w:enabled/>
            <w:calcOnExit w:val="0"/>
            <w:textInput>
              <w:default w:val="Add Program Name and Number here."/>
            </w:textInput>
          </w:ffData>
        </w:fldChar>
      </w:r>
      <w:r>
        <w:rPr>
          <w:b w:val="0"/>
        </w:rPr>
        <w:instrText xml:space="preserve"> FORMTEXT </w:instrText>
      </w:r>
      <w:r>
        <w:rPr>
          <w:b w:val="0"/>
        </w:rPr>
      </w:r>
      <w:r>
        <w:rPr>
          <w:b w:val="0"/>
        </w:rPr>
        <w:fldChar w:fldCharType="separate"/>
      </w:r>
      <w:r w:rsidR="00DC00FE">
        <w:rPr>
          <w:b w:val="0"/>
          <w:noProof/>
        </w:rPr>
        <w:t>Add Program Name and Number here.</w:t>
      </w:r>
      <w:r>
        <w:rPr>
          <w:b w:val="0"/>
        </w:rPr>
        <w:fldChar w:fldCharType="end"/>
      </w:r>
    </w:p>
    <w:p w14:paraId="113E27DD" w14:textId="305D1754" w:rsidR="0002634C" w:rsidRPr="00933BDE" w:rsidRDefault="0002634C" w:rsidP="0002634C">
      <w:pPr>
        <w:pStyle w:val="ESSubheading"/>
        <w:rPr>
          <w:caps/>
        </w:rPr>
      </w:pPr>
      <w:r w:rsidRPr="00933BDE">
        <w:rPr>
          <w:caps/>
        </w:rPr>
        <w:t>Implementation Category:</w:t>
      </w:r>
      <w:r>
        <w:rPr>
          <w:caps/>
        </w:rPr>
        <w:t xml:space="preserve"> </w:t>
      </w:r>
      <w:r>
        <w:rPr>
          <w:b w:val="0"/>
        </w:rPr>
        <w:fldChar w:fldCharType="begin">
          <w:ffData>
            <w:name w:val=""/>
            <w:enabled/>
            <w:calcOnExit w:val="0"/>
            <w:textInput>
              <w:default w:val="Add Nuclear Product Implementation Category here."/>
            </w:textInput>
          </w:ffData>
        </w:fldChar>
      </w:r>
      <w:r>
        <w:rPr>
          <w:b w:val="0"/>
        </w:rPr>
        <w:instrText xml:space="preserve"> FORMTEXT </w:instrText>
      </w:r>
      <w:r>
        <w:rPr>
          <w:b w:val="0"/>
        </w:rPr>
      </w:r>
      <w:r>
        <w:rPr>
          <w:b w:val="0"/>
        </w:rPr>
        <w:fldChar w:fldCharType="separate"/>
      </w:r>
      <w:r w:rsidR="00DC00FE">
        <w:rPr>
          <w:b w:val="0"/>
          <w:noProof/>
        </w:rPr>
        <w:t>Add Nuclear Product Implementation Category here.</w:t>
      </w:r>
      <w:r>
        <w:rPr>
          <w:b w:val="0"/>
        </w:rPr>
        <w:fldChar w:fldCharType="end"/>
      </w:r>
    </w:p>
    <w:p w14:paraId="188BF14D" w14:textId="77777777" w:rsidR="0002634C" w:rsidRDefault="0002634C" w:rsidP="0002634C">
      <w:pPr>
        <w:pStyle w:val="ESSubheading"/>
        <w:rPr>
          <w:b w:val="0"/>
        </w:rPr>
      </w:pPr>
    </w:p>
    <w:p w14:paraId="4BB4CA4C" w14:textId="77777777" w:rsidR="0002634C" w:rsidRDefault="0002634C" w:rsidP="0002634C">
      <w:pPr>
        <w:pStyle w:val="ESBodyText"/>
      </w:pPr>
    </w:p>
    <w:p w14:paraId="71C1AFB5" w14:textId="77777777" w:rsidR="0002634C" w:rsidRDefault="0002634C" w:rsidP="0002634C">
      <w:pPr>
        <w:pStyle w:val="ESBodyText"/>
      </w:pPr>
    </w:p>
    <w:p w14:paraId="2E7E9463" w14:textId="77777777" w:rsidR="0002634C" w:rsidRDefault="0002634C" w:rsidP="0002634C">
      <w:pPr>
        <w:pStyle w:val="ESBodyText"/>
        <w:sectPr w:rsidR="0002634C" w:rsidSect="00E52DE0">
          <w:headerReference w:type="first" r:id="rId30"/>
          <w:footerReference w:type="first" r:id="rId31"/>
          <w:pgSz w:w="12240" w:h="15840"/>
          <w:pgMar w:top="720" w:right="720" w:bottom="720" w:left="720" w:header="274" w:footer="965" w:gutter="0"/>
          <w:cols w:space="720"/>
          <w:titlePg/>
          <w:docGrid w:linePitch="272"/>
        </w:sectPr>
      </w:pPr>
    </w:p>
    <w:bookmarkStart w:id="17" w:name="Text27"/>
    <w:p w14:paraId="490F6784" w14:textId="118C6777" w:rsidR="002651F9" w:rsidRDefault="00683680" w:rsidP="002651F9">
      <w:pPr>
        <w:pStyle w:val="SectionTitleOnly"/>
      </w:pPr>
      <w:r>
        <w:lastRenderedPageBreak/>
        <w:fldChar w:fldCharType="begin">
          <w:ffData>
            <w:name w:val="Text27"/>
            <w:enabled/>
            <w:calcOnExit w:val="0"/>
            <w:textInput>
              <w:default w:val="Additional Front Matter Section(s)"/>
            </w:textInput>
          </w:ffData>
        </w:fldChar>
      </w:r>
      <w:r w:rsidR="00363DA4">
        <w:instrText xml:space="preserve"> FORMTEXT </w:instrText>
      </w:r>
      <w:r>
        <w:fldChar w:fldCharType="separate"/>
      </w:r>
      <w:r w:rsidR="00DC00FE">
        <w:rPr>
          <w:noProof/>
        </w:rPr>
        <w:t>Additional Front Matter Section(s)</w:t>
      </w:r>
      <w:r>
        <w:fldChar w:fldCharType="end"/>
      </w:r>
      <w:bookmarkEnd w:id="17"/>
    </w:p>
    <w:p w14:paraId="6F030CB7" w14:textId="77777777" w:rsidR="008C16F5" w:rsidRDefault="008C16F5" w:rsidP="002651F9">
      <w:pPr>
        <w:pStyle w:val="BodyText"/>
      </w:pPr>
    </w:p>
    <w:p w14:paraId="630BB98C"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tabs>
          <w:tab w:val="left" w:pos="841"/>
        </w:tabs>
        <w:spacing w:before="60"/>
        <w:ind w:left="1440" w:right="720"/>
        <w:rPr>
          <w:b/>
          <w:i/>
          <w:color w:val="595959" w:themeColor="text1" w:themeTint="A6"/>
        </w:rPr>
      </w:pPr>
      <w:r w:rsidRPr="0032518C">
        <w:rPr>
          <w:b/>
          <w:i/>
          <w:color w:val="595959" w:themeColor="text1" w:themeTint="A6"/>
        </w:rPr>
        <w:t>User Defined Sections Can Include:</w:t>
      </w:r>
    </w:p>
    <w:p w14:paraId="53DA0D72" w14:textId="77777777" w:rsidR="008C16F5" w:rsidRPr="0032518C" w:rsidRDefault="008C16F5" w:rsidP="008C16F5">
      <w:pPr>
        <w:pStyle w:val="Bullets"/>
        <w:widowControl w:val="0"/>
        <w:numPr>
          <w:ilvl w:val="0"/>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right="720"/>
      </w:pPr>
      <w:r w:rsidRPr="0032518C">
        <w:rPr>
          <w:color w:val="595959" w:themeColor="text1" w:themeTint="A6"/>
        </w:rPr>
        <w:t>Acronyms and Abbreviations,</w:t>
      </w:r>
      <w:r w:rsidRPr="0032518C">
        <w:rPr>
          <w:color w:val="595959" w:themeColor="text1" w:themeTint="A6"/>
          <w:spacing w:val="-3"/>
        </w:rPr>
        <w:t xml:space="preserve"> </w:t>
      </w:r>
      <w:r w:rsidRPr="0032518C">
        <w:rPr>
          <w:color w:val="595959" w:themeColor="text1" w:themeTint="A6"/>
        </w:rPr>
        <w:t xml:space="preserve">Nomenclature, </w:t>
      </w:r>
      <w:r w:rsidR="006F77A1" w:rsidRPr="0032518C">
        <w:rPr>
          <w:color w:val="595959" w:themeColor="text1" w:themeTint="A6"/>
        </w:rPr>
        <w:t>Definitions</w:t>
      </w:r>
      <w:r w:rsidRPr="0032518C">
        <w:rPr>
          <w:color w:val="595959" w:themeColor="text1" w:themeTint="A6"/>
        </w:rPr>
        <w:t>, etc.</w:t>
      </w:r>
    </w:p>
    <w:p w14:paraId="6F42A33B" w14:textId="77777777" w:rsidR="008C16F5" w:rsidRPr="0032518C" w:rsidRDefault="008C16F5" w:rsidP="008C16F5">
      <w:pPr>
        <w:pStyle w:val="Bullets"/>
        <w:widowControl w:val="0"/>
        <w:numPr>
          <w:ilvl w:val="0"/>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right="720"/>
      </w:pPr>
      <w:r w:rsidRPr="0032518C">
        <w:rPr>
          <w:color w:val="595959" w:themeColor="text1" w:themeTint="A6"/>
        </w:rPr>
        <w:t>If the final report contains or describes patentable inventions or discoveries, a Patents Page</w:t>
      </w:r>
      <w:r w:rsidRPr="0032518C">
        <w:rPr>
          <w:color w:val="595959" w:themeColor="text1" w:themeTint="A6"/>
          <w:spacing w:val="61"/>
        </w:rPr>
        <w:t xml:space="preserve"> </w:t>
      </w:r>
      <w:r w:rsidRPr="0032518C">
        <w:rPr>
          <w:color w:val="595959" w:themeColor="text1" w:themeTint="A6"/>
        </w:rPr>
        <w:t>should be included in the Front Matter. This page</w:t>
      </w:r>
      <w:r w:rsidRPr="0032518C">
        <w:rPr>
          <w:color w:val="595959" w:themeColor="text1" w:themeTint="A6"/>
          <w:spacing w:val="1"/>
        </w:rPr>
        <w:t xml:space="preserve"> </w:t>
      </w:r>
      <w:r w:rsidRPr="0032518C">
        <w:rPr>
          <w:color w:val="595959" w:themeColor="text1" w:themeTint="A6"/>
        </w:rPr>
        <w:t>should describe the invention</w:t>
      </w:r>
      <w:r w:rsidRPr="0032518C">
        <w:rPr>
          <w:color w:val="595959" w:themeColor="text1" w:themeTint="A6"/>
          <w:spacing w:val="-2"/>
        </w:rPr>
        <w:t xml:space="preserve"> </w:t>
      </w:r>
      <w:r w:rsidRPr="0032518C">
        <w:rPr>
          <w:color w:val="595959" w:themeColor="text1" w:themeTint="A6"/>
        </w:rPr>
        <w:t>or discovery and</w:t>
      </w:r>
      <w:r w:rsidRPr="0032518C">
        <w:rPr>
          <w:color w:val="595959" w:themeColor="text1" w:themeTint="A6"/>
          <w:spacing w:val="38"/>
        </w:rPr>
        <w:t xml:space="preserve"> </w:t>
      </w:r>
      <w:r w:rsidRPr="0032518C">
        <w:rPr>
          <w:color w:val="595959" w:themeColor="text1" w:themeTint="A6"/>
        </w:rPr>
        <w:t xml:space="preserve">indicate where it can be found in the </w:t>
      </w:r>
      <w:r w:rsidRPr="0032518C">
        <w:rPr>
          <w:color w:val="595959" w:themeColor="text1" w:themeTint="A6"/>
          <w:spacing w:val="-2"/>
        </w:rPr>
        <w:t>report.</w:t>
      </w:r>
      <w:r w:rsidRPr="0032518C">
        <w:rPr>
          <w:color w:val="595959" w:themeColor="text1" w:themeTint="A6"/>
          <w:spacing w:val="30"/>
        </w:rPr>
        <w:t xml:space="preserve"> </w:t>
      </w:r>
    </w:p>
    <w:p w14:paraId="6A7CFFF3"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59" w:right="720"/>
        <w:jc w:val="center"/>
        <w:rPr>
          <w:color w:val="FF0000"/>
        </w:rPr>
      </w:pPr>
      <w:r w:rsidRPr="0032518C">
        <w:rPr>
          <w:color w:val="FF0000"/>
        </w:rPr>
        <w:t>Blue boxes are for information only and should be deleted.</w:t>
      </w:r>
    </w:p>
    <w:p w14:paraId="5873EE4F" w14:textId="77777777" w:rsidR="008C16F5" w:rsidRDefault="008C16F5" w:rsidP="002651F9">
      <w:pPr>
        <w:pStyle w:val="BodyText"/>
      </w:pPr>
    </w:p>
    <w:p w14:paraId="728A2F27" w14:textId="77777777" w:rsidR="002651F9" w:rsidRDefault="002651F9" w:rsidP="002651F9">
      <w:pPr>
        <w:pStyle w:val="BodyText"/>
      </w:pPr>
      <w:r>
        <w:t>To create additional Front Matter sections such as this, place the cursor to the left of the paragraph mark at the beginning of the previous Section Break format marker, select Insert Break, choose Section Break Types Odd Page.</w:t>
      </w:r>
    </w:p>
    <w:p w14:paraId="3A3FDEEF" w14:textId="77777777" w:rsidR="002651F9" w:rsidRDefault="002651F9" w:rsidP="002651F9">
      <w:pPr>
        <w:pStyle w:val="BodyText"/>
      </w:pPr>
      <w:r>
        <w:t>Type the desired Front Matter Section Title and hit Return twice. Highlight the Front Matter Section Title and apply Section Title Only Style.</w:t>
      </w:r>
    </w:p>
    <w:p w14:paraId="3F5842BA" w14:textId="77777777" w:rsidR="002651F9" w:rsidRDefault="002651F9" w:rsidP="002651F9">
      <w:pPr>
        <w:pStyle w:val="BodyText"/>
      </w:pPr>
      <w:r>
        <w:t>Place the cursor to the left of the second paragraph mark, begin typing text, then apply EPRI Normal Style to the text.</w:t>
      </w:r>
    </w:p>
    <w:p w14:paraId="3804B37C" w14:textId="77777777" w:rsidR="002651F9" w:rsidRDefault="002651F9" w:rsidP="002651F9">
      <w:pPr>
        <w:pStyle w:val="EPRISubheadings"/>
      </w:pPr>
      <w:r>
        <w:t>Subheading (apply EPRI Subheadings Style)</w:t>
      </w:r>
    </w:p>
    <w:p w14:paraId="276674B0" w14:textId="77777777" w:rsidR="002651F9" w:rsidRDefault="002651F9" w:rsidP="002651F9">
      <w:pPr>
        <w:pStyle w:val="BodyText"/>
      </w:pPr>
      <w:r>
        <w:t>Any subheadings created in Front Matter Sections</w:t>
      </w:r>
      <w:r w:rsidR="000905BC">
        <w:t xml:space="preserve"> </w:t>
      </w:r>
      <w:r>
        <w:t>must be styled with EPRI Subheadings Style.</w:t>
      </w:r>
    </w:p>
    <w:p w14:paraId="20975935" w14:textId="77777777" w:rsidR="002651F9" w:rsidRDefault="002651F9" w:rsidP="002651F9">
      <w:pPr>
        <w:pStyle w:val="BodyText"/>
      </w:pPr>
      <w:r>
        <w:t>To delete this section, highlight the Section Title through and including the section break below and hit the Delete key.</w:t>
      </w:r>
    </w:p>
    <w:p w14:paraId="694614DA" w14:textId="77777777" w:rsidR="00D60B15" w:rsidRDefault="00D60B15" w:rsidP="002651F9">
      <w:pPr>
        <w:pStyle w:val="BodyText"/>
      </w:pPr>
    </w:p>
    <w:p w14:paraId="409ADDCA" w14:textId="77777777" w:rsidR="002651F9" w:rsidRPr="00CA505E" w:rsidRDefault="002651F9">
      <w:pPr>
        <w:pStyle w:val="BodyText"/>
        <w:rPr>
          <w:lang w:val="pt-BR"/>
        </w:rPr>
      </w:pPr>
    </w:p>
    <w:p w14:paraId="103B6C1F" w14:textId="77777777" w:rsidR="00DF601F" w:rsidRPr="00CA505E" w:rsidRDefault="00DF601F" w:rsidP="003E493C">
      <w:pPr>
        <w:pStyle w:val="SectionTitleOnly"/>
        <w:jc w:val="left"/>
        <w:rPr>
          <w:lang w:val="pt-BR"/>
        </w:rPr>
        <w:sectPr w:rsidR="00DF601F" w:rsidRPr="00CA505E" w:rsidSect="00E52DE0">
          <w:headerReference w:type="even" r:id="rId32"/>
          <w:headerReference w:type="default" r:id="rId33"/>
          <w:footerReference w:type="default" r:id="rId34"/>
          <w:type w:val="oddPage"/>
          <w:pgSz w:w="12240" w:h="15840"/>
          <w:pgMar w:top="1440" w:right="1440" w:bottom="1440" w:left="1440" w:header="720" w:footer="720" w:gutter="0"/>
          <w:pgNumType w:fmt="lowerRoman"/>
          <w:cols w:space="720"/>
        </w:sectPr>
      </w:pPr>
    </w:p>
    <w:p w14:paraId="52AF9DA7" w14:textId="77777777" w:rsidR="00DF601F" w:rsidRPr="005B5DD0" w:rsidRDefault="00DF601F">
      <w:pPr>
        <w:pStyle w:val="SectionTitleOnly"/>
      </w:pPr>
      <w:r w:rsidRPr="005B5DD0">
        <w:lastRenderedPageBreak/>
        <w:t>Contents</w:t>
      </w:r>
    </w:p>
    <w:p w14:paraId="363FF8F1" w14:textId="77777777" w:rsidR="00C42AFE" w:rsidRPr="00C42AFE" w:rsidRDefault="00C42AFE" w:rsidP="00C42AFE">
      <w:pPr>
        <w:pStyle w:val="TOC1"/>
      </w:pPr>
      <w:r w:rsidRPr="00C42AFE">
        <w:t>ABSTRACT</w:t>
      </w:r>
      <w:r w:rsidRPr="00C42AFE">
        <w:tab/>
        <w:t>V</w:t>
      </w:r>
    </w:p>
    <w:p w14:paraId="4F3E1742" w14:textId="77777777" w:rsidR="00C42AFE" w:rsidRDefault="00C42AFE" w:rsidP="00C42AFE">
      <w:pPr>
        <w:pStyle w:val="TOC1"/>
      </w:pPr>
      <w:r w:rsidRPr="00C42AFE">
        <w:t>EXECUTIVE SUMMARY</w:t>
      </w:r>
      <w:r w:rsidRPr="00C42AFE">
        <w:tab/>
        <w:t>VII</w:t>
      </w:r>
    </w:p>
    <w:p w14:paraId="55B0B24B" w14:textId="3D2E26DC" w:rsidR="00DC00FE" w:rsidRDefault="00683680">
      <w:pPr>
        <w:pStyle w:val="TOC1"/>
        <w:rPr>
          <w:rFonts w:asciiTheme="minorHAnsi" w:eastAsiaTheme="minorEastAsia" w:hAnsiTheme="minorHAnsi" w:cstheme="minorBidi"/>
          <w:b w:val="0"/>
          <w:caps w:val="0"/>
          <w:noProof/>
          <w:kern w:val="2"/>
          <w14:ligatures w14:val="standardContextual"/>
        </w:rPr>
      </w:pPr>
      <w:r w:rsidRPr="007E0E8A">
        <w:fldChar w:fldCharType="begin"/>
      </w:r>
      <w:r w:rsidR="00607AF8" w:rsidRPr="007E0E8A">
        <w:instrText xml:space="preserve"> TOC \o "1-3" \t "Heading 6,1,Heading 7,2,Heading 8,3" </w:instrText>
      </w:r>
      <w:r w:rsidRPr="007E0E8A">
        <w:fldChar w:fldCharType="separate"/>
      </w:r>
      <w:r w:rsidR="00DC00FE" w:rsidRPr="00F2480D">
        <w:rPr>
          <w:rFonts w:ascii="Helvetica" w:hAnsi="Helvetica"/>
          <w:i/>
          <w:noProof/>
        </w:rPr>
        <w:t>1</w:t>
      </w:r>
      <w:r w:rsidR="00DC00FE">
        <w:rPr>
          <w:noProof/>
        </w:rPr>
        <w:t xml:space="preserve"> Introduction</w:t>
      </w:r>
      <w:r w:rsidR="00DC00FE">
        <w:rPr>
          <w:noProof/>
        </w:rPr>
        <w:tab/>
      </w:r>
      <w:r w:rsidR="00DC00FE">
        <w:rPr>
          <w:noProof/>
        </w:rPr>
        <w:fldChar w:fldCharType="begin"/>
      </w:r>
      <w:r w:rsidR="00DC00FE">
        <w:rPr>
          <w:noProof/>
        </w:rPr>
        <w:instrText xml:space="preserve"> PAGEREF _Toc166758865 \h </w:instrText>
      </w:r>
      <w:r w:rsidR="00DC00FE">
        <w:rPr>
          <w:noProof/>
        </w:rPr>
      </w:r>
      <w:r w:rsidR="00DC00FE">
        <w:rPr>
          <w:noProof/>
        </w:rPr>
        <w:fldChar w:fldCharType="separate"/>
      </w:r>
      <w:r w:rsidR="00DC00FE">
        <w:rPr>
          <w:noProof/>
        </w:rPr>
        <w:t>1-1</w:t>
      </w:r>
      <w:r w:rsidR="00DC00FE">
        <w:rPr>
          <w:noProof/>
        </w:rPr>
        <w:fldChar w:fldCharType="end"/>
      </w:r>
    </w:p>
    <w:p w14:paraId="76B4C4D4" w14:textId="4C75CFF5" w:rsidR="00DC00FE" w:rsidRDefault="00DC00FE">
      <w:pPr>
        <w:pStyle w:val="TOC2"/>
        <w:rPr>
          <w:rFonts w:asciiTheme="minorHAnsi" w:eastAsiaTheme="minorEastAsia" w:hAnsiTheme="minorHAnsi" w:cstheme="minorBidi"/>
          <w:noProof/>
          <w:kern w:val="2"/>
          <w14:ligatures w14:val="standardContextual"/>
        </w:rPr>
      </w:pPr>
      <w:r>
        <w:rPr>
          <w:noProof/>
        </w:rPr>
        <w:t>Background and objectives</w:t>
      </w:r>
      <w:r>
        <w:rPr>
          <w:noProof/>
        </w:rPr>
        <w:tab/>
      </w:r>
      <w:r>
        <w:rPr>
          <w:noProof/>
        </w:rPr>
        <w:fldChar w:fldCharType="begin"/>
      </w:r>
      <w:r>
        <w:rPr>
          <w:noProof/>
        </w:rPr>
        <w:instrText xml:space="preserve"> PAGEREF _Toc166758866 \h </w:instrText>
      </w:r>
      <w:r>
        <w:rPr>
          <w:noProof/>
        </w:rPr>
      </w:r>
      <w:r>
        <w:rPr>
          <w:noProof/>
        </w:rPr>
        <w:fldChar w:fldCharType="separate"/>
      </w:r>
      <w:r>
        <w:rPr>
          <w:noProof/>
        </w:rPr>
        <w:t>1-1</w:t>
      </w:r>
      <w:r>
        <w:rPr>
          <w:noProof/>
        </w:rPr>
        <w:fldChar w:fldCharType="end"/>
      </w:r>
    </w:p>
    <w:p w14:paraId="0FEFF433" w14:textId="20738857" w:rsidR="00DC00FE" w:rsidRDefault="00DC00FE">
      <w:pPr>
        <w:pStyle w:val="TOC2"/>
        <w:rPr>
          <w:rFonts w:asciiTheme="minorHAnsi" w:eastAsiaTheme="minorEastAsia" w:hAnsiTheme="minorHAnsi" w:cstheme="minorBidi"/>
          <w:noProof/>
          <w:kern w:val="2"/>
          <w14:ligatures w14:val="standardContextual"/>
        </w:rPr>
      </w:pPr>
      <w:r>
        <w:rPr>
          <w:noProof/>
        </w:rPr>
        <w:t>Nomenclature for washer configurations</w:t>
      </w:r>
      <w:r>
        <w:rPr>
          <w:noProof/>
        </w:rPr>
        <w:tab/>
      </w:r>
      <w:r>
        <w:rPr>
          <w:noProof/>
        </w:rPr>
        <w:fldChar w:fldCharType="begin"/>
      </w:r>
      <w:r>
        <w:rPr>
          <w:noProof/>
        </w:rPr>
        <w:instrText xml:space="preserve"> PAGEREF _Toc166758867 \h </w:instrText>
      </w:r>
      <w:r>
        <w:rPr>
          <w:noProof/>
        </w:rPr>
      </w:r>
      <w:r>
        <w:rPr>
          <w:noProof/>
        </w:rPr>
        <w:fldChar w:fldCharType="separate"/>
      </w:r>
      <w:r>
        <w:rPr>
          <w:noProof/>
        </w:rPr>
        <w:t>1-4</w:t>
      </w:r>
      <w:r>
        <w:rPr>
          <w:noProof/>
        </w:rPr>
        <w:fldChar w:fldCharType="end"/>
      </w:r>
    </w:p>
    <w:p w14:paraId="037813AF" w14:textId="7FCB58B2" w:rsidR="00DC00FE" w:rsidRDefault="00DC00FE">
      <w:pPr>
        <w:pStyle w:val="TOC2"/>
        <w:rPr>
          <w:rFonts w:asciiTheme="minorHAnsi" w:eastAsiaTheme="minorEastAsia" w:hAnsiTheme="minorHAnsi" w:cstheme="minorBidi"/>
          <w:noProof/>
          <w:kern w:val="2"/>
          <w14:ligatures w14:val="standardContextual"/>
        </w:rPr>
      </w:pPr>
      <w:r>
        <w:rPr>
          <w:noProof/>
        </w:rPr>
        <w:t>Analysis and design questions</w:t>
      </w:r>
      <w:r>
        <w:rPr>
          <w:noProof/>
        </w:rPr>
        <w:tab/>
      </w:r>
      <w:r>
        <w:rPr>
          <w:noProof/>
        </w:rPr>
        <w:fldChar w:fldCharType="begin"/>
      </w:r>
      <w:r>
        <w:rPr>
          <w:noProof/>
        </w:rPr>
        <w:instrText xml:space="preserve"> PAGEREF _Toc166758868 \h </w:instrText>
      </w:r>
      <w:r>
        <w:rPr>
          <w:noProof/>
        </w:rPr>
      </w:r>
      <w:r>
        <w:rPr>
          <w:noProof/>
        </w:rPr>
        <w:fldChar w:fldCharType="separate"/>
      </w:r>
      <w:r>
        <w:rPr>
          <w:noProof/>
        </w:rPr>
        <w:t>1-5</w:t>
      </w:r>
      <w:r>
        <w:rPr>
          <w:noProof/>
        </w:rPr>
        <w:fldChar w:fldCharType="end"/>
      </w:r>
    </w:p>
    <w:p w14:paraId="3097DB2B" w14:textId="599BFAA2" w:rsidR="00DC00FE" w:rsidRDefault="00DC00FE">
      <w:pPr>
        <w:pStyle w:val="TOC2"/>
        <w:rPr>
          <w:rFonts w:asciiTheme="minorHAnsi" w:eastAsiaTheme="minorEastAsia" w:hAnsiTheme="minorHAnsi" w:cstheme="minorBidi"/>
          <w:noProof/>
          <w:kern w:val="2"/>
          <w14:ligatures w14:val="standardContextual"/>
        </w:rPr>
      </w:pPr>
      <w:r>
        <w:rPr>
          <w:noProof/>
        </w:rPr>
        <w:t>Organization of the report</w:t>
      </w:r>
      <w:r>
        <w:rPr>
          <w:noProof/>
        </w:rPr>
        <w:tab/>
      </w:r>
      <w:r>
        <w:rPr>
          <w:noProof/>
        </w:rPr>
        <w:fldChar w:fldCharType="begin"/>
      </w:r>
      <w:r>
        <w:rPr>
          <w:noProof/>
        </w:rPr>
        <w:instrText xml:space="preserve"> PAGEREF _Toc166758869 \h </w:instrText>
      </w:r>
      <w:r>
        <w:rPr>
          <w:noProof/>
        </w:rPr>
      </w:r>
      <w:r>
        <w:rPr>
          <w:noProof/>
        </w:rPr>
        <w:fldChar w:fldCharType="separate"/>
      </w:r>
      <w:r>
        <w:rPr>
          <w:noProof/>
        </w:rPr>
        <w:t>1-6</w:t>
      </w:r>
      <w:r>
        <w:rPr>
          <w:noProof/>
        </w:rPr>
        <w:fldChar w:fldCharType="end"/>
      </w:r>
    </w:p>
    <w:p w14:paraId="4CBFDC1C" w14:textId="44714DCA"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2</w:t>
      </w:r>
      <w:r>
        <w:rPr>
          <w:noProof/>
        </w:rPr>
        <w:t xml:space="preserve"> Proposed analysis procedure</w:t>
      </w:r>
      <w:r>
        <w:rPr>
          <w:noProof/>
        </w:rPr>
        <w:tab/>
      </w:r>
      <w:r>
        <w:rPr>
          <w:noProof/>
        </w:rPr>
        <w:fldChar w:fldCharType="begin"/>
      </w:r>
      <w:r>
        <w:rPr>
          <w:noProof/>
        </w:rPr>
        <w:instrText xml:space="preserve"> PAGEREF _Toc166758870 \h </w:instrText>
      </w:r>
      <w:r>
        <w:rPr>
          <w:noProof/>
        </w:rPr>
      </w:r>
      <w:r>
        <w:rPr>
          <w:noProof/>
        </w:rPr>
        <w:fldChar w:fldCharType="separate"/>
      </w:r>
      <w:r>
        <w:rPr>
          <w:noProof/>
        </w:rPr>
        <w:t>2-1</w:t>
      </w:r>
      <w:r>
        <w:rPr>
          <w:noProof/>
        </w:rPr>
        <w:fldChar w:fldCharType="end"/>
      </w:r>
    </w:p>
    <w:p w14:paraId="776BEFB1" w14:textId="67B76445"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3</w:t>
      </w:r>
      <w:r>
        <w:rPr>
          <w:noProof/>
        </w:rPr>
        <w:t xml:space="preserve"> Cyclic force-displacement behavior of washer stacks</w:t>
      </w:r>
      <w:r>
        <w:rPr>
          <w:noProof/>
        </w:rPr>
        <w:tab/>
      </w:r>
      <w:r>
        <w:rPr>
          <w:noProof/>
        </w:rPr>
        <w:fldChar w:fldCharType="begin"/>
      </w:r>
      <w:r>
        <w:rPr>
          <w:noProof/>
        </w:rPr>
        <w:instrText xml:space="preserve"> PAGEREF _Toc166758871 \h </w:instrText>
      </w:r>
      <w:r>
        <w:rPr>
          <w:noProof/>
        </w:rPr>
      </w:r>
      <w:r>
        <w:rPr>
          <w:noProof/>
        </w:rPr>
        <w:fldChar w:fldCharType="separate"/>
      </w:r>
      <w:r>
        <w:rPr>
          <w:noProof/>
        </w:rPr>
        <w:t>3-1</w:t>
      </w:r>
      <w:r>
        <w:rPr>
          <w:noProof/>
        </w:rPr>
        <w:fldChar w:fldCharType="end"/>
      </w:r>
    </w:p>
    <w:p w14:paraId="02D74B1F" w14:textId="14B7C635"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4</w:t>
      </w:r>
      <w:r>
        <w:rPr>
          <w:noProof/>
        </w:rPr>
        <w:t xml:space="preserve"> Shake table experiments</w:t>
      </w:r>
      <w:r>
        <w:rPr>
          <w:noProof/>
        </w:rPr>
        <w:tab/>
      </w:r>
      <w:r>
        <w:rPr>
          <w:noProof/>
        </w:rPr>
        <w:fldChar w:fldCharType="begin"/>
      </w:r>
      <w:r>
        <w:rPr>
          <w:noProof/>
        </w:rPr>
        <w:instrText xml:space="preserve"> PAGEREF _Toc166758872 \h </w:instrText>
      </w:r>
      <w:r>
        <w:rPr>
          <w:noProof/>
        </w:rPr>
      </w:r>
      <w:r>
        <w:rPr>
          <w:noProof/>
        </w:rPr>
        <w:fldChar w:fldCharType="separate"/>
      </w:r>
      <w:r>
        <w:rPr>
          <w:noProof/>
        </w:rPr>
        <w:t>4-1</w:t>
      </w:r>
      <w:r>
        <w:rPr>
          <w:noProof/>
        </w:rPr>
        <w:fldChar w:fldCharType="end"/>
      </w:r>
    </w:p>
    <w:p w14:paraId="18699471" w14:textId="1173D0B4" w:rsidR="00DC00FE" w:rsidRDefault="00DC00FE">
      <w:pPr>
        <w:pStyle w:val="TOC2"/>
        <w:rPr>
          <w:rFonts w:asciiTheme="minorHAnsi" w:eastAsiaTheme="minorEastAsia" w:hAnsiTheme="minorHAnsi" w:cstheme="minorBidi"/>
          <w:noProof/>
          <w:kern w:val="2"/>
          <w14:ligatures w14:val="standardContextual"/>
        </w:rPr>
      </w:pPr>
      <w:r>
        <w:rPr>
          <w:noProof/>
        </w:rPr>
        <w:t>Test setup</w:t>
      </w:r>
      <w:r>
        <w:rPr>
          <w:noProof/>
        </w:rPr>
        <w:tab/>
      </w:r>
      <w:r>
        <w:rPr>
          <w:noProof/>
        </w:rPr>
        <w:fldChar w:fldCharType="begin"/>
      </w:r>
      <w:r>
        <w:rPr>
          <w:noProof/>
        </w:rPr>
        <w:instrText xml:space="preserve"> PAGEREF _Toc166758873 \h </w:instrText>
      </w:r>
      <w:r>
        <w:rPr>
          <w:noProof/>
        </w:rPr>
      </w:r>
      <w:r>
        <w:rPr>
          <w:noProof/>
        </w:rPr>
        <w:fldChar w:fldCharType="separate"/>
      </w:r>
      <w:r>
        <w:rPr>
          <w:noProof/>
        </w:rPr>
        <w:t>4-1</w:t>
      </w:r>
      <w:r>
        <w:rPr>
          <w:noProof/>
        </w:rPr>
        <w:fldChar w:fldCharType="end"/>
      </w:r>
    </w:p>
    <w:p w14:paraId="25708507" w14:textId="3F5E2020" w:rsidR="00DC00FE" w:rsidRDefault="00DC00FE">
      <w:pPr>
        <w:pStyle w:val="TOC2"/>
        <w:rPr>
          <w:rFonts w:asciiTheme="minorHAnsi" w:eastAsiaTheme="minorEastAsia" w:hAnsiTheme="minorHAnsi" w:cstheme="minorBidi"/>
          <w:noProof/>
          <w:kern w:val="2"/>
          <w14:ligatures w14:val="standardContextual"/>
        </w:rPr>
      </w:pPr>
      <w:r>
        <w:rPr>
          <w:noProof/>
        </w:rPr>
        <w:t>Instrumentation</w:t>
      </w:r>
      <w:r>
        <w:rPr>
          <w:noProof/>
        </w:rPr>
        <w:tab/>
      </w:r>
      <w:r>
        <w:rPr>
          <w:noProof/>
        </w:rPr>
        <w:fldChar w:fldCharType="begin"/>
      </w:r>
      <w:r>
        <w:rPr>
          <w:noProof/>
        </w:rPr>
        <w:instrText xml:space="preserve"> PAGEREF _Toc166758874 \h </w:instrText>
      </w:r>
      <w:r>
        <w:rPr>
          <w:noProof/>
        </w:rPr>
      </w:r>
      <w:r>
        <w:rPr>
          <w:noProof/>
        </w:rPr>
        <w:fldChar w:fldCharType="separate"/>
      </w:r>
      <w:r>
        <w:rPr>
          <w:noProof/>
        </w:rPr>
        <w:t>4-1</w:t>
      </w:r>
      <w:r>
        <w:rPr>
          <w:noProof/>
        </w:rPr>
        <w:fldChar w:fldCharType="end"/>
      </w:r>
    </w:p>
    <w:p w14:paraId="68AC1D14" w14:textId="0852D409" w:rsidR="00DC00FE" w:rsidRDefault="00DC00FE">
      <w:pPr>
        <w:pStyle w:val="TOC2"/>
        <w:rPr>
          <w:rFonts w:asciiTheme="minorHAnsi" w:eastAsiaTheme="minorEastAsia" w:hAnsiTheme="minorHAnsi" w:cstheme="minorBidi"/>
          <w:noProof/>
          <w:kern w:val="2"/>
          <w14:ligatures w14:val="standardContextual"/>
        </w:rPr>
      </w:pPr>
      <w:r>
        <w:rPr>
          <w:noProof/>
        </w:rPr>
        <w:t>Washer stack installation</w:t>
      </w:r>
      <w:r>
        <w:rPr>
          <w:noProof/>
        </w:rPr>
        <w:tab/>
      </w:r>
      <w:r>
        <w:rPr>
          <w:noProof/>
        </w:rPr>
        <w:fldChar w:fldCharType="begin"/>
      </w:r>
      <w:r>
        <w:rPr>
          <w:noProof/>
        </w:rPr>
        <w:instrText xml:space="preserve"> PAGEREF _Toc166758875 \h </w:instrText>
      </w:r>
      <w:r>
        <w:rPr>
          <w:noProof/>
        </w:rPr>
      </w:r>
      <w:r>
        <w:rPr>
          <w:noProof/>
        </w:rPr>
        <w:fldChar w:fldCharType="separate"/>
      </w:r>
      <w:r>
        <w:rPr>
          <w:noProof/>
        </w:rPr>
        <w:t>4-1</w:t>
      </w:r>
      <w:r>
        <w:rPr>
          <w:noProof/>
        </w:rPr>
        <w:fldChar w:fldCharType="end"/>
      </w:r>
    </w:p>
    <w:p w14:paraId="2DE489AB" w14:textId="6FD53973" w:rsidR="00DC00FE" w:rsidRDefault="00DC00FE">
      <w:pPr>
        <w:pStyle w:val="TOC2"/>
        <w:rPr>
          <w:rFonts w:asciiTheme="minorHAnsi" w:eastAsiaTheme="minorEastAsia" w:hAnsiTheme="minorHAnsi" w:cstheme="minorBidi"/>
          <w:noProof/>
          <w:kern w:val="2"/>
          <w14:ligatures w14:val="standardContextual"/>
        </w:rPr>
      </w:pPr>
      <w:r>
        <w:rPr>
          <w:noProof/>
        </w:rPr>
        <w:t>Test configurations and protocol</w:t>
      </w:r>
      <w:r>
        <w:rPr>
          <w:noProof/>
        </w:rPr>
        <w:tab/>
      </w:r>
      <w:r>
        <w:rPr>
          <w:noProof/>
        </w:rPr>
        <w:fldChar w:fldCharType="begin"/>
      </w:r>
      <w:r>
        <w:rPr>
          <w:noProof/>
        </w:rPr>
        <w:instrText xml:space="preserve"> PAGEREF _Toc166758876 \h </w:instrText>
      </w:r>
      <w:r>
        <w:rPr>
          <w:noProof/>
        </w:rPr>
      </w:r>
      <w:r>
        <w:rPr>
          <w:noProof/>
        </w:rPr>
        <w:fldChar w:fldCharType="separate"/>
      </w:r>
      <w:r>
        <w:rPr>
          <w:noProof/>
        </w:rPr>
        <w:t>4-1</w:t>
      </w:r>
      <w:r>
        <w:rPr>
          <w:noProof/>
        </w:rPr>
        <w:fldChar w:fldCharType="end"/>
      </w:r>
    </w:p>
    <w:p w14:paraId="33823333" w14:textId="707D8D76"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5</w:t>
      </w:r>
      <w:r>
        <w:rPr>
          <w:noProof/>
        </w:rPr>
        <w:t xml:space="preserve"> Nonlinear modeling and analysis</w:t>
      </w:r>
      <w:r>
        <w:rPr>
          <w:noProof/>
        </w:rPr>
        <w:tab/>
      </w:r>
      <w:r>
        <w:rPr>
          <w:noProof/>
        </w:rPr>
        <w:fldChar w:fldCharType="begin"/>
      </w:r>
      <w:r>
        <w:rPr>
          <w:noProof/>
        </w:rPr>
        <w:instrText xml:space="preserve"> PAGEREF _Toc166758877 \h </w:instrText>
      </w:r>
      <w:r>
        <w:rPr>
          <w:noProof/>
        </w:rPr>
      </w:r>
      <w:r>
        <w:rPr>
          <w:noProof/>
        </w:rPr>
        <w:fldChar w:fldCharType="separate"/>
      </w:r>
      <w:r>
        <w:rPr>
          <w:noProof/>
        </w:rPr>
        <w:t>5-1</w:t>
      </w:r>
      <w:r>
        <w:rPr>
          <w:noProof/>
        </w:rPr>
        <w:fldChar w:fldCharType="end"/>
      </w:r>
    </w:p>
    <w:p w14:paraId="24F2E958" w14:textId="71F53E65" w:rsidR="00DC00FE" w:rsidRDefault="00DC00FE">
      <w:pPr>
        <w:pStyle w:val="TOC2"/>
        <w:rPr>
          <w:rFonts w:asciiTheme="minorHAnsi" w:eastAsiaTheme="minorEastAsia" w:hAnsiTheme="minorHAnsi" w:cstheme="minorBidi"/>
          <w:noProof/>
          <w:kern w:val="2"/>
          <w14:ligatures w14:val="standardContextual"/>
        </w:rPr>
      </w:pPr>
      <w:r>
        <w:rPr>
          <w:noProof/>
        </w:rPr>
        <w:t>From stack force-displacement to system moment-rotation</w:t>
      </w:r>
      <w:r>
        <w:rPr>
          <w:noProof/>
        </w:rPr>
        <w:tab/>
      </w:r>
      <w:r>
        <w:rPr>
          <w:noProof/>
        </w:rPr>
        <w:fldChar w:fldCharType="begin"/>
      </w:r>
      <w:r>
        <w:rPr>
          <w:noProof/>
        </w:rPr>
        <w:instrText xml:space="preserve"> PAGEREF _Toc166758878 \h </w:instrText>
      </w:r>
      <w:r>
        <w:rPr>
          <w:noProof/>
        </w:rPr>
      </w:r>
      <w:r>
        <w:rPr>
          <w:noProof/>
        </w:rPr>
        <w:fldChar w:fldCharType="separate"/>
      </w:r>
      <w:r>
        <w:rPr>
          <w:noProof/>
        </w:rPr>
        <w:t>5-1</w:t>
      </w:r>
      <w:r>
        <w:rPr>
          <w:noProof/>
        </w:rPr>
        <w:fldChar w:fldCharType="end"/>
      </w:r>
    </w:p>
    <w:p w14:paraId="15EEA931" w14:textId="7C2D2C2B" w:rsidR="00DC00FE" w:rsidRDefault="00DC00FE">
      <w:pPr>
        <w:pStyle w:val="TOC2"/>
        <w:rPr>
          <w:rFonts w:asciiTheme="minorHAnsi" w:eastAsiaTheme="minorEastAsia" w:hAnsiTheme="minorHAnsi" w:cstheme="minorBidi"/>
          <w:noProof/>
          <w:kern w:val="2"/>
          <w14:ligatures w14:val="standardContextual"/>
        </w:rPr>
      </w:pPr>
      <w:r>
        <w:rPr>
          <w:noProof/>
        </w:rPr>
        <w:t>Deduction of system moment-rotation from measurement</w:t>
      </w:r>
      <w:r>
        <w:rPr>
          <w:noProof/>
        </w:rPr>
        <w:tab/>
      </w:r>
      <w:r>
        <w:rPr>
          <w:noProof/>
        </w:rPr>
        <w:fldChar w:fldCharType="begin"/>
      </w:r>
      <w:r>
        <w:rPr>
          <w:noProof/>
        </w:rPr>
        <w:instrText xml:space="preserve"> PAGEREF _Toc166758879 \h </w:instrText>
      </w:r>
      <w:r>
        <w:rPr>
          <w:noProof/>
        </w:rPr>
      </w:r>
      <w:r>
        <w:rPr>
          <w:noProof/>
        </w:rPr>
        <w:fldChar w:fldCharType="separate"/>
      </w:r>
      <w:r>
        <w:rPr>
          <w:noProof/>
        </w:rPr>
        <w:t>5-1</w:t>
      </w:r>
      <w:r>
        <w:rPr>
          <w:noProof/>
        </w:rPr>
        <w:fldChar w:fldCharType="end"/>
      </w:r>
    </w:p>
    <w:p w14:paraId="7FDD7691" w14:textId="2F9BC25A" w:rsidR="00DC00FE" w:rsidRDefault="00DC00FE">
      <w:pPr>
        <w:pStyle w:val="TOC2"/>
        <w:rPr>
          <w:rFonts w:asciiTheme="minorHAnsi" w:eastAsiaTheme="minorEastAsia" w:hAnsiTheme="minorHAnsi" w:cstheme="minorBidi"/>
          <w:noProof/>
          <w:kern w:val="2"/>
          <w14:ligatures w14:val="standardContextual"/>
        </w:rPr>
      </w:pPr>
      <w:r>
        <w:rPr>
          <w:noProof/>
        </w:rPr>
        <w:t>Equipment dynamics model motivated by experimental observation</w:t>
      </w:r>
      <w:r>
        <w:rPr>
          <w:noProof/>
        </w:rPr>
        <w:tab/>
      </w:r>
      <w:r>
        <w:rPr>
          <w:noProof/>
        </w:rPr>
        <w:fldChar w:fldCharType="begin"/>
      </w:r>
      <w:r>
        <w:rPr>
          <w:noProof/>
        </w:rPr>
        <w:instrText xml:space="preserve"> PAGEREF _Toc166758880 \h </w:instrText>
      </w:r>
      <w:r>
        <w:rPr>
          <w:noProof/>
        </w:rPr>
      </w:r>
      <w:r>
        <w:rPr>
          <w:noProof/>
        </w:rPr>
        <w:fldChar w:fldCharType="separate"/>
      </w:r>
      <w:r>
        <w:rPr>
          <w:noProof/>
        </w:rPr>
        <w:t>5-1</w:t>
      </w:r>
      <w:r>
        <w:rPr>
          <w:noProof/>
        </w:rPr>
        <w:fldChar w:fldCharType="end"/>
      </w:r>
    </w:p>
    <w:p w14:paraId="6E1A9A99" w14:textId="0BB46D7F" w:rsidR="00DC00FE" w:rsidRDefault="00DC00FE">
      <w:pPr>
        <w:pStyle w:val="TOC2"/>
        <w:rPr>
          <w:rFonts w:asciiTheme="minorHAnsi" w:eastAsiaTheme="minorEastAsia" w:hAnsiTheme="minorHAnsi" w:cstheme="minorBidi"/>
          <w:noProof/>
          <w:kern w:val="2"/>
          <w14:ligatures w14:val="standardContextual"/>
        </w:rPr>
      </w:pPr>
      <w:r>
        <w:rPr>
          <w:noProof/>
        </w:rPr>
        <w:t>Modeling moment-rotation hysteresis</w:t>
      </w:r>
      <w:r>
        <w:rPr>
          <w:noProof/>
        </w:rPr>
        <w:tab/>
      </w:r>
      <w:r>
        <w:rPr>
          <w:noProof/>
        </w:rPr>
        <w:fldChar w:fldCharType="begin"/>
      </w:r>
      <w:r>
        <w:rPr>
          <w:noProof/>
        </w:rPr>
        <w:instrText xml:space="preserve"> PAGEREF _Toc166758881 \h </w:instrText>
      </w:r>
      <w:r>
        <w:rPr>
          <w:noProof/>
        </w:rPr>
      </w:r>
      <w:r>
        <w:rPr>
          <w:noProof/>
        </w:rPr>
        <w:fldChar w:fldCharType="separate"/>
      </w:r>
      <w:r>
        <w:rPr>
          <w:noProof/>
        </w:rPr>
        <w:t>5-1</w:t>
      </w:r>
      <w:r>
        <w:rPr>
          <w:noProof/>
        </w:rPr>
        <w:fldChar w:fldCharType="end"/>
      </w:r>
    </w:p>
    <w:p w14:paraId="0DA9DE97" w14:textId="1AA38A50" w:rsidR="00DC00FE" w:rsidRDefault="00DC00FE">
      <w:pPr>
        <w:pStyle w:val="TOC2"/>
        <w:rPr>
          <w:rFonts w:asciiTheme="minorHAnsi" w:eastAsiaTheme="minorEastAsia" w:hAnsiTheme="minorHAnsi" w:cstheme="minorBidi"/>
          <w:noProof/>
          <w:kern w:val="2"/>
          <w14:ligatures w14:val="standardContextual"/>
        </w:rPr>
      </w:pPr>
      <w:r>
        <w:rPr>
          <w:noProof/>
        </w:rPr>
        <w:t>Summary of nonlinear dynamic model</w:t>
      </w:r>
      <w:r>
        <w:rPr>
          <w:noProof/>
        </w:rPr>
        <w:tab/>
      </w:r>
      <w:r>
        <w:rPr>
          <w:noProof/>
        </w:rPr>
        <w:fldChar w:fldCharType="begin"/>
      </w:r>
      <w:r>
        <w:rPr>
          <w:noProof/>
        </w:rPr>
        <w:instrText xml:space="preserve"> PAGEREF _Toc166758882 \h </w:instrText>
      </w:r>
      <w:r>
        <w:rPr>
          <w:noProof/>
        </w:rPr>
      </w:r>
      <w:r>
        <w:rPr>
          <w:noProof/>
        </w:rPr>
        <w:fldChar w:fldCharType="separate"/>
      </w:r>
      <w:r>
        <w:rPr>
          <w:noProof/>
        </w:rPr>
        <w:t>5-1</w:t>
      </w:r>
      <w:r>
        <w:rPr>
          <w:noProof/>
        </w:rPr>
        <w:fldChar w:fldCharType="end"/>
      </w:r>
    </w:p>
    <w:p w14:paraId="48CCF5D6" w14:textId="480E49F8" w:rsidR="00DC00FE" w:rsidRDefault="00DC00FE">
      <w:pPr>
        <w:pStyle w:val="TOC2"/>
        <w:rPr>
          <w:rFonts w:asciiTheme="minorHAnsi" w:eastAsiaTheme="minorEastAsia" w:hAnsiTheme="minorHAnsi" w:cstheme="minorBidi"/>
          <w:noProof/>
          <w:kern w:val="2"/>
          <w14:ligatures w14:val="standardContextual"/>
        </w:rPr>
      </w:pPr>
      <w:r>
        <w:rPr>
          <w:noProof/>
        </w:rPr>
        <w:t>Analysis results</w:t>
      </w:r>
      <w:r>
        <w:rPr>
          <w:noProof/>
        </w:rPr>
        <w:tab/>
      </w:r>
      <w:r>
        <w:rPr>
          <w:noProof/>
        </w:rPr>
        <w:fldChar w:fldCharType="begin"/>
      </w:r>
      <w:r>
        <w:rPr>
          <w:noProof/>
        </w:rPr>
        <w:instrText xml:space="preserve"> PAGEREF _Toc166758883 \h </w:instrText>
      </w:r>
      <w:r>
        <w:rPr>
          <w:noProof/>
        </w:rPr>
      </w:r>
      <w:r>
        <w:rPr>
          <w:noProof/>
        </w:rPr>
        <w:fldChar w:fldCharType="separate"/>
      </w:r>
      <w:r>
        <w:rPr>
          <w:noProof/>
        </w:rPr>
        <w:t>5-1</w:t>
      </w:r>
      <w:r>
        <w:rPr>
          <w:noProof/>
        </w:rPr>
        <w:fldChar w:fldCharType="end"/>
      </w:r>
    </w:p>
    <w:p w14:paraId="79FFE84F" w14:textId="1D079627"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6</w:t>
      </w:r>
      <w:r>
        <w:rPr>
          <w:noProof/>
        </w:rPr>
        <w:t xml:space="preserve"> Equivalent linear modeling</w:t>
      </w:r>
      <w:r>
        <w:rPr>
          <w:noProof/>
        </w:rPr>
        <w:tab/>
      </w:r>
      <w:r>
        <w:rPr>
          <w:noProof/>
        </w:rPr>
        <w:fldChar w:fldCharType="begin"/>
      </w:r>
      <w:r>
        <w:rPr>
          <w:noProof/>
        </w:rPr>
        <w:instrText xml:space="preserve"> PAGEREF _Toc166758884 \h </w:instrText>
      </w:r>
      <w:r>
        <w:rPr>
          <w:noProof/>
        </w:rPr>
      </w:r>
      <w:r>
        <w:rPr>
          <w:noProof/>
        </w:rPr>
        <w:fldChar w:fldCharType="separate"/>
      </w:r>
      <w:r>
        <w:rPr>
          <w:noProof/>
        </w:rPr>
        <w:t>6-1</w:t>
      </w:r>
      <w:r>
        <w:rPr>
          <w:noProof/>
        </w:rPr>
        <w:fldChar w:fldCharType="end"/>
      </w:r>
    </w:p>
    <w:p w14:paraId="6980092C" w14:textId="57646267" w:rsidR="00DC00FE" w:rsidRDefault="00DC00FE">
      <w:pPr>
        <w:pStyle w:val="TOC2"/>
        <w:rPr>
          <w:rFonts w:asciiTheme="minorHAnsi" w:eastAsiaTheme="minorEastAsia" w:hAnsiTheme="minorHAnsi" w:cstheme="minorBidi"/>
          <w:noProof/>
          <w:kern w:val="2"/>
          <w14:ligatures w14:val="standardContextual"/>
        </w:rPr>
      </w:pPr>
      <w:r>
        <w:rPr>
          <w:noProof/>
        </w:rPr>
        <w:t>Identifying equivalent frequency and damping ratio from measurements</w:t>
      </w:r>
      <w:r>
        <w:rPr>
          <w:noProof/>
        </w:rPr>
        <w:tab/>
      </w:r>
      <w:r>
        <w:rPr>
          <w:noProof/>
        </w:rPr>
        <w:fldChar w:fldCharType="begin"/>
      </w:r>
      <w:r>
        <w:rPr>
          <w:noProof/>
        </w:rPr>
        <w:instrText xml:space="preserve"> PAGEREF _Toc166758885 \h </w:instrText>
      </w:r>
      <w:r>
        <w:rPr>
          <w:noProof/>
        </w:rPr>
      </w:r>
      <w:r>
        <w:rPr>
          <w:noProof/>
        </w:rPr>
        <w:fldChar w:fldCharType="separate"/>
      </w:r>
      <w:r>
        <w:rPr>
          <w:noProof/>
        </w:rPr>
        <w:t>6-1</w:t>
      </w:r>
      <w:r>
        <w:rPr>
          <w:noProof/>
        </w:rPr>
        <w:fldChar w:fldCharType="end"/>
      </w:r>
    </w:p>
    <w:p w14:paraId="6FECBB2B" w14:textId="1B5CBACA" w:rsidR="00DC00FE" w:rsidRDefault="00DC00FE">
      <w:pPr>
        <w:pStyle w:val="TOC2"/>
        <w:rPr>
          <w:rFonts w:asciiTheme="minorHAnsi" w:eastAsiaTheme="minorEastAsia" w:hAnsiTheme="minorHAnsi" w:cstheme="minorBidi"/>
          <w:noProof/>
          <w:kern w:val="2"/>
          <w14:ligatures w14:val="standardContextual"/>
        </w:rPr>
      </w:pPr>
      <w:r>
        <w:rPr>
          <w:noProof/>
        </w:rPr>
        <w:t>Graphical determination of equivalent stiffness and damping ratio</w:t>
      </w:r>
      <w:r>
        <w:rPr>
          <w:noProof/>
        </w:rPr>
        <w:tab/>
      </w:r>
      <w:r>
        <w:rPr>
          <w:noProof/>
        </w:rPr>
        <w:fldChar w:fldCharType="begin"/>
      </w:r>
      <w:r>
        <w:rPr>
          <w:noProof/>
        </w:rPr>
        <w:instrText xml:space="preserve"> PAGEREF _Toc166758886 \h </w:instrText>
      </w:r>
      <w:r>
        <w:rPr>
          <w:noProof/>
        </w:rPr>
      </w:r>
      <w:r>
        <w:rPr>
          <w:noProof/>
        </w:rPr>
        <w:fldChar w:fldCharType="separate"/>
      </w:r>
      <w:r>
        <w:rPr>
          <w:noProof/>
        </w:rPr>
        <w:t>6-1</w:t>
      </w:r>
      <w:r>
        <w:rPr>
          <w:noProof/>
        </w:rPr>
        <w:fldChar w:fldCharType="end"/>
      </w:r>
    </w:p>
    <w:p w14:paraId="67D546D2" w14:textId="492F6140" w:rsidR="00DC00FE" w:rsidRDefault="00DC00FE">
      <w:pPr>
        <w:pStyle w:val="TOC2"/>
        <w:rPr>
          <w:rFonts w:asciiTheme="minorHAnsi" w:eastAsiaTheme="minorEastAsia" w:hAnsiTheme="minorHAnsi" w:cstheme="minorBidi"/>
          <w:noProof/>
          <w:kern w:val="2"/>
          <w14:ligatures w14:val="standardContextual"/>
        </w:rPr>
      </w:pPr>
      <w:r>
        <w:rPr>
          <w:noProof/>
        </w:rPr>
        <w:t>Response-spectrum interpretation</w:t>
      </w:r>
      <w:r>
        <w:rPr>
          <w:noProof/>
        </w:rPr>
        <w:tab/>
      </w:r>
      <w:r>
        <w:rPr>
          <w:noProof/>
        </w:rPr>
        <w:fldChar w:fldCharType="begin"/>
      </w:r>
      <w:r>
        <w:rPr>
          <w:noProof/>
        </w:rPr>
        <w:instrText xml:space="preserve"> PAGEREF _Toc166758887 \h </w:instrText>
      </w:r>
      <w:r>
        <w:rPr>
          <w:noProof/>
        </w:rPr>
      </w:r>
      <w:r>
        <w:rPr>
          <w:noProof/>
        </w:rPr>
        <w:fldChar w:fldCharType="separate"/>
      </w:r>
      <w:r>
        <w:rPr>
          <w:noProof/>
        </w:rPr>
        <w:t>6-1</w:t>
      </w:r>
      <w:r>
        <w:rPr>
          <w:noProof/>
        </w:rPr>
        <w:fldChar w:fldCharType="end"/>
      </w:r>
    </w:p>
    <w:p w14:paraId="7C0ADD32" w14:textId="22FAE302"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7</w:t>
      </w:r>
      <w:r>
        <w:rPr>
          <w:noProof/>
        </w:rPr>
        <w:t xml:space="preserve"> Comparison with ASCE-7 procedures for base isolation</w:t>
      </w:r>
      <w:r>
        <w:rPr>
          <w:noProof/>
        </w:rPr>
        <w:tab/>
      </w:r>
      <w:r>
        <w:rPr>
          <w:noProof/>
        </w:rPr>
        <w:fldChar w:fldCharType="begin"/>
      </w:r>
      <w:r>
        <w:rPr>
          <w:noProof/>
        </w:rPr>
        <w:instrText xml:space="preserve"> PAGEREF _Toc166758888 \h </w:instrText>
      </w:r>
      <w:r>
        <w:rPr>
          <w:noProof/>
        </w:rPr>
      </w:r>
      <w:r>
        <w:rPr>
          <w:noProof/>
        </w:rPr>
        <w:fldChar w:fldCharType="separate"/>
      </w:r>
      <w:r>
        <w:rPr>
          <w:noProof/>
        </w:rPr>
        <w:t>7-1</w:t>
      </w:r>
      <w:r>
        <w:rPr>
          <w:noProof/>
        </w:rPr>
        <w:fldChar w:fldCharType="end"/>
      </w:r>
    </w:p>
    <w:p w14:paraId="47D4D17B" w14:textId="311A5310"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8</w:t>
      </w:r>
      <w:r>
        <w:rPr>
          <w:noProof/>
        </w:rPr>
        <w:t xml:space="preserve"> Summary and concluding remarks</w:t>
      </w:r>
      <w:r>
        <w:rPr>
          <w:noProof/>
        </w:rPr>
        <w:tab/>
      </w:r>
      <w:r>
        <w:rPr>
          <w:noProof/>
        </w:rPr>
        <w:fldChar w:fldCharType="begin"/>
      </w:r>
      <w:r>
        <w:rPr>
          <w:noProof/>
        </w:rPr>
        <w:instrText xml:space="preserve"> PAGEREF _Toc166758889 \h </w:instrText>
      </w:r>
      <w:r>
        <w:rPr>
          <w:noProof/>
        </w:rPr>
      </w:r>
      <w:r>
        <w:rPr>
          <w:noProof/>
        </w:rPr>
        <w:fldChar w:fldCharType="separate"/>
      </w:r>
      <w:r>
        <w:rPr>
          <w:noProof/>
        </w:rPr>
        <w:t>8-1</w:t>
      </w:r>
      <w:r>
        <w:rPr>
          <w:noProof/>
        </w:rPr>
        <w:fldChar w:fldCharType="end"/>
      </w:r>
    </w:p>
    <w:p w14:paraId="4A754183" w14:textId="5174918F" w:rsidR="00DC00FE" w:rsidRDefault="00DC00FE">
      <w:pPr>
        <w:pStyle w:val="TOC2"/>
        <w:rPr>
          <w:rFonts w:asciiTheme="minorHAnsi" w:eastAsiaTheme="minorEastAsia" w:hAnsiTheme="minorHAnsi" w:cstheme="minorBidi"/>
          <w:noProof/>
          <w:kern w:val="2"/>
          <w14:ligatures w14:val="standardContextual"/>
        </w:rPr>
      </w:pPr>
      <w:r>
        <w:rPr>
          <w:noProof/>
        </w:rPr>
        <w:t>Recommended analysis and design procedure</w:t>
      </w:r>
      <w:r>
        <w:rPr>
          <w:noProof/>
        </w:rPr>
        <w:tab/>
      </w:r>
      <w:r>
        <w:rPr>
          <w:noProof/>
        </w:rPr>
        <w:fldChar w:fldCharType="begin"/>
      </w:r>
      <w:r>
        <w:rPr>
          <w:noProof/>
        </w:rPr>
        <w:instrText xml:space="preserve"> PAGEREF _Toc166758890 \h </w:instrText>
      </w:r>
      <w:r>
        <w:rPr>
          <w:noProof/>
        </w:rPr>
      </w:r>
      <w:r>
        <w:rPr>
          <w:noProof/>
        </w:rPr>
        <w:fldChar w:fldCharType="separate"/>
      </w:r>
      <w:r>
        <w:rPr>
          <w:noProof/>
        </w:rPr>
        <w:t>8-1</w:t>
      </w:r>
      <w:r>
        <w:rPr>
          <w:noProof/>
        </w:rPr>
        <w:fldChar w:fldCharType="end"/>
      </w:r>
    </w:p>
    <w:p w14:paraId="0F5F12AA" w14:textId="50E66740" w:rsidR="00DC00FE" w:rsidRDefault="00DC00FE">
      <w:pPr>
        <w:pStyle w:val="TOC2"/>
        <w:rPr>
          <w:rFonts w:asciiTheme="minorHAnsi" w:eastAsiaTheme="minorEastAsia" w:hAnsiTheme="minorHAnsi" w:cstheme="minorBidi"/>
          <w:noProof/>
          <w:kern w:val="2"/>
          <w14:ligatures w14:val="standardContextual"/>
        </w:rPr>
      </w:pPr>
      <w:r>
        <w:rPr>
          <w:noProof/>
        </w:rPr>
        <w:t>Outstanding research questions</w:t>
      </w:r>
      <w:r>
        <w:rPr>
          <w:noProof/>
        </w:rPr>
        <w:tab/>
      </w:r>
      <w:r>
        <w:rPr>
          <w:noProof/>
        </w:rPr>
        <w:fldChar w:fldCharType="begin"/>
      </w:r>
      <w:r>
        <w:rPr>
          <w:noProof/>
        </w:rPr>
        <w:instrText xml:space="preserve"> PAGEREF _Toc166758891 \h </w:instrText>
      </w:r>
      <w:r>
        <w:rPr>
          <w:noProof/>
        </w:rPr>
      </w:r>
      <w:r>
        <w:rPr>
          <w:noProof/>
        </w:rPr>
        <w:fldChar w:fldCharType="separate"/>
      </w:r>
      <w:r>
        <w:rPr>
          <w:noProof/>
        </w:rPr>
        <w:t>8-1</w:t>
      </w:r>
      <w:r>
        <w:rPr>
          <w:noProof/>
        </w:rPr>
        <w:fldChar w:fldCharType="end"/>
      </w:r>
    </w:p>
    <w:p w14:paraId="4D5BAF97" w14:textId="4017CB7A" w:rsidR="00DC00FE" w:rsidRDefault="00DC00FE">
      <w:pPr>
        <w:pStyle w:val="TOC1"/>
        <w:rPr>
          <w:rFonts w:asciiTheme="minorHAnsi" w:eastAsiaTheme="minorEastAsia" w:hAnsiTheme="minorHAnsi" w:cstheme="minorBidi"/>
          <w:b w:val="0"/>
          <w:caps w:val="0"/>
          <w:noProof/>
          <w:kern w:val="2"/>
          <w14:ligatures w14:val="standardContextual"/>
        </w:rPr>
      </w:pPr>
      <w:r w:rsidRPr="00F2480D">
        <w:rPr>
          <w:rFonts w:ascii="Helvetica" w:hAnsi="Helvetica"/>
          <w:i/>
          <w:noProof/>
        </w:rPr>
        <w:t>9</w:t>
      </w:r>
      <w:r>
        <w:rPr>
          <w:noProof/>
        </w:rPr>
        <w:t xml:space="preserve"> REFERENCES</w:t>
      </w:r>
      <w:r>
        <w:rPr>
          <w:noProof/>
        </w:rPr>
        <w:tab/>
      </w:r>
      <w:r>
        <w:rPr>
          <w:noProof/>
        </w:rPr>
        <w:fldChar w:fldCharType="begin"/>
      </w:r>
      <w:r>
        <w:rPr>
          <w:noProof/>
        </w:rPr>
        <w:instrText xml:space="preserve"> PAGEREF _Toc166758892 \h </w:instrText>
      </w:r>
      <w:r>
        <w:rPr>
          <w:noProof/>
        </w:rPr>
      </w:r>
      <w:r>
        <w:rPr>
          <w:noProof/>
        </w:rPr>
        <w:fldChar w:fldCharType="separate"/>
      </w:r>
      <w:r>
        <w:rPr>
          <w:noProof/>
        </w:rPr>
        <w:t>9-1</w:t>
      </w:r>
      <w:r>
        <w:rPr>
          <w:noProof/>
        </w:rPr>
        <w:fldChar w:fldCharType="end"/>
      </w:r>
    </w:p>
    <w:p w14:paraId="1B0EBC6C" w14:textId="516C17A9" w:rsidR="00D60B15" w:rsidRDefault="00683680" w:rsidP="002651F9">
      <w:pPr>
        <w:pStyle w:val="BodyText"/>
        <w:rPr>
          <w:noProof/>
        </w:rPr>
      </w:pPr>
      <w:r w:rsidRPr="007E0E8A">
        <w:rPr>
          <w:rFonts w:ascii="Helvetica" w:hAnsi="Helvetica"/>
          <w:noProof/>
        </w:rPr>
        <w:fldChar w:fldCharType="end"/>
      </w:r>
    </w:p>
    <w:p w14:paraId="1F5F2EF0" w14:textId="77777777" w:rsidR="00F9727D" w:rsidRPr="002651F9" w:rsidRDefault="00F9727D" w:rsidP="002651F9">
      <w:pPr>
        <w:pStyle w:val="BodyText"/>
      </w:pPr>
    </w:p>
    <w:p w14:paraId="21986D67" w14:textId="77777777" w:rsidR="002651F9" w:rsidRDefault="002651F9" w:rsidP="002651F9">
      <w:pPr>
        <w:pStyle w:val="BodyText"/>
        <w:sectPr w:rsidR="002651F9" w:rsidSect="00E52DE0">
          <w:headerReference w:type="default" r:id="rId35"/>
          <w:footerReference w:type="even" r:id="rId36"/>
          <w:footerReference w:type="default" r:id="rId37"/>
          <w:type w:val="oddPage"/>
          <w:pgSz w:w="12240" w:h="15840"/>
          <w:pgMar w:top="1440" w:right="1440" w:bottom="1440" w:left="1440" w:header="720" w:footer="720" w:gutter="0"/>
          <w:pgNumType w:fmt="lowerRoman"/>
          <w:cols w:space="720"/>
        </w:sectPr>
      </w:pPr>
    </w:p>
    <w:p w14:paraId="6FA9D571" w14:textId="77777777" w:rsidR="002651F9" w:rsidRDefault="002651F9" w:rsidP="002651F9">
      <w:pPr>
        <w:pStyle w:val="SectionTitleOnly"/>
      </w:pPr>
      <w:r>
        <w:lastRenderedPageBreak/>
        <w:t>List of Figures</w:t>
      </w:r>
    </w:p>
    <w:bookmarkStart w:id="18" w:name="OLE_LINK9"/>
    <w:bookmarkStart w:id="19" w:name="OLE_LINK10"/>
    <w:p w14:paraId="4B63F917" w14:textId="2BA962C0" w:rsidR="00DC00FE" w:rsidRDefault="00683680">
      <w:pPr>
        <w:pStyle w:val="TableofFigures"/>
        <w:rPr>
          <w:rFonts w:asciiTheme="minorHAnsi" w:eastAsiaTheme="minorEastAsia" w:hAnsiTheme="minorHAnsi" w:cstheme="minorBidi"/>
          <w:kern w:val="2"/>
          <w:szCs w:val="22"/>
          <w14:ligatures w14:val="standardContextual"/>
        </w:rPr>
      </w:pPr>
      <w:r w:rsidRPr="007E0E8A">
        <w:fldChar w:fldCharType="begin"/>
      </w:r>
      <w:r w:rsidR="002651F9" w:rsidRPr="007E0E8A">
        <w:instrText xml:space="preserve"> TOC \c "Figure" </w:instrText>
      </w:r>
      <w:r w:rsidRPr="007E0E8A">
        <w:fldChar w:fldCharType="separate"/>
      </w:r>
      <w:r w:rsidR="00DC00FE">
        <w:t>Figure 1</w:t>
      </w:r>
      <w:r w:rsidR="00DC00FE">
        <w:noBreakHyphen/>
        <w:t>1 Belleville washer shape, dimensions and stack consisting of series-parallel arrangement</w:t>
      </w:r>
      <w:r w:rsidR="00DC00FE">
        <w:tab/>
      </w:r>
      <w:r w:rsidR="00DC00FE">
        <w:fldChar w:fldCharType="begin"/>
      </w:r>
      <w:r w:rsidR="00DC00FE">
        <w:instrText xml:space="preserve"> PAGEREF _Toc166758893 \h </w:instrText>
      </w:r>
      <w:r w:rsidR="00DC00FE">
        <w:fldChar w:fldCharType="separate"/>
      </w:r>
      <w:r w:rsidR="00DC00FE">
        <w:t>1-1</w:t>
      </w:r>
      <w:r w:rsidR="00DC00FE">
        <w:fldChar w:fldCharType="end"/>
      </w:r>
    </w:p>
    <w:p w14:paraId="5557CC48" w14:textId="2EA36383" w:rsidR="00DC00FE" w:rsidRDefault="00DC00FE">
      <w:pPr>
        <w:pStyle w:val="TableofFigures"/>
        <w:rPr>
          <w:rFonts w:asciiTheme="minorHAnsi" w:eastAsiaTheme="minorEastAsia" w:hAnsiTheme="minorHAnsi" w:cstheme="minorBidi"/>
          <w:kern w:val="2"/>
          <w:szCs w:val="22"/>
          <w14:ligatures w14:val="standardContextual"/>
        </w:rPr>
      </w:pPr>
      <w:r>
        <w:t>Figure 1</w:t>
      </w:r>
      <w:r>
        <w:noBreakHyphen/>
        <w:t xml:space="preserve">2 Force-displacement response of a single washer as a function of </w:t>
      </w:r>
      <w:r w:rsidRPr="00F67251">
        <w:rPr>
          <w:i/>
          <w:iCs/>
        </w:rPr>
        <w:t>h</w:t>
      </w:r>
      <w:r>
        <w:t>/</w:t>
      </w:r>
      <w:r w:rsidRPr="00F67251">
        <w:rPr>
          <w:i/>
          <w:iCs/>
        </w:rPr>
        <w:t>t</w:t>
      </w:r>
      <w:r>
        <w:t xml:space="preserve"> (source [7])</w:t>
      </w:r>
      <w:r>
        <w:tab/>
      </w:r>
      <w:r>
        <w:fldChar w:fldCharType="begin"/>
      </w:r>
      <w:r>
        <w:instrText xml:space="preserve"> PAGEREF _Toc166758894 \h </w:instrText>
      </w:r>
      <w:r>
        <w:fldChar w:fldCharType="separate"/>
      </w:r>
      <w:r>
        <w:t>1-2</w:t>
      </w:r>
      <w:r>
        <w:fldChar w:fldCharType="end"/>
      </w:r>
    </w:p>
    <w:p w14:paraId="2444D9B3" w14:textId="514D3293" w:rsidR="00DC00FE" w:rsidRDefault="00DC00FE">
      <w:pPr>
        <w:pStyle w:val="TableofFigures"/>
        <w:rPr>
          <w:rFonts w:asciiTheme="minorHAnsi" w:eastAsiaTheme="minorEastAsia" w:hAnsiTheme="minorHAnsi" w:cstheme="minorBidi"/>
          <w:kern w:val="2"/>
          <w:szCs w:val="22"/>
          <w14:ligatures w14:val="standardContextual"/>
        </w:rPr>
      </w:pPr>
      <w:r>
        <w:t>Figure 1</w:t>
      </w:r>
      <w:r>
        <w:noBreakHyphen/>
        <w:t>3 Capacitive voltage transformer (CVT) provided by Seattle City Light and used in shake table experiments described in Chapter 4.</w:t>
      </w:r>
      <w:r>
        <w:tab/>
      </w:r>
      <w:r>
        <w:fldChar w:fldCharType="begin"/>
      </w:r>
      <w:r>
        <w:instrText xml:space="preserve"> PAGEREF _Toc166758895 \h </w:instrText>
      </w:r>
      <w:r>
        <w:fldChar w:fldCharType="separate"/>
      </w:r>
      <w:r>
        <w:t>1-5</w:t>
      </w:r>
      <w:r>
        <w:fldChar w:fldCharType="end"/>
      </w:r>
    </w:p>
    <w:p w14:paraId="00605EF4" w14:textId="315E563B" w:rsidR="00DC00FE" w:rsidRDefault="00DC00FE">
      <w:pPr>
        <w:pStyle w:val="TableofFigures"/>
        <w:rPr>
          <w:rFonts w:asciiTheme="minorHAnsi" w:eastAsiaTheme="minorEastAsia" w:hAnsiTheme="minorHAnsi" w:cstheme="minorBidi"/>
          <w:kern w:val="2"/>
          <w:szCs w:val="22"/>
          <w14:ligatures w14:val="standardContextual"/>
        </w:rPr>
      </w:pPr>
      <w:r>
        <w:t>Figure 3</w:t>
      </w:r>
      <w:r>
        <w:noBreakHyphen/>
        <w:t xml:space="preserve">1 Washer stack force-displacement response measurement by </w:t>
      </w:r>
      <w:r w:rsidRPr="00F67251">
        <w:rPr>
          <w:i/>
          <w:iCs/>
        </w:rPr>
        <w:t>compressing the stack directly</w:t>
      </w:r>
      <w:r>
        <w:t xml:space="preserve"> in the materials testing machine; force-displacement response exhibits unexpected changes in slope.</w:t>
      </w:r>
      <w:r>
        <w:tab/>
      </w:r>
      <w:r>
        <w:fldChar w:fldCharType="begin"/>
      </w:r>
      <w:r>
        <w:instrText xml:space="preserve"> PAGEREF _Toc166758896 \h </w:instrText>
      </w:r>
      <w:r>
        <w:fldChar w:fldCharType="separate"/>
      </w:r>
      <w:r>
        <w:t>3-1</w:t>
      </w:r>
      <w:r>
        <w:fldChar w:fldCharType="end"/>
      </w:r>
    </w:p>
    <w:p w14:paraId="0C276F97" w14:textId="1FB22226" w:rsidR="00DC00FE" w:rsidRDefault="00DC00FE">
      <w:pPr>
        <w:pStyle w:val="TableofFigures"/>
        <w:rPr>
          <w:rFonts w:asciiTheme="minorHAnsi" w:eastAsiaTheme="minorEastAsia" w:hAnsiTheme="minorHAnsi" w:cstheme="minorBidi"/>
          <w:kern w:val="2"/>
          <w:szCs w:val="22"/>
          <w14:ligatures w14:val="standardContextual"/>
        </w:rPr>
      </w:pPr>
      <w:r>
        <w:t>Figure 3</w:t>
      </w:r>
      <w:r>
        <w:noBreakHyphen/>
        <w:t xml:space="preserve">1 Washer stack force-displacement response measurement by </w:t>
      </w:r>
      <w:r w:rsidRPr="00F67251">
        <w:rPr>
          <w:i/>
          <w:iCs/>
        </w:rPr>
        <w:t>compressing the stack through a loading frame with guiding rod</w:t>
      </w:r>
      <w:r>
        <w:t>; this is closer to how to washers are mounted under the equipment, and the force-displacement response is clean.</w:t>
      </w:r>
      <w:r>
        <w:tab/>
      </w:r>
      <w:r>
        <w:fldChar w:fldCharType="begin"/>
      </w:r>
      <w:r>
        <w:instrText xml:space="preserve"> PAGEREF _Toc166758897 \h </w:instrText>
      </w:r>
      <w:r>
        <w:fldChar w:fldCharType="separate"/>
      </w:r>
      <w:r>
        <w:t>3-2</w:t>
      </w:r>
      <w:r>
        <w:fldChar w:fldCharType="end"/>
      </w:r>
    </w:p>
    <w:p w14:paraId="5FF0A921" w14:textId="637FBDEE" w:rsidR="00DC00FE" w:rsidRDefault="00DC00FE">
      <w:pPr>
        <w:pStyle w:val="TableofFigures"/>
        <w:rPr>
          <w:rFonts w:asciiTheme="minorHAnsi" w:eastAsiaTheme="minorEastAsia" w:hAnsiTheme="minorHAnsi" w:cstheme="minorBidi"/>
          <w:kern w:val="2"/>
          <w:szCs w:val="22"/>
          <w14:ligatures w14:val="standardContextual"/>
        </w:rPr>
      </w:pPr>
      <w:r>
        <w:t>Figure 3</w:t>
      </w:r>
      <w:r>
        <w:noBreakHyphen/>
        <w:t>1 Measured force-displacement curves for two configurations. The legend MTS denotes measurement from the materials testing machine through the frame with guiding rod. The other curves are in situ measurements from the shake table a different preload levels. The in situ measurements follow the testing machine results closely, confirming that the washer stack response can be characterized fully using simply a materials testing machine.</w:t>
      </w:r>
      <w:r>
        <w:tab/>
      </w:r>
      <w:r>
        <w:fldChar w:fldCharType="begin"/>
      </w:r>
      <w:r>
        <w:instrText xml:space="preserve"> PAGEREF _Toc166758898 \h </w:instrText>
      </w:r>
      <w:r>
        <w:fldChar w:fldCharType="separate"/>
      </w:r>
      <w:r>
        <w:t>3-2</w:t>
      </w:r>
      <w:r>
        <w:fldChar w:fldCharType="end"/>
      </w:r>
    </w:p>
    <w:p w14:paraId="2E9544D3" w14:textId="67EA5DA7" w:rsidR="00DC00FE" w:rsidRDefault="00DC00FE">
      <w:pPr>
        <w:pStyle w:val="TableofFigures"/>
        <w:rPr>
          <w:rFonts w:asciiTheme="minorHAnsi" w:eastAsiaTheme="minorEastAsia" w:hAnsiTheme="minorHAnsi" w:cstheme="minorBidi"/>
          <w:kern w:val="2"/>
          <w:szCs w:val="22"/>
          <w14:ligatures w14:val="standardContextual"/>
        </w:rPr>
      </w:pPr>
      <w:r>
        <w:t>Figure 3</w:t>
      </w:r>
      <w:r>
        <w:noBreakHyphen/>
        <w:t xml:space="preserve">1 Measured force-displacement curves for two configurations with the K1750-J-057 washers. There have a softening behavior because of their larger </w:t>
      </w:r>
      <w:r w:rsidRPr="00F67251">
        <w:rPr>
          <w:i/>
          <w:iCs/>
        </w:rPr>
        <w:t>h</w:t>
      </w:r>
      <w:r>
        <w:t>/</w:t>
      </w:r>
      <w:r w:rsidRPr="00F67251">
        <w:rPr>
          <w:i/>
          <w:iCs/>
        </w:rPr>
        <w:t>t</w:t>
      </w:r>
      <w:r>
        <w:t xml:space="preserve"> ratio (cf. Figure 1</w:t>
      </w:r>
      <w:r>
        <w:noBreakHyphen/>
        <w:t>2)</w:t>
      </w:r>
      <w:r>
        <w:tab/>
      </w:r>
      <w:r>
        <w:fldChar w:fldCharType="begin"/>
      </w:r>
      <w:r>
        <w:instrText xml:space="preserve"> PAGEREF _Toc166758899 \h </w:instrText>
      </w:r>
      <w:r>
        <w:fldChar w:fldCharType="separate"/>
      </w:r>
      <w:r>
        <w:t>3-3</w:t>
      </w:r>
      <w:r>
        <w:fldChar w:fldCharType="end"/>
      </w:r>
    </w:p>
    <w:p w14:paraId="2F7E2826" w14:textId="70D6F079" w:rsidR="00DC00FE" w:rsidRDefault="00DC00FE">
      <w:pPr>
        <w:pStyle w:val="TableofFigures"/>
        <w:rPr>
          <w:rFonts w:asciiTheme="minorHAnsi" w:eastAsiaTheme="minorEastAsia" w:hAnsiTheme="minorHAnsi" w:cstheme="minorBidi"/>
          <w:kern w:val="2"/>
          <w:szCs w:val="22"/>
          <w14:ligatures w14:val="standardContextual"/>
        </w:rPr>
      </w:pPr>
      <w:r>
        <w:t>Figure 3</w:t>
      </w:r>
      <w:r>
        <w:noBreakHyphen/>
        <w:t>1 CVT mounted on shake table</w:t>
      </w:r>
      <w:r>
        <w:tab/>
      </w:r>
      <w:r>
        <w:fldChar w:fldCharType="begin"/>
      </w:r>
      <w:r>
        <w:instrText xml:space="preserve"> PAGEREF _Toc166758900 \h </w:instrText>
      </w:r>
      <w:r>
        <w:fldChar w:fldCharType="separate"/>
      </w:r>
      <w:r>
        <w:t>4-1</w:t>
      </w:r>
      <w:r>
        <w:fldChar w:fldCharType="end"/>
      </w:r>
    </w:p>
    <w:p w14:paraId="055CD2B6" w14:textId="77777777" w:rsidR="00DC00FE" w:rsidRDefault="00683680" w:rsidP="007949E9">
      <w:pPr>
        <w:pStyle w:val="TableofFigures"/>
      </w:pPr>
      <w:r w:rsidRPr="007E0E8A">
        <w:fldChar w:fldCharType="end"/>
      </w:r>
      <w:r w:rsidRPr="007E0E8A">
        <w:fldChar w:fldCharType="begin"/>
      </w:r>
      <w:r w:rsidR="002651F9" w:rsidRPr="007E0E8A">
        <w:instrText xml:space="preserve"> TOC \c "Figure " </w:instrText>
      </w:r>
      <w:r w:rsidRPr="007E0E8A">
        <w:fldChar w:fldCharType="separate"/>
      </w:r>
    </w:p>
    <w:p w14:paraId="3E252260" w14:textId="4FE66E48" w:rsidR="00D60B15" w:rsidRDefault="00DC00FE" w:rsidP="007949E9">
      <w:pPr>
        <w:pStyle w:val="BodyText"/>
        <w:tabs>
          <w:tab w:val="right" w:leader="dot" w:pos="9360"/>
        </w:tabs>
        <w:ind w:left="360" w:right="360" w:hanging="360"/>
      </w:pPr>
      <w:r>
        <w:rPr>
          <w:rFonts w:ascii="Helvetica" w:hAnsi="Helvetica"/>
          <w:b/>
          <w:bCs/>
          <w:noProof/>
        </w:rPr>
        <w:t>No table of figures entries found.</w:t>
      </w:r>
      <w:r w:rsidR="00683680" w:rsidRPr="007E0E8A">
        <w:rPr>
          <w:rFonts w:ascii="Helvetica" w:hAnsi="Helvetica"/>
        </w:rPr>
        <w:fldChar w:fldCharType="end"/>
      </w:r>
      <w:bookmarkEnd w:id="18"/>
      <w:bookmarkEnd w:id="19"/>
    </w:p>
    <w:p w14:paraId="31A4834F" w14:textId="77777777" w:rsidR="002651F9" w:rsidRDefault="002651F9">
      <w:pPr>
        <w:pStyle w:val="BodyText"/>
      </w:pPr>
    </w:p>
    <w:p w14:paraId="0F4E3DA7" w14:textId="77777777" w:rsidR="002651F9" w:rsidRDefault="002651F9">
      <w:pPr>
        <w:pStyle w:val="BodyText"/>
        <w:sectPr w:rsidR="002651F9" w:rsidSect="00E52DE0">
          <w:headerReference w:type="default" r:id="rId38"/>
          <w:type w:val="oddPage"/>
          <w:pgSz w:w="12240" w:h="15840"/>
          <w:pgMar w:top="1440" w:right="1440" w:bottom="1440" w:left="1440" w:header="720" w:footer="720" w:gutter="0"/>
          <w:pgNumType w:fmt="lowerRoman"/>
          <w:cols w:space="720"/>
        </w:sectPr>
      </w:pPr>
    </w:p>
    <w:p w14:paraId="479FDBE0" w14:textId="77777777" w:rsidR="002651F9" w:rsidRDefault="002651F9" w:rsidP="002651F9">
      <w:pPr>
        <w:pStyle w:val="SectionTitleOnly"/>
      </w:pPr>
      <w:r>
        <w:lastRenderedPageBreak/>
        <w:t>List of Tables</w:t>
      </w:r>
    </w:p>
    <w:p w14:paraId="14E86604" w14:textId="616C2C7F" w:rsidR="00DC00FE" w:rsidRDefault="00A549DB">
      <w:pPr>
        <w:pStyle w:val="TableofFigures"/>
        <w:rPr>
          <w:rFonts w:asciiTheme="minorHAnsi" w:eastAsiaTheme="minorEastAsia" w:hAnsiTheme="minorHAnsi" w:cstheme="minorBidi"/>
          <w:kern w:val="2"/>
          <w:szCs w:val="22"/>
          <w14:ligatures w14:val="standardContextual"/>
        </w:rPr>
      </w:pPr>
      <w:r>
        <w:fldChar w:fldCharType="begin"/>
      </w:r>
      <w:r>
        <w:instrText xml:space="preserve"> TOC \c "Table" </w:instrText>
      </w:r>
      <w:r>
        <w:fldChar w:fldCharType="separate"/>
      </w:r>
      <w:r w:rsidR="00DC00FE">
        <w:t>Table 1</w:t>
      </w:r>
      <w:r w:rsidR="00DC00FE">
        <w:noBreakHyphen/>
        <w:t>1 Washers used in this project [22]</w:t>
      </w:r>
      <w:r w:rsidR="00DC00FE">
        <w:tab/>
      </w:r>
      <w:r w:rsidR="00DC00FE">
        <w:fldChar w:fldCharType="begin"/>
      </w:r>
      <w:r w:rsidR="00DC00FE">
        <w:instrText xml:space="preserve"> PAGEREF _Toc166758901 \h </w:instrText>
      </w:r>
      <w:r w:rsidR="00DC00FE">
        <w:fldChar w:fldCharType="separate"/>
      </w:r>
      <w:r w:rsidR="00DC00FE">
        <w:t>1-4</w:t>
      </w:r>
      <w:r w:rsidR="00DC00FE">
        <w:fldChar w:fldCharType="end"/>
      </w:r>
    </w:p>
    <w:p w14:paraId="329E6F76" w14:textId="52AF66FE" w:rsidR="00DC00FE" w:rsidRDefault="00DC00FE">
      <w:pPr>
        <w:pStyle w:val="TableofFigures"/>
        <w:rPr>
          <w:rFonts w:asciiTheme="minorHAnsi" w:eastAsiaTheme="minorEastAsia" w:hAnsiTheme="minorHAnsi" w:cstheme="minorBidi"/>
          <w:kern w:val="2"/>
          <w:szCs w:val="22"/>
          <w14:ligatures w14:val="standardContextual"/>
        </w:rPr>
      </w:pPr>
      <w:r>
        <w:t>Table 1</w:t>
      </w:r>
      <w:r>
        <w:noBreakHyphen/>
        <w:t>2 Nomenclature used for Belleville washer units and stacks</w:t>
      </w:r>
      <w:r>
        <w:tab/>
      </w:r>
      <w:r>
        <w:fldChar w:fldCharType="begin"/>
      </w:r>
      <w:r>
        <w:instrText xml:space="preserve"> PAGEREF _Toc166758902 \h </w:instrText>
      </w:r>
      <w:r>
        <w:fldChar w:fldCharType="separate"/>
      </w:r>
      <w:r>
        <w:t>1-4</w:t>
      </w:r>
      <w:r>
        <w:fldChar w:fldCharType="end"/>
      </w:r>
    </w:p>
    <w:p w14:paraId="65AF2550" w14:textId="77777777" w:rsidR="00DC00FE" w:rsidRDefault="00A549DB" w:rsidP="007949E9">
      <w:pPr>
        <w:pStyle w:val="TableofFigures"/>
      </w:pPr>
      <w:r>
        <w:fldChar w:fldCharType="end"/>
      </w:r>
      <w:r w:rsidR="00683680" w:rsidRPr="007E0E8A">
        <w:fldChar w:fldCharType="begin"/>
      </w:r>
      <w:r w:rsidR="002651F9" w:rsidRPr="007E0E8A">
        <w:instrText xml:space="preserve"> TOC \c "Table " </w:instrText>
      </w:r>
      <w:r w:rsidR="00683680" w:rsidRPr="007E0E8A">
        <w:fldChar w:fldCharType="separate"/>
      </w:r>
    </w:p>
    <w:p w14:paraId="5A6F081C" w14:textId="6582FB6C" w:rsidR="00D60B15" w:rsidRDefault="00DC00FE">
      <w:pPr>
        <w:pStyle w:val="BodyText"/>
      </w:pPr>
      <w:r>
        <w:rPr>
          <w:rFonts w:ascii="Helvetica" w:hAnsi="Helvetica"/>
          <w:b/>
          <w:bCs/>
          <w:noProof/>
        </w:rPr>
        <w:t>No table of figures entries found.</w:t>
      </w:r>
      <w:r w:rsidR="00683680" w:rsidRPr="007E0E8A">
        <w:rPr>
          <w:rFonts w:ascii="Helvetica" w:hAnsi="Helvetica"/>
        </w:rPr>
        <w:fldChar w:fldCharType="end"/>
      </w:r>
    </w:p>
    <w:p w14:paraId="70971055" w14:textId="77777777" w:rsidR="002651F9" w:rsidRPr="005B5DD0" w:rsidRDefault="002651F9">
      <w:pPr>
        <w:pStyle w:val="BodyText"/>
      </w:pPr>
    </w:p>
    <w:p w14:paraId="6E5A77E0" w14:textId="77777777" w:rsidR="00DF601F" w:rsidRPr="005B5DD0" w:rsidRDefault="00DF601F" w:rsidP="008D29A7">
      <w:pPr>
        <w:pStyle w:val="Heading3"/>
        <w:sectPr w:rsidR="00DF601F" w:rsidRPr="005B5DD0" w:rsidSect="00E52DE0">
          <w:headerReference w:type="default" r:id="rId39"/>
          <w:type w:val="oddPage"/>
          <w:pgSz w:w="12240" w:h="15840"/>
          <w:pgMar w:top="1440" w:right="1440" w:bottom="1440" w:left="1440" w:header="720" w:footer="720" w:gutter="0"/>
          <w:pgNumType w:fmt="lowerRoman"/>
          <w:cols w:space="720"/>
        </w:sectPr>
      </w:pPr>
    </w:p>
    <w:p w14:paraId="1FB5B4E7" w14:textId="0A5936CE" w:rsidR="00761B59" w:rsidRPr="005B5DD0" w:rsidRDefault="00761B59" w:rsidP="005E18CD">
      <w:pPr>
        <w:pStyle w:val="Heading1"/>
      </w:pPr>
      <w:r w:rsidRPr="005B5DD0">
        <w:lastRenderedPageBreak/>
        <w:br/>
      </w:r>
      <w:bookmarkStart w:id="20" w:name="_Toc166758865"/>
      <w:r w:rsidR="00DF73EE">
        <w:t>Introduction</w:t>
      </w:r>
      <w:bookmarkEnd w:id="20"/>
    </w:p>
    <w:p w14:paraId="18E9C462" w14:textId="1F71A3F2" w:rsidR="00DF601F" w:rsidRDefault="00B1780C" w:rsidP="00761B59">
      <w:pPr>
        <w:pStyle w:val="Heading2"/>
      </w:pPr>
      <w:bookmarkStart w:id="21" w:name="_Toc166758866"/>
      <w:r>
        <w:t>Background and objectives</w:t>
      </w:r>
      <w:bookmarkEnd w:id="21"/>
    </w:p>
    <w:p w14:paraId="319E70D3" w14:textId="672D5B85" w:rsidR="00B1780C" w:rsidRDefault="00596521" w:rsidP="00B1780C">
      <w:pPr>
        <w:pStyle w:val="BodyText"/>
      </w:pPr>
      <w:r w:rsidRPr="005D57B4">
        <w:t>Base</w:t>
      </w:r>
      <w:r>
        <w:t xml:space="preserve"> isolation and supplemental damping systems are now widely used as seismic protective systems in structures. They represent a design philosophy that seeks to reduce seismic demand on functional structural components, and to minimize if not eliminate damage and permanent deformation even under large earthquakes. This </w:t>
      </w:r>
      <w:proofErr w:type="gramStart"/>
      <w:r>
        <w:t>is in contrast to</w:t>
      </w:r>
      <w:proofErr w:type="gramEnd"/>
      <w:r>
        <w:t xml:space="preserve"> the conventional seismic design philosophy, wherein structural components are designed to be ductile, and undergo permanent deformation without failure. For critical structures and equipment, such as in electrical substations, the approach of reducing seismic demand and permanent deformations is more attractive to ensure continued functioning of such structures and equipment post-earthquake. </w:t>
      </w:r>
      <w:r w:rsidR="003C0080">
        <w:t xml:space="preserve">The concept of frequency modification for substation equipment was recommended as early as 1973 in a report prepared for Bonneville Power Administration (BPA) </w:t>
      </w:r>
      <w:r w:rsidR="003C0080">
        <w:fldChar w:fldCharType="begin"/>
      </w:r>
      <w:r w:rsidR="003C0080">
        <w:instrText xml:space="preserve"> ADDIN EN.CITE &lt;EndNote&gt;&lt;Cite&gt;&lt;Author&gt;Couch&lt;/Author&gt;&lt;Year&gt;1973&lt;/Year&gt;&lt;RecNum&gt;10&lt;/RecNum&gt;&lt;DisplayText&gt;[1]&lt;/DisplayText&gt;&lt;record&gt;&lt;rec-number&gt;10&lt;/rec-number&gt;&lt;foreign-keys&gt;&lt;key app="EN" db-id="e2zwdx9fkvp0pue5sa1p5tdwv0edavvpdpft" timestamp="1713192732"&gt;10&lt;/key&gt;&lt;/foreign-keys&gt;&lt;ref-type name="Report"&gt;27&lt;/ref-type&gt;&lt;contributors&gt;&lt;authors&gt;&lt;author&gt;Couch, RW&lt;/author&gt;&lt;author&gt;Deacon, RJ&lt;/author&gt;&lt;/authors&gt;&lt;/contributors&gt;&lt;titles&gt;&lt;title&gt;Procedures and criteria for increasing the earthquake resistance level of electrical substations and special installations&lt;/title&gt;&lt;/titles&gt;&lt;dates&gt;&lt;year&gt;1973&lt;/year&gt;&lt;/dates&gt;&lt;publisher&gt;Agbabian Associates, El Segundo, CA (USA)&lt;/publisher&gt;&lt;urls&gt;&lt;/urls&gt;&lt;/record&gt;&lt;/Cite&gt;&lt;/EndNote&gt;</w:instrText>
      </w:r>
      <w:r w:rsidR="003C0080">
        <w:fldChar w:fldCharType="separate"/>
      </w:r>
      <w:r w:rsidR="003C0080">
        <w:rPr>
          <w:noProof/>
        </w:rPr>
        <w:t>[1]</w:t>
      </w:r>
      <w:r w:rsidR="003C0080">
        <w:fldChar w:fldCharType="end"/>
      </w:r>
      <w:r w:rsidR="003C0080">
        <w:t>. B</w:t>
      </w:r>
      <w:r>
        <w:t>ase isolation and supplemental damping systems are being increasingly deployed in substations for seismic protection</w:t>
      </w:r>
      <w:r w:rsidR="003C0080">
        <w:t xml:space="preserve"> </w:t>
      </w:r>
      <w:r w:rsidR="003C0080">
        <w:fldChar w:fldCharType="begin">
          <w:fldData xml:space="preserve">PEVuZE5vdGU+PENpdGU+PEF1dGhvcj5Db2NocmFuPC9BdXRob3I+PFllYXI+MjAxNTwvWWVhcj48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</w:fldData>
        </w:fldChar>
      </w:r>
      <w:r w:rsidR="003C0080">
        <w:instrText xml:space="preserve"> ADDIN EN.CITE </w:instrText>
      </w:r>
      <w:r w:rsidR="003C0080">
        <w:fldChar w:fldCharType="begin">
          <w:fldData xml:space="preserve">PEVuZE5vdGU+PENpdGU+PEF1dGhvcj5Db2NocmFuPC9BdXRob3I+PFllYXI+MjAxNTwvWWVhcj48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</w:fldData>
        </w:fldChar>
      </w:r>
      <w:r w:rsidR="003C0080">
        <w:instrText xml:space="preserve"> ADDIN EN.CITE.DATA </w:instrText>
      </w:r>
      <w:r w:rsidR="003C0080">
        <w:fldChar w:fldCharType="end"/>
      </w:r>
      <w:r w:rsidR="003C0080">
        <w:fldChar w:fldCharType="separate"/>
      </w:r>
      <w:r w:rsidR="003C0080">
        <w:rPr>
          <w:noProof/>
        </w:rPr>
        <w:t>[2-5]</w:t>
      </w:r>
      <w:r w:rsidR="003C0080">
        <w:fldChar w:fldCharType="end"/>
      </w:r>
      <w:r>
        <w:t>.</w:t>
      </w:r>
    </w:p>
    <w:p w14:paraId="34AC6720" w14:textId="24637D1A" w:rsidR="00FD661C" w:rsidRDefault="00FD661C" w:rsidP="00B1780C">
      <w:pPr>
        <w:pStyle w:val="BodyText"/>
      </w:pPr>
      <w:r>
        <w:t xml:space="preserve">One approach to modifying </w:t>
      </w:r>
      <w:r w:rsidR="00FD36A5">
        <w:t>frequency</w:t>
      </w:r>
      <w:r>
        <w:t xml:space="preserve"> and </w:t>
      </w:r>
      <w:r w:rsidR="00FD36A5">
        <w:t xml:space="preserve">adding </w:t>
      </w:r>
      <w:r>
        <w:t xml:space="preserve">damping is using stacks of Belleville washers. </w:t>
      </w:r>
      <w:r w:rsidR="00914570">
        <w:t>Belleville washer</w:t>
      </w:r>
      <w:r w:rsidR="00703C25">
        <w:t>s</w:t>
      </w:r>
      <w:r w:rsidR="0042762A">
        <w:t>,</w:t>
      </w:r>
      <w:r w:rsidR="00703C25">
        <w:t xml:space="preserve"> named after </w:t>
      </w:r>
      <w:r w:rsidR="001C1487">
        <w:t>Julian Belleville,</w:t>
      </w:r>
      <w:r w:rsidR="00703C25">
        <w:t xml:space="preserve"> who patented them in 1867</w:t>
      </w:r>
      <w:r w:rsidR="00914570">
        <w:t xml:space="preserve">, </w:t>
      </w:r>
      <w:r w:rsidR="00703C25">
        <w:t>are circular washers given a taper to form a conical shape</w:t>
      </w:r>
      <w:r w:rsidR="001C1487">
        <w:t xml:space="preserve"> (</w:t>
      </w:r>
      <w:r w:rsidR="001C1487">
        <w:fldChar w:fldCharType="begin"/>
      </w:r>
      <w:r w:rsidR="001C1487">
        <w:instrText xml:space="preserve"> REF _Ref164076220 \h </w:instrText>
      </w:r>
      <w:r w:rsidR="001C1487">
        <w:fldChar w:fldCharType="separate"/>
      </w:r>
      <w:r w:rsidR="00DC00FE" w:rsidRPr="005B5DD0">
        <w:t xml:space="preserve">Figure </w:t>
      </w:r>
      <w:r w:rsidR="00DC00FE">
        <w:rPr>
          <w:noProof/>
        </w:rPr>
        <w:t>1</w:t>
      </w:r>
      <w:r w:rsidR="00DC00FE" w:rsidRPr="005B5DD0">
        <w:noBreakHyphen/>
      </w:r>
      <w:r w:rsidR="00DC00FE">
        <w:rPr>
          <w:noProof/>
        </w:rPr>
        <w:t>1</w:t>
      </w:r>
      <w:r w:rsidR="001C1487">
        <w:fldChar w:fldCharType="end"/>
      </w:r>
      <w:r w:rsidR="000862B8">
        <w:t>a</w:t>
      </w:r>
      <w:r w:rsidR="001C1487">
        <w:t>)</w:t>
      </w:r>
      <w:r w:rsidR="0042762A">
        <w:t xml:space="preserve">. They are also known as a disc springs or conical spring washers, although the term “disc springs” may be more appropriate </w:t>
      </w:r>
      <w:r w:rsidR="00FE0CF7">
        <w:fldChar w:fldCharType="begin"/>
      </w:r>
      <w:r w:rsidR="00FE0CF7">
        <w:instrText xml:space="preserve"> ADDIN EN.CITE &lt;EndNote&gt;&lt;Cite&gt;&lt;Author&gt;Blunt&lt;/Author&gt;&lt;Year&gt;2021&lt;/Year&gt;&lt;RecNum&gt;12&lt;/RecNum&gt;&lt;DisplayText&gt;[6]&lt;/DisplayText&gt;&lt;record&gt;&lt;rec-number&gt;12&lt;/rec-number&gt;&lt;foreign-keys&gt;&lt;key app="EN" db-id="e2zwdx9fkvp0pue5sa1p5tdwv0edavvpdpft" timestamp="1713197537"&gt;12&lt;/key&gt;&lt;/foreign-keys&gt;&lt;ref-type name="Electronic Article"&gt;43&lt;/ref-type&gt;&lt;contributors&gt;&lt;authors&gt;&lt;author&gt;Nicholas Blunt&lt;/author&gt;&lt;/authors&gt;&lt;/contributors&gt;&lt;titles&gt;&lt;title&gt;The Difference Between Disc Springs and Belleville Washers&lt;/title&gt;&lt;tertiary-title&gt;www.spirol.com&lt;/tertiary-title&gt;&lt;/titles&gt;&lt;dates&gt;&lt;year&gt;2021&lt;/year&gt;&lt;/dates&gt;&lt;publisher&gt;SPIROL International Corporation&lt;/publisher&gt;&lt;urls&gt;&lt;/urls&gt;&lt;/record&gt;&lt;/Cite&gt;&lt;/EndNote&gt;</w:instrText>
      </w:r>
      <w:r w:rsidR="00FE0CF7">
        <w:fldChar w:fldCharType="separate"/>
      </w:r>
      <w:r w:rsidR="00FE0CF7">
        <w:rPr>
          <w:noProof/>
        </w:rPr>
        <w:t>[6]</w:t>
      </w:r>
      <w:r w:rsidR="00FE0CF7">
        <w:fldChar w:fldCharType="end"/>
      </w:r>
      <w:r w:rsidR="00FE0CF7">
        <w:t xml:space="preserve"> </w:t>
      </w:r>
      <w:r w:rsidR="0042762A">
        <w:t xml:space="preserve">for the type of dynamic application considered </w:t>
      </w:r>
      <w:r w:rsidR="00FE0CF7">
        <w:t>in this</w:t>
      </w:r>
      <w:r w:rsidR="0042762A">
        <w:t xml:space="preserve"> report.</w:t>
      </w:r>
      <w:r w:rsidR="001C1487">
        <w:t xml:space="preserve"> When a compressive load is applied along the axis, the washer flattens by way of elastic deformation, resulting in spring action </w:t>
      </w:r>
      <w:r w:rsidR="000862B8">
        <w:fldChar w:fldCharType="begin"/>
      </w:r>
      <w:r w:rsidR="00854039">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0862B8">
        <w:fldChar w:fldCharType="separate"/>
      </w:r>
      <w:r w:rsidR="00854039">
        <w:rPr>
          <w:noProof/>
        </w:rPr>
        <w:t>[7]</w:t>
      </w:r>
      <w:r w:rsidR="000862B8">
        <w:fldChar w:fldCharType="end"/>
      </w:r>
      <w:r w:rsidR="000862B8">
        <w:t xml:space="preserve">. </w:t>
      </w:r>
      <w:r w:rsidR="000158AA">
        <w:t xml:space="preserve">When washers are nested such that the bottom surface of one is placed on the top surface of the next, frictional rubbing between these surfaces results in hysteretic behavior (see Chapter </w:t>
      </w:r>
      <w:r w:rsidR="000158AA">
        <w:fldChar w:fldCharType="begin"/>
      </w:r>
      <w:r w:rsidR="000158AA">
        <w:instrText xml:space="preserve"> REF _Ref164099813 \r \h </w:instrText>
      </w:r>
      <w:r w:rsidR="000158AA">
        <w:fldChar w:fldCharType="separate"/>
      </w:r>
      <w:r w:rsidR="00DC00FE">
        <w:t>3</w:t>
      </w:r>
      <w:r w:rsidR="000158AA">
        <w:fldChar w:fldCharType="end"/>
      </w:r>
      <w:r w:rsidR="000158AA">
        <w:t xml:space="preserve">), and hence energy dissipation. </w:t>
      </w:r>
      <w:r w:rsidR="000862B8">
        <w:t xml:space="preserve">The washers can also be stacked in different ways as </w:t>
      </w:r>
      <w:proofErr w:type="gramStart"/>
      <w:r w:rsidR="000862B8">
        <w:t>illustrated</w:t>
      </w:r>
      <w:proofErr w:type="gramEnd"/>
      <w:r w:rsidR="000862B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81540" w14:paraId="73B11B27" w14:textId="77777777" w:rsidTr="001C1487">
        <w:tc>
          <w:tcPr>
            <w:tcW w:w="4675" w:type="dxa"/>
            <w:vAlign w:val="bottom"/>
          </w:tcPr>
          <w:p w14:paraId="5DA4BE73" w14:textId="5408CCC4" w:rsidR="001C1487" w:rsidRDefault="00A76414" w:rsidP="001C1487">
            <w:pPr>
              <w:pStyle w:val="BodyText"/>
              <w:spacing w:after="0"/>
            </w:pPr>
            <w:r w:rsidRPr="00A76414">
              <w:rPr>
                <w:noProof/>
              </w:rPr>
              <w:drawing>
                <wp:inline distT="0" distB="0" distL="0" distR="0" wp14:anchorId="70A46227" wp14:editId="23744D97">
                  <wp:extent cx="2704816" cy="1966771"/>
                  <wp:effectExtent l="0" t="0" r="635" b="0"/>
                  <wp:docPr id="108891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15893" cy="1974826"/>
                          </a:xfrm>
                          <a:prstGeom prst="rect">
                            <a:avLst/>
                          </a:prstGeom>
                          <a:noFill/>
                          <a:ln>
                            <a:noFill/>
                          </a:ln>
                        </pic:spPr>
                      </pic:pic>
                    </a:graphicData>
                  </a:graphic>
                </wp:inline>
              </w:drawing>
            </w:r>
          </w:p>
          <w:p w14:paraId="0C80BAF5" w14:textId="15B60DE3" w:rsidR="001C1487" w:rsidRPr="00A76414" w:rsidRDefault="001C1487" w:rsidP="001C1487">
            <w:pPr>
              <w:pStyle w:val="BodyText"/>
              <w:spacing w:after="0"/>
            </w:pPr>
            <w:r>
              <w:t xml:space="preserve">(a) Shape and dimension specifications </w:t>
            </w:r>
            <w:r w:rsidR="00A76414">
              <w:t xml:space="preserve">(source: </w:t>
            </w:r>
            <w:r w:rsidR="00A76414">
              <w:fldChar w:fldCharType="begin"/>
            </w:r>
            <w:r w:rsidR="00A76414">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A76414">
              <w:fldChar w:fldCharType="separate"/>
            </w:r>
            <w:r w:rsidR="00A76414">
              <w:rPr>
                <w:noProof/>
              </w:rPr>
              <w:t>[7]</w:t>
            </w:r>
            <w:r w:rsidR="00A76414">
              <w:fldChar w:fldCharType="end"/>
            </w:r>
            <w:r w:rsidR="00A76414">
              <w:t>)</w:t>
            </w:r>
          </w:p>
        </w:tc>
        <w:tc>
          <w:tcPr>
            <w:tcW w:w="4675" w:type="dxa"/>
            <w:vAlign w:val="bottom"/>
          </w:tcPr>
          <w:p w14:paraId="7FE79937" w14:textId="77777777" w:rsidR="00281540" w:rsidRDefault="001C1487" w:rsidP="001C1487">
            <w:pPr>
              <w:pStyle w:val="BodyText"/>
              <w:spacing w:after="0"/>
            </w:pPr>
            <w:r>
              <w:rPr>
                <w:noProof/>
              </w:rPr>
              <w:drawing>
                <wp:inline distT="0" distB="0" distL="0" distR="0" wp14:anchorId="192144B7" wp14:editId="36F1A560">
                  <wp:extent cx="2009604" cy="2390376"/>
                  <wp:effectExtent l="0" t="0" r="0" b="0"/>
                  <wp:docPr id="93773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a:stretch/>
                        </pic:blipFill>
                        <pic:spPr bwMode="auto">
                          <a:xfrm rot="16200000">
                            <a:off x="0" y="0"/>
                            <a:ext cx="2039685" cy="2426157"/>
                          </a:xfrm>
                          <a:prstGeom prst="rect">
                            <a:avLst/>
                          </a:prstGeom>
                          <a:noFill/>
                          <a:ln>
                            <a:noFill/>
                          </a:ln>
                          <a:extLst>
                            <a:ext uri="{53640926-AAD7-44D8-BBD7-CCE9431645EC}">
                              <a14:shadowObscured xmlns:a14="http://schemas.microsoft.com/office/drawing/2010/main"/>
                            </a:ext>
                          </a:extLst>
                        </pic:spPr>
                      </pic:pic>
                    </a:graphicData>
                  </a:graphic>
                </wp:inline>
              </w:drawing>
            </w:r>
          </w:p>
          <w:p w14:paraId="41910672" w14:textId="0E53E060" w:rsidR="001C1487" w:rsidRDefault="001C1487" w:rsidP="001C1487">
            <w:pPr>
              <w:pStyle w:val="BodyText"/>
              <w:spacing w:after="0"/>
            </w:pPr>
            <w:r>
              <w:t xml:space="preserve">(b) Example of a stack </w:t>
            </w:r>
            <w:r w:rsidR="00FE0CF7">
              <w:t>with</w:t>
            </w:r>
            <w:r>
              <w:t xml:space="preserve"> series-parallel arrangement</w:t>
            </w:r>
          </w:p>
        </w:tc>
      </w:tr>
    </w:tbl>
    <w:p w14:paraId="73AC9B52" w14:textId="627DE0EA" w:rsidR="00703C25" w:rsidRDefault="001C1487" w:rsidP="001C1487">
      <w:pPr>
        <w:pStyle w:val="Caption"/>
      </w:pPr>
      <w:bookmarkStart w:id="22" w:name="_Ref164076220"/>
      <w:bookmarkStart w:id="23" w:name="_Toc166758893"/>
      <w:r w:rsidRPr="005B5DD0">
        <w:t xml:space="preserve">Figure </w:t>
      </w:r>
      <w:r>
        <w:rPr>
          <w:noProof/>
        </w:rPr>
        <w:fldChar w:fldCharType="begin"/>
      </w:r>
      <w:r>
        <w:rPr>
          <w:noProof/>
        </w:rPr>
        <w:instrText xml:space="preserve"> STYLEREF 1 \s </w:instrText>
      </w:r>
      <w:r>
        <w:rPr>
          <w:noProof/>
        </w:rPr>
        <w:fldChar w:fldCharType="separate"/>
      </w:r>
      <w:r w:rsidR="00DC00FE">
        <w:rPr>
          <w:noProof/>
        </w:rPr>
        <w:t>1</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1</w:t>
      </w:r>
      <w:r>
        <w:rPr>
          <w:noProof/>
        </w:rPr>
        <w:fldChar w:fldCharType="end"/>
      </w:r>
      <w:bookmarkEnd w:id="22"/>
      <w:r>
        <w:br/>
        <w:t xml:space="preserve">Belleville washer shape, dimensions and stack consisting of series-parallel </w:t>
      </w:r>
      <w:proofErr w:type="gramStart"/>
      <w:r>
        <w:t>arrangement</w:t>
      </w:r>
      <w:bookmarkEnd w:id="23"/>
      <w:proofErr w:type="gramEnd"/>
    </w:p>
    <w:p w14:paraId="6403E41F" w14:textId="77777777" w:rsidR="00A76414" w:rsidRDefault="00A76414" w:rsidP="00063846">
      <w:pPr>
        <w:pStyle w:val="BodyText"/>
      </w:pPr>
    </w:p>
    <w:p w14:paraId="65E630D1" w14:textId="44FF03E0" w:rsidR="0053769E" w:rsidRDefault="00063846" w:rsidP="00063846">
      <w:pPr>
        <w:pStyle w:val="BodyText"/>
      </w:pPr>
      <w:r>
        <w:lastRenderedPageBreak/>
        <w:t xml:space="preserve">in </w:t>
      </w:r>
      <w:r>
        <w:fldChar w:fldCharType="begin"/>
      </w:r>
      <w:r>
        <w:instrText xml:space="preserve"> REF _Ref164076220 \h </w:instrText>
      </w:r>
      <w:r>
        <w:fldChar w:fldCharType="separate"/>
      </w:r>
      <w:r w:rsidR="00DC00FE" w:rsidRPr="005B5DD0">
        <w:t xml:space="preserve">Figure </w:t>
      </w:r>
      <w:r w:rsidR="00DC00FE">
        <w:rPr>
          <w:noProof/>
        </w:rPr>
        <w:t>1</w:t>
      </w:r>
      <w:r w:rsidR="00DC00FE" w:rsidRPr="005B5DD0">
        <w:noBreakHyphen/>
      </w:r>
      <w:r w:rsidR="00DC00FE">
        <w:rPr>
          <w:noProof/>
        </w:rPr>
        <w:t>1</w:t>
      </w:r>
      <w:r>
        <w:fldChar w:fldCharType="end"/>
      </w:r>
      <w:r>
        <w:t xml:space="preserve"> and </w:t>
      </w:r>
      <w:r>
        <w:fldChar w:fldCharType="begin"/>
      </w:r>
      <w:r>
        <w:instrText xml:space="preserve"> REF _Ref164081766 \h </w:instrText>
      </w:r>
      <w:r>
        <w:fldChar w:fldCharType="separate"/>
      </w:r>
      <w:r w:rsidR="00DC00FE">
        <w:t xml:space="preserve">Table </w:t>
      </w:r>
      <w:r w:rsidR="00DC00FE">
        <w:rPr>
          <w:noProof/>
        </w:rPr>
        <w:t>1</w:t>
      </w:r>
      <w:r w:rsidR="00DC00FE">
        <w:noBreakHyphen/>
      </w:r>
      <w:r w:rsidR="00DC00FE">
        <w:rPr>
          <w:noProof/>
        </w:rPr>
        <w:t>2</w:t>
      </w:r>
      <w:r>
        <w:fldChar w:fldCharType="end"/>
      </w:r>
      <w:r>
        <w:t xml:space="preserve">. </w:t>
      </w:r>
      <w:proofErr w:type="gramStart"/>
      <w:r>
        <w:t>Thus</w:t>
      </w:r>
      <w:proofErr w:type="gramEnd"/>
      <w:r>
        <w:t xml:space="preserve"> the stiffness and dissipation of a stack of Belleville washers can be tuned. Testing discussed further in Chapter </w:t>
      </w:r>
      <w:r>
        <w:fldChar w:fldCharType="begin"/>
      </w:r>
      <w:r>
        <w:instrText xml:space="preserve"> REF _Ref164099813 \r \h </w:instrText>
      </w:r>
      <w:r>
        <w:fldChar w:fldCharType="separate"/>
      </w:r>
      <w:r w:rsidR="00DC00FE">
        <w:t>3</w:t>
      </w:r>
      <w:r>
        <w:fldChar w:fldCharType="end"/>
      </w:r>
      <w:r>
        <w:t xml:space="preserve"> has shown that the force-displacement hysteresis of washer stacks is stable and repeatable. These stacks therefore lend themselves to </w:t>
      </w:r>
      <w:proofErr w:type="gramStart"/>
      <w:r>
        <w:t>modeling, and</w:t>
      </w:r>
      <w:proofErr w:type="gramEnd"/>
      <w:r>
        <w:t xml:space="preserve"> use as engineered frequency modification and energy dissipation devices.</w:t>
      </w:r>
      <w:r w:rsidR="0053769E">
        <w:t xml:space="preserve"> </w:t>
      </w:r>
    </w:p>
    <w:p w14:paraId="6B49A9FD" w14:textId="65BAB7CE" w:rsidR="00063846" w:rsidRDefault="00854039" w:rsidP="00063846">
      <w:pPr>
        <w:pStyle w:val="BodyText"/>
      </w:pPr>
      <w:r>
        <w:t>For</w:t>
      </w:r>
      <w:r w:rsidR="0053769E">
        <w:t xml:space="preserve"> early analys</w:t>
      </w:r>
      <w:r>
        <w:t>e</w:t>
      </w:r>
      <w:r w:rsidR="0053769E">
        <w:t>s of the mechanical behavior of Belleville washers</w:t>
      </w:r>
      <w:r>
        <w:t xml:space="preserve">, see </w:t>
      </w:r>
      <w:r w:rsidR="0053769E">
        <w:fldChar w:fldCharType="begin"/>
      </w:r>
      <w:r>
        <w:instrText xml:space="preserve"> ADDIN EN.CITE &lt;EndNote&gt;&lt;Cite&gt;&lt;Author&gt;Ashworth&lt;/Author&gt;&lt;Year&gt;1946&lt;/Year&gt;&lt;RecNum&gt;11&lt;/RecNum&gt;&lt;DisplayText&gt;[8, 9]&lt;/DisplayText&gt;&lt;record&gt;&lt;rec-number&gt;11&lt;/rec-number&gt;&lt;foreign-keys&gt;&lt;key app="EN" db-id="e2zwdx9fkvp0pue5sa1p5tdwv0edavvpdpft" timestamp="1713197414"&gt;11&lt;/key&gt;&lt;/foreign-keys&gt;&lt;ref-type name="Journal Article"&gt;17&lt;/ref-type&gt;&lt;contributors&gt;&lt;authors&gt;&lt;author&gt;Ashworth, Graham&lt;/author&gt;&lt;/authors&gt;&lt;/contributors&gt;&lt;titles&gt;&lt;title&gt;The Disk Spring or Belleville Washer&lt;/title&gt;&lt;secondary-title&gt;Proceedings of the Institution of Mechanical Engineers&lt;/secondary-title&gt;&lt;/titles&gt;&lt;periodical&gt;&lt;full-title&gt;Proceedings of the Institution of Mechanical Engineers&lt;/full-title&gt;&lt;/periodical&gt;&lt;pages&gt;93-100&lt;/pages&gt;&lt;volume&gt;155&lt;/volume&gt;&lt;number&gt;1&lt;/number&gt;&lt;dates&gt;&lt;year&gt;1946&lt;/year&gt;&lt;/dates&gt;&lt;urls&gt;&lt;related-urls&gt;&lt;url&gt;https://journals.sagepub.com/doi/abs/10.1243/PIME_PROC_1946_155_015_02&lt;/url&gt;&lt;/related-urls&gt;&lt;/urls&gt;&lt;electronic-resource-num&gt;10.1243/pime_proc_1946_155_015_02&lt;/electronic-resource-num&gt;&lt;/record&gt;&lt;/Cite&gt;&lt;Cite&gt;&lt;Author&gt;Almen&lt;/Author&gt;&lt;Year&gt;1936&lt;/Year&gt;&lt;RecNum&gt;20&lt;/RecNum&gt;&lt;record&gt;&lt;rec-number&gt;20&lt;/rec-number&gt;&lt;foreign-keys&gt;&lt;key app="EN" db-id="e2zwdx9fkvp0pue5sa1p5tdwv0edavvpdpft" timestamp="1715276156"&gt;20&lt;/key&gt;&lt;/foreign-keys&gt;&lt;ref-type name="Journal Article"&gt;17&lt;/ref-type&gt;&lt;contributors&gt;&lt;authors&gt;&lt;author&gt;Almen, J Oi&lt;/author&gt;&lt;author&gt;Laszlo, A&lt;/author&gt;&lt;/authors&gt;&lt;/contributors&gt;&lt;titles&gt;&lt;title&gt;The uniform-section disk spring&lt;/title&gt;&lt;secondary-title&gt;Transactions of the American society of mechanical engineers&lt;/secondary-title&gt;&lt;/titles&gt;&lt;periodical&gt;&lt;full-title&gt;Transactions of the American society of mechanical engineers&lt;/full-title&gt;&lt;/periodical&gt;&lt;pages&gt;305-314&lt;/pages&gt;&lt;volume&gt;58&lt;/volume&gt;&lt;number&gt;4&lt;/number&gt;&lt;dates&gt;&lt;year&gt;1936&lt;/year&gt;&lt;/dates&gt;&lt;isbn&gt;0097-6822&lt;/isbn&gt;&lt;urls&gt;&lt;/urls&gt;&lt;/record&gt;&lt;/Cite&gt;&lt;/EndNote&gt;</w:instrText>
      </w:r>
      <w:r w:rsidR="0053769E">
        <w:fldChar w:fldCharType="separate"/>
      </w:r>
      <w:r>
        <w:rPr>
          <w:noProof/>
        </w:rPr>
        <w:t>[8, 9]</w:t>
      </w:r>
      <w:r w:rsidR="0053769E">
        <w:fldChar w:fldCharType="end"/>
      </w:r>
      <w:r w:rsidR="0053769E">
        <w:t xml:space="preserve">, considering both single washer and nesting. For a more recent study on the analysis of washer mechanical behavior, see </w:t>
      </w:r>
      <w:r w:rsidR="0053769E">
        <w:fldChar w:fldCharType="begin"/>
      </w:r>
      <w:r>
        <w:instrText xml:space="preserve"> ADDIN EN.CITE &lt;EndNote&gt;&lt;Cite&gt;&lt;Author&gt;Zhou&lt;/Author&gt;&lt;Year&gt;2023&lt;/Year&gt;&lt;RecNum&gt;14&lt;/RecNum&gt;&lt;DisplayText&gt;[10]&lt;/DisplayText&gt;&lt;record&gt;&lt;rec-number&gt;14&lt;/rec-number&gt;&lt;foreign-keys&gt;&lt;key app="EN" db-id="e2zwdx9fkvp0pue5sa1p5tdwv0edavvpdpft" timestamp="1715274605"&gt;14&lt;/key&gt;&lt;/foreign-keys&gt;&lt;ref-type name="Journal Article"&gt;17&lt;/ref-type&gt;&lt;contributors&gt;&lt;authors&gt;&lt;author&gt;Zhou, Yanfeng&lt;/author&gt;&lt;author&gt;Wang, Dan&lt;/author&gt;&lt;author&gt;Qiu, Zhonghui&lt;/author&gt;&lt;author&gt;Wei, Zixiang&lt;/author&gt;&lt;author&gt;Chen, Weifang&lt;/author&gt;&lt;author&gt;Zhu, Rupeng&lt;/author&gt;&lt;/authors&gt;&lt;/contributors&gt;&lt;titles&gt;&lt;title&gt;Modeling of disc springs based on energy method considering asymmetric frictional boundary&lt;/title&gt;&lt;secondary-title&gt;Thin-Walled Structures&lt;/secondary-title&gt;&lt;/titles&gt;&lt;periodical&gt;&lt;full-title&gt;Thin-Walled Structures&lt;/full-title&gt;&lt;/periodical&gt;&lt;pages&gt;110971&lt;/pages&gt;&lt;volume&gt;190&lt;/volume&gt;&lt;keywords&gt;&lt;keyword&gt;Disc springs&lt;/keyword&gt;&lt;keyword&gt;Frictional boundary&lt;/keyword&gt;&lt;keyword&gt;Mechanical model&lt;/keyword&gt;&lt;keyword&gt;Energy method&lt;/keyword&gt;&lt;keyword&gt;Structural parameters&lt;/keyword&gt;&lt;/keywords&gt;&lt;dates&gt;&lt;year&gt;2023&lt;/year&gt;&lt;pub-dates&gt;&lt;date&gt;2023/09/01/&lt;/date&gt;&lt;/pub-dates&gt;&lt;/dates&gt;&lt;isbn&gt;0263-8231&lt;/isbn&gt;&lt;urls&gt;&lt;related-urls&gt;&lt;url&gt;https://www.sciencedirect.com/science/article/pii/S0263823123004494&lt;/url&gt;&lt;/related-urls&gt;&lt;/urls&gt;&lt;electronic-resource-num&gt;https://doi.org/10.1016/j.tws.2023.110971&lt;/electronic-resource-num&gt;&lt;/record&gt;&lt;/Cite&gt;&lt;/EndNote&gt;</w:instrText>
      </w:r>
      <w:r w:rsidR="0053769E">
        <w:fldChar w:fldCharType="separate"/>
      </w:r>
      <w:r>
        <w:rPr>
          <w:noProof/>
        </w:rPr>
        <w:t>[10]</w:t>
      </w:r>
      <w:r w:rsidR="0053769E">
        <w:fldChar w:fldCharType="end"/>
      </w:r>
      <w:r w:rsidR="0053769E">
        <w:t xml:space="preserve"> and the references therein.</w:t>
      </w:r>
      <w:r w:rsidR="00A76414">
        <w:t xml:space="preserve"> The force-displacement behavior of a single washer is given by </w:t>
      </w:r>
      <w:r w:rsidR="00A76414">
        <w:fldChar w:fldCharType="begin"/>
      </w:r>
      <w:r w:rsidR="00A76414">
        <w:instrText xml:space="preserve"> ADDIN EN.CITE &lt;EndNote&gt;&lt;Cite&gt;&lt;Author&gt;Almen&lt;/Author&gt;&lt;Year&gt;1936&lt;/Year&gt;&lt;RecNum&gt;20&lt;/RecNum&gt;&lt;DisplayText&gt;[7, 9]&lt;/DisplayText&gt;&lt;record&gt;&lt;rec-number&gt;20&lt;/rec-number&gt;&lt;foreign-keys&gt;&lt;key app="EN" db-id="e2zwdx9fkvp0pue5sa1p5tdwv0edavvpdpft" timestamp="1715276156"&gt;20&lt;/key&gt;&lt;/foreign-keys&gt;&lt;ref-type name="Journal Article"&gt;17&lt;/ref-type&gt;&lt;contributors&gt;&lt;authors&gt;&lt;author&gt;Almen, J Oi&lt;/author&gt;&lt;author&gt;Laszlo, A&lt;/author&gt;&lt;/authors&gt;&lt;/contributors&gt;&lt;titles&gt;&lt;title&gt;The uniform-section disk spring&lt;/title&gt;&lt;secondary-title&gt;Transactions of the American society of mechanical engineers&lt;/secondary-title&gt;&lt;/titles&gt;&lt;periodical&gt;&lt;full-title&gt;Transactions of the American society of mechanical engineers&lt;/full-title&gt;&lt;/periodical&gt;&lt;pages&gt;305-314&lt;/pages&gt;&lt;volume&gt;58&lt;/volume&gt;&lt;number&gt;4&lt;/number&gt;&lt;dates&gt;&lt;year&gt;1936&lt;/year&gt;&lt;/dates&gt;&lt;isbn&gt;0097-6822&lt;/isbn&gt;&lt;urls&gt;&lt;/urls&gt;&lt;/record&gt;&lt;/Cite&gt;&lt;Cite&gt;&lt;Author&gt;Shigley&lt;/Author&gt;&lt;Year&gt;1996&lt;/Year&gt;&lt;RecNum&gt;13&lt;/RecNum&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A76414">
        <w:fldChar w:fldCharType="separate"/>
      </w:r>
      <w:r w:rsidR="00A76414">
        <w:rPr>
          <w:noProof/>
        </w:rPr>
        <w:t>[7, 9]</w:t>
      </w:r>
      <w:r w:rsidR="00A76414">
        <w:fldChar w:fldCharType="end"/>
      </w:r>
    </w:p>
    <w:p w14:paraId="31509639" w14:textId="019B5AD5" w:rsidR="00A76414" w:rsidRDefault="0038699F" w:rsidP="0038699F">
      <w:pPr>
        <w:pStyle w:val="Equation"/>
      </w:pPr>
      <w:r>
        <w:rPr>
          <w:iCs/>
        </w:rP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δ</m:t>
            </m:r>
          </m:num>
          <m:den>
            <m:r>
              <m:rPr>
                <m:sty m:val="p"/>
              </m:rPr>
              <w:rPr>
                <w:rFonts w:ascii="Cambria Math" w:hAnsi="Cambria Math"/>
              </w:rPr>
              <m:t>(1-μ^2)</m:t>
            </m:r>
            <m:r>
              <w:rPr>
                <w:rFonts w:ascii="Cambria Math" w:hAnsi="Cambria Math"/>
              </w:rPr>
              <m:t>M</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d>
          <m:dPr>
            <m:begChr m:val="["/>
            <m:endChr m:val="]"/>
            <m:ctrlPr>
              <w:rPr>
                <w:rFonts w:ascii="Cambria Math" w:hAnsi="Cambria Math"/>
              </w:rPr>
            </m:ctrlPr>
          </m:dPr>
          <m:e>
            <m:r>
              <m:rPr>
                <m:sty m:val="p"/>
              </m:rPr>
              <w:rPr>
                <w:rFonts w:ascii="Cambria Math" w:hAnsi="Cambria Math"/>
              </w:rPr>
              <m:t>(</m:t>
            </m:r>
            <m:r>
              <w:rPr>
                <w:rFonts w:ascii="Cambria Math" w:hAnsi="Cambria Math"/>
              </w:rPr>
              <m:t>h</m:t>
            </m:r>
            <m:r>
              <m:rPr>
                <m:sty m:val="p"/>
              </m:rPr>
              <w:rPr>
                <w:rFonts w:ascii="Cambria Math" w:hAnsi="Cambria Math"/>
              </w:rPr>
              <m:t>-δ)</m:t>
            </m:r>
            <m:d>
              <m:dPr>
                <m:ctrlPr>
                  <w:rPr>
                    <w:rFonts w:ascii="Cambria Math" w:hAnsi="Cambria Math"/>
                  </w:rPr>
                </m:ctrlPr>
              </m:dPr>
              <m:e>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δ</m:t>
                    </m:r>
                  </m:num>
                  <m:den>
                    <m:r>
                      <m:rPr>
                        <m:sty m:val="p"/>
                      </m:rPr>
                      <w:rPr>
                        <w:rFonts w:ascii="Cambria Math" w:hAnsi="Cambria Math"/>
                      </w:rPr>
                      <m:t>2</m:t>
                    </m:r>
                  </m:den>
                </m:f>
              </m:e>
            </m:d>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^3</m:t>
            </m:r>
          </m:e>
        </m:d>
      </m:oMath>
      <w:r>
        <w:tab/>
        <w:t>(1)</w:t>
      </w:r>
    </w:p>
    <w:p w14:paraId="715C3B86" w14:textId="1F226314" w:rsidR="00A5235E" w:rsidRDefault="00A5235E" w:rsidP="00063846">
      <w:pPr>
        <w:pStyle w:val="BodyText"/>
      </w:pPr>
      <w:r>
        <w:t xml:space="preserve">where </w:t>
      </w:r>
      <w:r>
        <w:rPr>
          <w:i/>
          <w:iCs/>
        </w:rPr>
        <w:t xml:space="preserve">F </w:t>
      </w:r>
      <w:r>
        <w:t xml:space="preserve">and </w:t>
      </w:r>
      <w:r w:rsidRPr="00A5235E">
        <w:rPr>
          <w:rFonts w:ascii="Symbol" w:hAnsi="Symbol"/>
          <w:i/>
          <w:iCs/>
        </w:rPr>
        <w:t>d</w:t>
      </w:r>
      <w:r>
        <w:t xml:space="preserve"> are the force in the washer and deflection, </w:t>
      </w:r>
      <w:r>
        <w:rPr>
          <w:i/>
          <w:iCs/>
        </w:rPr>
        <w:t>E</w:t>
      </w:r>
      <w:r>
        <w:t xml:space="preserve"> and </w:t>
      </w:r>
      <w:r w:rsidRPr="00A5235E">
        <w:rPr>
          <w:rFonts w:ascii="Symbol" w:hAnsi="Symbol"/>
          <w:i/>
          <w:iCs/>
        </w:rPr>
        <w:t>m</w:t>
      </w:r>
      <w:r>
        <w:t xml:space="preserve"> are the Young’s modulus and Poisson ratio of the washer material, </w:t>
      </w:r>
      <w:r w:rsidRPr="00A5235E">
        <w:rPr>
          <w:i/>
          <w:iCs/>
        </w:rPr>
        <w:t>M</w:t>
      </w:r>
      <w:r>
        <w:t xml:space="preserve"> is a constant that depends on the ratio of outer to inner diameters (see </w:t>
      </w:r>
      <w:r w:rsidR="002B157E">
        <w:fldChar w:fldCharType="begin"/>
      </w:r>
      <w:r w:rsidR="002B157E">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2B157E">
        <w:fldChar w:fldCharType="separate"/>
      </w:r>
      <w:r w:rsidR="002B157E">
        <w:rPr>
          <w:noProof/>
        </w:rPr>
        <w:t>[7]</w:t>
      </w:r>
      <w:r w:rsidR="002B157E">
        <w:fldChar w:fldCharType="end"/>
      </w:r>
      <w:r>
        <w:t xml:space="preserve"> for a chart), </w:t>
      </w:r>
      <w:r>
        <w:rPr>
          <w:i/>
          <w:iCs/>
        </w:rPr>
        <w:t>a</w:t>
      </w:r>
      <w:r>
        <w:t xml:space="preserve"> is the outer radius and </w:t>
      </w:r>
      <w:r>
        <w:rPr>
          <w:i/>
          <w:iCs/>
        </w:rPr>
        <w:t>h</w:t>
      </w:r>
      <w:r>
        <w:t xml:space="preserve"> and </w:t>
      </w:r>
      <w:r>
        <w:rPr>
          <w:i/>
          <w:iCs/>
        </w:rPr>
        <w:t>t</w:t>
      </w:r>
      <w:r>
        <w:t xml:space="preserve"> are the dimension shown in </w:t>
      </w:r>
      <w:r>
        <w:fldChar w:fldCharType="begin"/>
      </w:r>
      <w:r>
        <w:instrText xml:space="preserve"> REF _Ref164076220 \h </w:instrText>
      </w:r>
      <w:r>
        <w:fldChar w:fldCharType="separate"/>
      </w:r>
      <w:r w:rsidR="00DC00FE" w:rsidRPr="005B5DD0">
        <w:t xml:space="preserve">Figure </w:t>
      </w:r>
      <w:r w:rsidR="00DC00FE">
        <w:rPr>
          <w:noProof/>
        </w:rPr>
        <w:t>1</w:t>
      </w:r>
      <w:r w:rsidR="00DC00FE" w:rsidRPr="005B5DD0">
        <w:noBreakHyphen/>
      </w:r>
      <w:r w:rsidR="00DC00FE">
        <w:rPr>
          <w:noProof/>
        </w:rPr>
        <w:t>1</w:t>
      </w:r>
      <w:r>
        <w:fldChar w:fldCharType="end"/>
      </w:r>
      <w:r>
        <w:t xml:space="preserve">. Depending on the </w:t>
      </w:r>
      <w:r>
        <w:rPr>
          <w:i/>
          <w:iCs/>
        </w:rPr>
        <w:t>h</w:t>
      </w:r>
      <w:r>
        <w:t>/</w:t>
      </w:r>
      <w:r>
        <w:rPr>
          <w:i/>
          <w:iCs/>
        </w:rPr>
        <w:t>t</w:t>
      </w:r>
      <w:r>
        <w:t xml:space="preserve"> ratio, equation</w:t>
      </w:r>
      <w:r w:rsidR="0038699F">
        <w:t xml:space="preserve"> (1)</w:t>
      </w:r>
      <w:r>
        <w:t xml:space="preserve"> implies </w:t>
      </w:r>
      <w:r w:rsidR="002F29EF">
        <w:t>a wide variety</w:t>
      </w:r>
      <w:r>
        <w:t xml:space="preserve"> force-displacement behaviors as shown in </w:t>
      </w:r>
      <w:r>
        <w:fldChar w:fldCharType="begin"/>
      </w:r>
      <w:r>
        <w:instrText xml:space="preserve"> REF _Ref166156968 \h </w:instrText>
      </w:r>
      <w:r>
        <w:fldChar w:fldCharType="separate"/>
      </w:r>
      <w:r w:rsidR="00DC00FE" w:rsidRPr="005B5DD0">
        <w:t xml:space="preserve">Figure </w:t>
      </w:r>
      <w:r w:rsidR="00DC00FE">
        <w:rPr>
          <w:noProof/>
        </w:rPr>
        <w:t>1</w:t>
      </w:r>
      <w:r w:rsidR="00DC00FE" w:rsidRPr="005B5DD0">
        <w:noBreakHyphen/>
      </w:r>
      <w:r w:rsidR="00DC00FE">
        <w:rPr>
          <w:noProof/>
        </w:rPr>
        <w:t>2</w:t>
      </w:r>
      <w:r>
        <w:fldChar w:fldCharType="end"/>
      </w:r>
      <w:r>
        <w:t>.</w:t>
      </w:r>
      <w:r w:rsidR="002F29EF">
        <w:t xml:space="preserve"> As a point of reference, the washers used in the present project are listed in </w:t>
      </w:r>
      <w:r w:rsidR="002F29EF">
        <w:fldChar w:fldCharType="begin"/>
      </w:r>
      <w:r w:rsidR="002F29EF">
        <w:instrText xml:space="preserve"> REF _Ref166158704 \h </w:instrText>
      </w:r>
      <w:r w:rsidR="002F29EF">
        <w:fldChar w:fldCharType="separate"/>
      </w:r>
      <w:r w:rsidR="00DC00FE">
        <w:t xml:space="preserve">Table </w:t>
      </w:r>
      <w:r w:rsidR="00DC00FE">
        <w:rPr>
          <w:noProof/>
        </w:rPr>
        <w:t>1</w:t>
      </w:r>
      <w:r w:rsidR="00DC00FE">
        <w:noBreakHyphen/>
      </w:r>
      <w:r w:rsidR="00DC00FE">
        <w:rPr>
          <w:noProof/>
        </w:rPr>
        <w:t>1</w:t>
      </w:r>
      <w:r w:rsidR="002F29EF">
        <w:fldChar w:fldCharType="end"/>
      </w:r>
      <w:r w:rsidR="002F29EF">
        <w:t xml:space="preserve">. The </w:t>
      </w:r>
      <w:r w:rsidR="002F29EF">
        <w:t>K1875-G-086</w:t>
      </w:r>
      <w:r w:rsidR="002F29EF">
        <w:t xml:space="preserve"> washer has a </w:t>
      </w:r>
      <w:r w:rsidR="002F29EF" w:rsidRPr="002F29EF">
        <w:rPr>
          <w:i/>
          <w:iCs/>
        </w:rPr>
        <w:t>h</w:t>
      </w:r>
      <w:r w:rsidR="002F29EF">
        <w:t>/</w:t>
      </w:r>
      <w:r w:rsidR="002F29EF" w:rsidRPr="002F29EF">
        <w:rPr>
          <w:i/>
          <w:iCs/>
        </w:rPr>
        <w:t>t</w:t>
      </w:r>
      <w:r w:rsidR="002F29EF">
        <w:t xml:space="preserve"> ratio of 0.5, which corresponds to almost linear behavior till flattening. The K1750-J-057 washer on the other hand has a </w:t>
      </w:r>
      <w:r w:rsidR="002F29EF" w:rsidRPr="002F29EF">
        <w:rPr>
          <w:i/>
          <w:iCs/>
        </w:rPr>
        <w:t>h</w:t>
      </w:r>
      <w:r w:rsidR="002F29EF">
        <w:t>/</w:t>
      </w:r>
      <w:r w:rsidR="002F29EF" w:rsidRPr="002F29EF">
        <w:rPr>
          <w:i/>
          <w:iCs/>
        </w:rPr>
        <w:t>t</w:t>
      </w:r>
      <w:r w:rsidR="002F29EF">
        <w:t xml:space="preserve"> ratio of </w:t>
      </w:r>
      <w:r w:rsidR="002F29EF">
        <w:t xml:space="preserve">1.0 resulting in a force-displacement curve that softens significantly before flattening. These behaviors are reflected in the test results in </w:t>
      </w:r>
      <w:r w:rsidR="002F29EF">
        <w:t xml:space="preserve">Chapter </w:t>
      </w:r>
      <w:r w:rsidR="002F29EF">
        <w:fldChar w:fldCharType="begin"/>
      </w:r>
      <w:r w:rsidR="002F29EF">
        <w:instrText xml:space="preserve"> REF _Ref164099813 \r \h </w:instrText>
      </w:r>
      <w:r w:rsidR="002F29EF">
        <w:fldChar w:fldCharType="separate"/>
      </w:r>
      <w:r w:rsidR="00DC00FE">
        <w:t>3</w:t>
      </w:r>
      <w:r w:rsidR="002F29EF">
        <w:fldChar w:fldCharType="end"/>
      </w:r>
      <w:r w:rsidR="002F29EF">
        <w:t>. Specific features of the force-displacement behavior can be exploited</w:t>
      </w:r>
      <w:r w:rsidR="00D40BBF">
        <w:rPr>
          <w:rStyle w:val="FootnoteReference"/>
        </w:rPr>
        <w:footnoteReference w:id="1"/>
      </w:r>
      <w:r w:rsidR="00D40BBF">
        <w:t xml:space="preserve">. An even wider range of behavior has been explored using Belleville-washers made of shape-memory materials </w:t>
      </w:r>
      <w:r w:rsidR="00D40BBF">
        <w:fldChar w:fldCharType="begin"/>
      </w:r>
      <w:r w:rsidR="00D40BBF">
        <w:instrText xml:space="preserve"> ADDIN EN.CITE &lt;EndNote&gt;&lt;Cite&gt;&lt;Author&gt;Maletta&lt;/Author&gt;&lt;Year&gt;2013&lt;/Year&gt;&lt;RecNum&gt;24&lt;/RecNum&gt;&lt;DisplayText&gt;[12]&lt;/DisplayText&gt;&lt;record&gt;&lt;rec-number&gt;24&lt;/rec-number&gt;&lt;foreign-keys&gt;&lt;key app="EN" db-id="e2zwdx9fkvp0pue5sa1p5tdwv0edavvpdpft" timestamp="1715791686"&gt;24&lt;/key&gt;&lt;/foreign-keys&gt;&lt;ref-type name="Journal Article"&gt;17&lt;/ref-type&gt;&lt;contributors&gt;&lt;authors&gt;&lt;author&gt;Maletta, Carmine&lt;/author&gt;&lt;author&gt;Filice, Luigino&lt;/author&gt;&lt;author&gt;Furgiuele, Franco&lt;/author&gt;&lt;/authors&gt;&lt;/contributors&gt;&lt;titles&gt;&lt;title&gt;NiTi Belleville washers: Design, manufacturing and testing&lt;/title&gt;&lt;secondary-title&gt;Journal of intelligent material systems and structures&lt;/secondary-title&gt;&lt;/titles&gt;&lt;periodical&gt;&lt;full-title&gt;Journal of intelligent material systems and structures&lt;/full-title&gt;&lt;/periodical&gt;&lt;pages&gt;695-703&lt;/pages&gt;&lt;volume&gt;24&lt;/volume&gt;&lt;number&gt;6&lt;/number&gt;&lt;dates&gt;&lt;year&gt;2013&lt;/year&gt;&lt;/dates&gt;&lt;isbn&gt;1045-389X&lt;/isbn&gt;&lt;urls&gt;&lt;/urls&gt;&lt;/record&gt;&lt;/Cite&gt;&lt;/EndNote&gt;</w:instrText>
      </w:r>
      <w:r w:rsidR="00D40BBF">
        <w:fldChar w:fldCharType="separate"/>
      </w:r>
      <w:r w:rsidR="00D40BBF">
        <w:rPr>
          <w:noProof/>
        </w:rPr>
        <w:t>[12]</w:t>
      </w:r>
      <w:r w:rsidR="00D40BBF">
        <w:fldChar w:fldCharType="end"/>
      </w:r>
      <w:r w:rsidR="00D40BBF">
        <w:t>.</w:t>
      </w:r>
    </w:p>
    <w:p w14:paraId="7F83208D" w14:textId="70EB08BE" w:rsidR="00A5235E" w:rsidRDefault="00A5235E" w:rsidP="00063846">
      <w:pPr>
        <w:pStyle w:val="BodyText"/>
      </w:pPr>
      <w:r w:rsidRPr="00A5235E">
        <w:rPr>
          <w:noProof/>
        </w:rPr>
        <w:drawing>
          <wp:inline distT="0" distB="0" distL="0" distR="0" wp14:anchorId="031EA7F5" wp14:editId="04AA209A">
            <wp:extent cx="3040935" cy="2340864"/>
            <wp:effectExtent l="0" t="0" r="7620" b="2540"/>
            <wp:docPr id="46792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45701" cy="2344533"/>
                    </a:xfrm>
                    <a:prstGeom prst="rect">
                      <a:avLst/>
                    </a:prstGeom>
                    <a:noFill/>
                    <a:ln>
                      <a:noFill/>
                    </a:ln>
                  </pic:spPr>
                </pic:pic>
              </a:graphicData>
            </a:graphic>
          </wp:inline>
        </w:drawing>
      </w:r>
    </w:p>
    <w:p w14:paraId="59F4B032" w14:textId="5ED290D2" w:rsidR="00A5235E" w:rsidRPr="00A5235E" w:rsidRDefault="00A5235E" w:rsidP="00A5235E">
      <w:pPr>
        <w:pStyle w:val="Caption"/>
      </w:pPr>
      <w:bookmarkStart w:id="24" w:name="_Ref166156968"/>
      <w:bookmarkStart w:id="25" w:name="_Toc166758894"/>
      <w:r w:rsidRPr="005B5DD0">
        <w:t xml:space="preserve">Figure </w:t>
      </w:r>
      <w:r>
        <w:rPr>
          <w:noProof/>
        </w:rPr>
        <w:fldChar w:fldCharType="begin"/>
      </w:r>
      <w:r>
        <w:rPr>
          <w:noProof/>
        </w:rPr>
        <w:instrText xml:space="preserve"> STYLEREF 1 \s </w:instrText>
      </w:r>
      <w:r>
        <w:rPr>
          <w:noProof/>
        </w:rPr>
        <w:fldChar w:fldCharType="separate"/>
      </w:r>
      <w:r w:rsidR="00DC00FE">
        <w:rPr>
          <w:noProof/>
        </w:rPr>
        <w:t>1</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2</w:t>
      </w:r>
      <w:r>
        <w:rPr>
          <w:noProof/>
        </w:rPr>
        <w:fldChar w:fldCharType="end"/>
      </w:r>
      <w:bookmarkEnd w:id="24"/>
      <w:r>
        <w:br/>
        <w:t xml:space="preserve">Force-displacement response of a single washer as a function of </w:t>
      </w:r>
      <w:r w:rsidRPr="00A5235E">
        <w:rPr>
          <w:i/>
          <w:iCs/>
        </w:rPr>
        <w:t>h</w:t>
      </w:r>
      <w:r>
        <w:t>/</w:t>
      </w:r>
      <w:r w:rsidRPr="00A5235E">
        <w:rPr>
          <w:i/>
          <w:iCs/>
        </w:rPr>
        <w:t>t</w:t>
      </w:r>
      <w:r>
        <w:t xml:space="preserve"> (source </w:t>
      </w:r>
      <w:r w:rsidR="002B157E">
        <w:fldChar w:fldCharType="begin"/>
      </w:r>
      <w:r w:rsidR="002B157E">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2B157E">
        <w:fldChar w:fldCharType="separate"/>
      </w:r>
      <w:r w:rsidR="002B157E">
        <w:rPr>
          <w:noProof/>
        </w:rPr>
        <w:t>[7]</w:t>
      </w:r>
      <w:r w:rsidR="002B157E">
        <w:fldChar w:fldCharType="end"/>
      </w:r>
      <w:r>
        <w:t>)</w:t>
      </w:r>
      <w:bookmarkEnd w:id="25"/>
    </w:p>
    <w:p w14:paraId="29534D01" w14:textId="6CDAEC12" w:rsidR="00F3736D" w:rsidRDefault="0053769E" w:rsidP="00063846">
      <w:pPr>
        <w:pStyle w:val="BodyText"/>
      </w:pPr>
      <w:r>
        <w:lastRenderedPageBreak/>
        <w:t xml:space="preserve">Belleville washers have been used in a number of industries for vibration isolation/absorption applications (see for example </w:t>
      </w:r>
      <w:r w:rsidR="00115768">
        <w:fldChar w:fldCharType="begin"/>
      </w:r>
      <w:r w:rsidR="00D40BBF">
        <w:instrText xml:space="preserve"> ADDIN EN.CITE &lt;EndNote&gt;&lt;Cite&gt;&lt;Author&gt;Solon Manufacturing Co.&lt;/Author&gt;&lt;Year&gt;2024&lt;/Year&gt;&lt;RecNum&gt;17&lt;/RecNum&gt;&lt;DisplayText&gt;[13]&lt;/DisplayText&gt;&lt;record&gt;&lt;rec-number&gt;17&lt;/rec-number&gt;&lt;foreign-keys&gt;&lt;key app="EN" db-id="e2zwdx9fkvp0pue5sa1p5tdwv0edavvpdpft" timestamp="1715275480"&gt;17&lt;/key&gt;&lt;/foreign-keys&gt;&lt;ref-type name="Web Page"&gt;12&lt;/ref-type&gt;&lt;contributors&gt;&lt;authors&gt;&lt;author&gt;Solon Manufacturing Co.,,&lt;/author&gt;&lt;/authors&gt;&lt;/contributors&gt;&lt;titles&gt;&lt;title&gt;Belleville Spring Washer Applications &amp;amp; Solutions&lt;/title&gt;&lt;/titles&gt;&lt;dates&gt;&lt;year&gt;2024&lt;/year&gt;&lt;/dates&gt;&lt;urls&gt;&lt;related-urls&gt;&lt;url&gt;https://www.solonmfg.com/washer-applications&lt;/url&gt;&lt;/related-urls&gt;&lt;/urls&gt;&lt;/record&gt;&lt;/Cite&gt;&lt;/EndNote&gt;</w:instrText>
      </w:r>
      <w:r w:rsidR="00115768">
        <w:fldChar w:fldCharType="separate"/>
      </w:r>
      <w:r w:rsidR="00D40BBF">
        <w:rPr>
          <w:noProof/>
        </w:rPr>
        <w:t>[13]</w:t>
      </w:r>
      <w:r w:rsidR="00115768">
        <w:fldChar w:fldCharType="end"/>
      </w:r>
      <w:r>
        <w:t xml:space="preserve">). This includes seismic protective systems. </w:t>
      </w:r>
      <w:r w:rsidR="00D40BBF">
        <w:t>Used of large Belleville washers (referred to therein as coned disc springs) for vertically isolation of the reactor vessel and other components in a horizontally isolated nuclear power plant building was discussed in</w:t>
      </w:r>
      <w:r w:rsidR="00F7387D">
        <w:t xml:space="preserve"> references </w:t>
      </w:r>
      <w:r w:rsidR="00F7387D">
        <w:fldChar w:fldCharType="begin">
          <w:fldData xml:space="preserve">PEVuZE5vdGU+PENpdGU+PEF1dGhvcj5GdWppdGE8L0F1dGhvcj48WWVhcj4xOTk2PC9ZZWFyPjxS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</w:fldData>
        </w:fldChar>
      </w:r>
      <w:r w:rsidR="00F7387D">
        <w:instrText xml:space="preserve"> ADDIN EN.CITE </w:instrText>
      </w:r>
      <w:r w:rsidR="00F7387D">
        <w:fldChar w:fldCharType="begin">
          <w:fldData xml:space="preserve">PEVuZE5vdGU+PENpdGU+PEF1dGhvcj5GdWppdGE8L0F1dGhvcj48WWVhcj4xOTk2PC9ZZWFyPjxS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</w:fldData>
        </w:fldChar>
      </w:r>
      <w:r w:rsidR="00F7387D">
        <w:instrText xml:space="preserve"> ADDIN EN.CITE.DATA </w:instrText>
      </w:r>
      <w:r w:rsidR="00F7387D">
        <w:fldChar w:fldCharType="end"/>
      </w:r>
      <w:r w:rsidR="00F7387D">
        <w:fldChar w:fldCharType="separate"/>
      </w:r>
      <w:r w:rsidR="00F7387D">
        <w:rPr>
          <w:noProof/>
        </w:rPr>
        <w:t>[14-16]</w:t>
      </w:r>
      <w:r w:rsidR="00F7387D">
        <w:fldChar w:fldCharType="end"/>
      </w:r>
      <w:r w:rsidR="00D40BBF">
        <w:t xml:space="preserve">. </w:t>
      </w:r>
      <w:r w:rsidR="00F7387D">
        <w:t xml:space="preserve">Belleville washers have been used to maintain bolt tension in frictional sliding structural connections </w:t>
      </w:r>
      <w:r w:rsidR="00F7387D">
        <w:fldChar w:fldCharType="begin"/>
      </w:r>
      <w:r w:rsidR="00F7387D">
        <w:instrText xml:space="preserve"> ADDIN EN.CITE &lt;EndNote&gt;&lt;Cite&gt;&lt;Author&gt;Ramhormozian&lt;/Author&gt;&lt;Year&gt;2017&lt;/Year&gt;&lt;RecNum&gt;27&lt;/RecNum&gt;&lt;DisplayText&gt;[17]&lt;/DisplayText&gt;&lt;record&gt;&lt;rec-number&gt;27&lt;/rec-number&gt;&lt;foreign-keys&gt;&lt;key app="EN" db-id="e2zwdx9fkvp0pue5sa1p5tdwv0edavvpdpft" timestamp="1715792698"&gt;27&lt;/key&gt;&lt;/foreign-keys&gt;&lt;ref-type name="Journal Article"&gt;17&lt;/ref-type&gt;&lt;contributors&gt;&lt;authors&gt;&lt;author&gt;Ramhormozian, Shahab&lt;/author&gt;&lt;author&gt;Clifton, George Charles&lt;/author&gt;&lt;author&gt;MacRae, Gregory A&lt;/author&gt;&lt;author&gt;Davet, George P&lt;/author&gt;&lt;/authors&gt;&lt;/contributors&gt;&lt;titles&gt;&lt;title&gt;Stiffness-based approach for Belleville springs use in friction sliding structural connections&lt;/title&gt;&lt;secondary-title&gt;Journal of Constructional Steel Research&lt;/secondary-title&gt;&lt;/titles&gt;&lt;periodical&gt;&lt;full-title&gt;Journal of Constructional Steel Research&lt;/full-title&gt;&lt;/periodical&gt;&lt;pages&gt;340-356&lt;/pages&gt;&lt;volume&gt;138&lt;/volume&gt;&lt;dates&gt;&lt;year&gt;2017&lt;/year&gt;&lt;/dates&gt;&lt;isbn&gt;0143-974X&lt;/isbn&gt;&lt;urls&gt;&lt;/urls&gt;&lt;/record&gt;&lt;/Cite&gt;&lt;/EndNote&gt;</w:instrText>
      </w:r>
      <w:r w:rsidR="00F7387D">
        <w:fldChar w:fldCharType="separate"/>
      </w:r>
      <w:r w:rsidR="00F7387D">
        <w:rPr>
          <w:noProof/>
        </w:rPr>
        <w:t>[17]</w:t>
      </w:r>
      <w:r w:rsidR="00F7387D">
        <w:fldChar w:fldCharType="end"/>
      </w:r>
      <w:r w:rsidR="00F7387D">
        <w:t xml:space="preserve">. </w:t>
      </w:r>
      <w:r w:rsidR="00F3736D">
        <w:t xml:space="preserve">Shape memory Belleville washers have also been considered for energy-dissipating braces in structures </w:t>
      </w:r>
      <w:r w:rsidR="00F3736D">
        <w:fldChar w:fldCharType="begin"/>
      </w:r>
      <w:r w:rsidR="00F3736D">
        <w:instrText xml:space="preserve"> ADDIN EN.CITE &lt;EndNote&gt;&lt;Cite&gt;&lt;Author&gt;Speicher&lt;/Author&gt;&lt;Year&gt;2009&lt;/Year&gt;&lt;RecNum&gt;2&lt;/RecNum&gt;&lt;DisplayText&gt;[18]&lt;/DisplayText&gt;&lt;record&gt;&lt;rec-number&gt;2&lt;/rec-number&gt;&lt;foreign-keys&gt;&lt;key app="EN" db-id="e2zwdx9fkvp0pue5sa1p5tdwv0edavvpdpft" timestamp="1713095934"&gt;2&lt;/key&gt;&lt;/foreign-keys&gt;&lt;ref-type name="Journal Article"&gt;17&lt;/ref-type&gt;&lt;contributors&gt;&lt;authors&gt;&lt;author&gt;Speicher, Matthew&lt;/author&gt;&lt;author&gt;Hodgson, Darel E.&lt;/author&gt;&lt;author&gt;DesRoches, Reginald&lt;/author&gt;&lt;author&gt;Leon, Roberto T.&lt;/author&gt;&lt;/authors&gt;&lt;/contributors&gt;&lt;auth-address&gt;Georgia Inst Technol, Sch Civil Engn, Atlanta, GA 30332 USA&amp;#xD;Nitinol Technol Inc, Mountain View, CA 94043 USA&lt;/auth-address&gt;&lt;titles&gt;&lt;title&gt;Shape Memory Alloy Tension/Compression Device for Seismic Retrofit of Buildings&lt;/title&gt;&lt;secondary-title&gt;Journal of Materials Engineering and Performance&lt;/secondary-title&gt;&lt;/titles&gt;&lt;periodical&gt;&lt;full-title&gt;Journal of Materials Engineering and Performance&lt;/full-title&gt;&lt;/periodical&gt;&lt;pages&gt;746-753&lt;/pages&gt;&lt;volume&gt;18&lt;/volume&gt;&lt;number&gt;5-6&lt;/number&gt;&lt;dates&gt;&lt;year&gt;2009&lt;/year&gt;&lt;pub-dates&gt;&lt;date&gt;Aug&lt;/date&gt;&lt;/pub-dates&gt;&lt;/dates&gt;&lt;isbn&gt;1059-9495&lt;/isbn&gt;&lt;accession-num&gt;WOS:000267912700049&lt;/accession-num&gt;&lt;work-type&gt;Article; Proceedings Paper&lt;/work-type&gt;&lt;urls&gt;&lt;related-urls&gt;&lt;url&gt;&amp;lt;Go to ISI&amp;gt;://WOS:000267912700049&lt;/url&gt;&lt;/related-urls&gt;&lt;/urls&gt;&lt;electronic-resource-num&gt;10.1007/s11665-009-9433-7&lt;/electronic-resource-num&gt;&lt;/record&gt;&lt;/Cite&gt;&lt;/EndNote&gt;</w:instrText>
      </w:r>
      <w:r w:rsidR="00F3736D">
        <w:fldChar w:fldCharType="separate"/>
      </w:r>
      <w:r w:rsidR="00F3736D">
        <w:rPr>
          <w:noProof/>
        </w:rPr>
        <w:t>[18]</w:t>
      </w:r>
      <w:r w:rsidR="00F3736D">
        <w:fldChar w:fldCharType="end"/>
      </w:r>
      <w:r w:rsidR="00F3736D">
        <w:t xml:space="preserve">. The closely related concept of ring springs has been studied for seismic isolation in </w:t>
      </w:r>
      <w:r w:rsidR="00F3736D">
        <w:fldChar w:fldCharType="begin"/>
      </w:r>
      <w:r w:rsidR="00F3736D">
        <w:instrText xml:space="preserve"> ADDIN EN.CITE &lt;EndNote&gt;&lt;Cite&gt;&lt;Author&gt;Hill&lt;/Author&gt;&lt;Year&gt;1995&lt;/Year&gt;&lt;RecNum&gt;28&lt;/RecNum&gt;&lt;DisplayText&gt;[19]&lt;/DisplayText&gt;&lt;record&gt;&lt;rec-number&gt;28&lt;/rec-number&gt;&lt;foreign-keys&gt;&lt;key app="EN" db-id="e2zwdx9fkvp0pue5sa1p5tdwv0edavvpdpft" timestamp="1715793056"&gt;28&lt;/key&gt;&lt;/foreign-keys&gt;&lt;ref-type name="Thesis"&gt;32&lt;/ref-type&gt;&lt;contributors&gt;&lt;authors&gt;&lt;author&gt;Hill, Kevin Eldon&lt;/author&gt;&lt;/authors&gt;&lt;/contributors&gt;&lt;titles&gt;&lt;title&gt;The utility of ring springs in seismic isolation systems&lt;/title&gt;&lt;secondary-title&gt;Department of Mechanical Engineering&lt;/secondary-title&gt;&lt;/titles&gt;&lt;volume&gt;Ph.D.&lt;/volume&gt;&lt;dates&gt;&lt;year&gt;1995&lt;/year&gt;&lt;/dates&gt;&lt;publisher&gt;University of Canterbury, Christchurch, New Zealand&lt;/publisher&gt;&lt;urls&gt;&lt;/urls&gt;&lt;/record&gt;&lt;/Cite&gt;&lt;/EndNote&gt;</w:instrText>
      </w:r>
      <w:r w:rsidR="00F3736D">
        <w:fldChar w:fldCharType="separate"/>
      </w:r>
      <w:r w:rsidR="00F3736D">
        <w:rPr>
          <w:noProof/>
        </w:rPr>
        <w:t>[19]</w:t>
      </w:r>
      <w:r w:rsidR="00F3736D">
        <w:fldChar w:fldCharType="end"/>
      </w:r>
      <w:r w:rsidR="00F3736D">
        <w:t>.</w:t>
      </w:r>
      <w:r w:rsidR="008426D6">
        <w:t xml:space="preserve"> Use of Belleville washers for vertical isolation of buildings under train-induced vibration has been studied in </w:t>
      </w:r>
      <w:r w:rsidR="008426D6">
        <w:fldChar w:fldCharType="begin"/>
      </w:r>
      <w:r w:rsidR="008426D6">
        <w:instrText xml:space="preserve"> ADDIN EN.CITE &lt;EndNote&gt;&lt;Cite&gt;&lt;Author&gt;Ma&lt;/Author&gt;&lt;Year&gt;2023&lt;/Year&gt;&lt;RecNum&gt;22&lt;/RecNum&gt;&lt;DisplayText&gt;[20]&lt;/DisplayText&gt;&lt;record&gt;&lt;rec-number&gt;22&lt;/rec-number&gt;&lt;foreign-keys&gt;&lt;key app="EN" db-id="e2zwdx9fkvp0pue5sa1p5tdwv0edavvpdpft" timestamp="1715609436"&gt;22&lt;/key&gt;&lt;/foreign-keys&gt;&lt;ref-type name="Journal Article"&gt;17&lt;/ref-type&gt;&lt;contributors&gt;&lt;authors&gt;&lt;author&gt;Ma, Kaiqiang&lt;/author&gt;&lt;author&gt;Zhou, Ying&lt;/author&gt;&lt;author&gt;Lu, Decheng&lt;/author&gt;&lt;/authors&gt;&lt;/contributors&gt;&lt;titles&gt;&lt;title&gt;Theoretical and experimental investigation on disc spring isolation system with loading rings&lt;/title&gt;&lt;secondary-title&gt;Soil Dynamics and Earthquake Engineering&lt;/secondary-title&gt;&lt;/titles&gt;&lt;periodical&gt;&lt;full-title&gt;Soil Dynamics and Earthquake Engineering&lt;/full-title&gt;&lt;/periodical&gt;&lt;pages&gt;107655&lt;/pages&gt;&lt;volume&gt;165&lt;/volume&gt;&lt;dates&gt;&lt;year&gt;2023&lt;/year&gt;&lt;/dates&gt;&lt;isbn&gt;0267-7261&lt;/isbn&gt;&lt;urls&gt;&lt;/urls&gt;&lt;/record&gt;&lt;/Cite&gt;&lt;/EndNote&gt;</w:instrText>
      </w:r>
      <w:r w:rsidR="008426D6">
        <w:fldChar w:fldCharType="separate"/>
      </w:r>
      <w:r w:rsidR="008426D6">
        <w:rPr>
          <w:noProof/>
        </w:rPr>
        <w:t>[20]</w:t>
      </w:r>
      <w:r w:rsidR="008426D6">
        <w:fldChar w:fldCharType="end"/>
      </w:r>
      <w:r w:rsidR="008426D6">
        <w:t xml:space="preserve">; in this paper, the different force-displacement responses of </w:t>
      </w:r>
      <w:r w:rsidR="008426D6">
        <w:fldChar w:fldCharType="begin"/>
      </w:r>
      <w:r w:rsidR="008426D6">
        <w:instrText xml:space="preserve"> REF _Ref166156968 \h </w:instrText>
      </w:r>
      <w:r w:rsidR="008426D6">
        <w:fldChar w:fldCharType="separate"/>
      </w:r>
      <w:r w:rsidR="00DC00FE" w:rsidRPr="005B5DD0">
        <w:t xml:space="preserve">Figure </w:t>
      </w:r>
      <w:r w:rsidR="00DC00FE">
        <w:rPr>
          <w:noProof/>
        </w:rPr>
        <w:t>1</w:t>
      </w:r>
      <w:r w:rsidR="00DC00FE" w:rsidRPr="005B5DD0">
        <w:noBreakHyphen/>
      </w:r>
      <w:r w:rsidR="00DC00FE">
        <w:rPr>
          <w:noProof/>
        </w:rPr>
        <w:t>2</w:t>
      </w:r>
      <w:r w:rsidR="008426D6">
        <w:fldChar w:fldCharType="end"/>
      </w:r>
      <w:r w:rsidR="008426D6">
        <w:t xml:space="preserve"> are properly utilized and a thorough analysis of hysteretic behavior (cf</w:t>
      </w:r>
      <w:r w:rsidR="002D0A43">
        <w:t>.</w:t>
      </w:r>
      <w:r w:rsidR="008426D6">
        <w:t xml:space="preserve"> </w:t>
      </w:r>
      <w:r w:rsidR="008426D6">
        <w:t xml:space="preserve">Chapter </w:t>
      </w:r>
      <w:r w:rsidR="008426D6">
        <w:fldChar w:fldCharType="begin"/>
      </w:r>
      <w:r w:rsidR="008426D6">
        <w:instrText xml:space="preserve"> REF _Ref164099813 \r \h </w:instrText>
      </w:r>
      <w:r w:rsidR="008426D6">
        <w:fldChar w:fldCharType="separate"/>
      </w:r>
      <w:r w:rsidR="00DC00FE">
        <w:t>3</w:t>
      </w:r>
      <w:r w:rsidR="008426D6">
        <w:fldChar w:fldCharType="end"/>
      </w:r>
      <w:r w:rsidR="008426D6">
        <w:t xml:space="preserve"> in this report) is presented.</w:t>
      </w:r>
    </w:p>
    <w:p w14:paraId="3B1CFF93" w14:textId="2A2CF062" w:rsidR="00EB410E" w:rsidRDefault="00F3736D" w:rsidP="00063846">
      <w:pPr>
        <w:pStyle w:val="BodyText"/>
      </w:pPr>
      <w:r>
        <w:t xml:space="preserve">The first suggestion of using Belleville washers for seismic protection of substation equipment was in a report prepared for Bonneville Power Administration </w:t>
      </w:r>
      <w:r>
        <w:fldChar w:fldCharType="begin"/>
      </w:r>
      <w:r>
        <w:instrText xml:space="preserve"> ADDIN EN.CITE &lt;EndNote&gt;&lt;Cite&gt;&lt;Author&gt;Couch&lt;/Author&gt;&lt;Year&gt;1973&lt;/Year&gt;&lt;RecNum&gt;10&lt;/RecNum&gt;&lt;DisplayText&gt;[1]&lt;/DisplayText&gt;&lt;record&gt;&lt;rec-number&gt;10&lt;/rec-number&gt;&lt;foreign-keys&gt;&lt;key app="EN" db-id="e2zwdx9fkvp0pue5sa1p5tdwv0edavvpdpft" timestamp="1713192732"&gt;10&lt;/key&gt;&lt;/foreign-keys&gt;&lt;ref-type name="Report"&gt;27&lt;/ref-type&gt;&lt;contributors&gt;&lt;authors&gt;&lt;author&gt;Couch, RW&lt;/author&gt;&lt;author&gt;Deacon, RJ&lt;/author&gt;&lt;/authors&gt;&lt;/contributors&gt;&lt;titles&gt;&lt;title&gt;Procedures and criteria for increasing the earthquake resistance level of electrical substations and special installations&lt;/title&gt;&lt;/titles&gt;&lt;dates&gt;&lt;year&gt;1973&lt;/year&gt;&lt;/dates&gt;&lt;publisher&gt;Agbabian Associates, El Segundo, CA (USA)&lt;/publisher&gt;&lt;urls&gt;&lt;/urls&gt;&lt;/record&gt;&lt;/Cite&gt;&lt;/EndNote&gt;</w:instrText>
      </w:r>
      <w:r>
        <w:fldChar w:fldCharType="separate"/>
      </w:r>
      <w:r>
        <w:rPr>
          <w:noProof/>
        </w:rPr>
        <w:t>[1]</w:t>
      </w:r>
      <w:r>
        <w:fldChar w:fldCharType="end"/>
      </w:r>
      <w:r>
        <w:t xml:space="preserve">. The suggestion was made in the context of lightning arresters. The </w:t>
      </w:r>
      <w:r w:rsidR="003F793B">
        <w:t xml:space="preserve">1984 </w:t>
      </w:r>
      <w:r>
        <w:t xml:space="preserve">edition of </w:t>
      </w:r>
      <w:r w:rsidR="00E35597">
        <w:t>IEEE 693</w:t>
      </w:r>
      <w:r w:rsidR="003F793B">
        <w:t xml:space="preserve"> </w:t>
      </w:r>
      <w:r w:rsidR="003F793B">
        <w:fldChar w:fldCharType="begin"/>
      </w:r>
      <w:r w:rsidR="008426D6">
        <w:instrText xml:space="preserve"> ADDIN EN.CITE &lt;EndNote&gt;&lt;Cite&gt;&lt;Author&gt;IEEE&lt;/Author&gt;&lt;Year&gt;1984&lt;/Year&gt;&lt;RecNum&gt;29&lt;/RecNum&gt;&lt;DisplayText&gt;[21]&lt;/DisplayText&gt;&lt;record&gt;&lt;rec-number&gt;29&lt;/rec-number&gt;&lt;foreign-keys&gt;&lt;key app="EN" db-id="e2zwdx9fkvp0pue5sa1p5tdwv0edavvpdpft" timestamp="1715793363"&gt;29&lt;/key&gt;&lt;/foreign-keys&gt;&lt;ref-type name="Government Document"&gt;46&lt;/ref-type&gt;&lt;contributors&gt;&lt;authors&gt;&lt;author&gt;IEEE,,&lt;/author&gt;&lt;/authors&gt;&lt;/contributors&gt;&lt;titles&gt;&lt;title&gt;IEEE Recommended Practices for Seismic Design of Substations&lt;/title&gt;&lt;secondary-title&gt;IEEE Std 693-1984&lt;/secondary-title&gt;&lt;/titles&gt;&lt;periodical&gt;&lt;full-title&gt;IEEE Std 693-1984&lt;/full-title&gt;&lt;/periodical&gt;&lt;pages&gt;1-13&lt;/pages&gt;&lt;dates&gt;&lt;year&gt;1984&lt;/year&gt;&lt;/dates&gt;&lt;urls&gt;&lt;/urls&gt;&lt;electronic-resource-num&gt;10.1109/IEEESTD.1984.82450&lt;/electronic-resource-num&gt;&lt;/record&gt;&lt;/Cite&gt;&lt;/EndNote&gt;</w:instrText>
      </w:r>
      <w:r w:rsidR="003F793B">
        <w:fldChar w:fldCharType="separate"/>
      </w:r>
      <w:r w:rsidR="008426D6">
        <w:rPr>
          <w:noProof/>
        </w:rPr>
        <w:t>[21]</w:t>
      </w:r>
      <w:r w:rsidR="003F793B">
        <w:fldChar w:fldCharType="end"/>
      </w:r>
      <w:r w:rsidR="003F793B">
        <w:t xml:space="preserve"> briefly mentions the possibility of Belleville washers for seismic protection, but this was removed in subsequent edition</w:t>
      </w:r>
      <w:r w:rsidR="00E35597">
        <w:t xml:space="preserve">. </w:t>
      </w:r>
      <w:r w:rsidR="003F793B">
        <w:t xml:space="preserve">Seattle City Light has been installing Belleville washer stacks for seismic protection of their equipment; the present </w:t>
      </w:r>
      <w:r w:rsidR="00422D99">
        <w:t>research</w:t>
      </w:r>
      <w:r w:rsidR="003F793B">
        <w:t xml:space="preserve"> was driven by this</w:t>
      </w:r>
      <w:r w:rsidR="00E35597">
        <w:t>.</w:t>
      </w:r>
    </w:p>
    <w:p w14:paraId="297EABD9" w14:textId="1E280C67" w:rsidR="00E35597" w:rsidRDefault="00422D99" w:rsidP="00063846">
      <w:pPr>
        <w:pStyle w:val="BodyText"/>
      </w:pPr>
      <w:r>
        <w:t>The goal of this project is to study the effectiveness of Belleville washers for seismic protection of equipment such as capacitive voltage transformers</w:t>
      </w:r>
      <w:r w:rsidR="00AF5FC1">
        <w:t xml:space="preserve"> (CVT)</w:t>
      </w:r>
      <w:r>
        <w:t xml:space="preserve">, capacitor banks etc. that do not have moving parts (such as in switches) and do not have complex dynamic modes of their own (such as dead tank circuit breakers). </w:t>
      </w:r>
      <w:r w:rsidR="008426D6">
        <w:t xml:space="preserve">Such equipment, when mounted on support structures, essentially behave as rigid bodies rocking under horizontal ground motion due to the flexibility of the support structure. </w:t>
      </w:r>
      <w:r>
        <w:t>When Belleville washer stacks are installed at the base of such equipment, above the support structure, the equipment will rock under horizontal ground motion relative to the support structure. The Belleville washer stacks are expected to provide damping through frictional dissipation under such motion, resulting in reduction of equipment base moment relative when they are rigidly connected to the support structure. In deforming to provide frictional dissipation, the washer stacks will also invariably reduce the frequency</w:t>
      </w:r>
      <w:r w:rsidR="008426D6">
        <w:t>; this reduction may further aid in reducing base moment. This could potentially occur at the expense of increased terminal deflection that must be accommodated.</w:t>
      </w:r>
    </w:p>
    <w:p w14:paraId="1F139A00" w14:textId="3B410F33" w:rsidR="008426D6" w:rsidRDefault="008426D6" w:rsidP="00063846">
      <w:pPr>
        <w:pStyle w:val="BodyText"/>
      </w:pPr>
      <w:r>
        <w:t>The objectives of this project are</w:t>
      </w:r>
      <w:r w:rsidR="00BF0FC9">
        <w:t>:</w:t>
      </w:r>
    </w:p>
    <w:p w14:paraId="06D0B276" w14:textId="702916A6" w:rsidR="008426D6" w:rsidRDefault="008426D6" w:rsidP="008426D6">
      <w:pPr>
        <w:pStyle w:val="BodyText"/>
        <w:numPr>
          <w:ilvl w:val="0"/>
          <w:numId w:val="38"/>
        </w:numPr>
      </w:pPr>
      <w:r w:rsidRPr="008426D6">
        <w:t>Develop an analysis-based systematic approach for design of a Belleville-washer seismic protective system for a given equipment (together with given seismic demand and support structure)</w:t>
      </w:r>
      <w:r>
        <w:t>.</w:t>
      </w:r>
    </w:p>
    <w:p w14:paraId="08867462" w14:textId="2393519F" w:rsidR="006A0B13" w:rsidRDefault="008426D6" w:rsidP="0023247E">
      <w:pPr>
        <w:pStyle w:val="BodyText"/>
        <w:numPr>
          <w:ilvl w:val="0"/>
          <w:numId w:val="38"/>
        </w:numPr>
      </w:pPr>
      <w:r w:rsidRPr="008426D6">
        <w:t xml:space="preserve">Develop support for such an approach through </w:t>
      </w:r>
      <w:r>
        <w:t xml:space="preserve">physical </w:t>
      </w:r>
      <w:r w:rsidR="006A0B13">
        <w:t>experiments</w:t>
      </w:r>
      <w:r>
        <w:t>.</w:t>
      </w:r>
    </w:p>
    <w:p w14:paraId="1431D107" w14:textId="6DA240A3" w:rsidR="006A0B13" w:rsidRDefault="006A0B13" w:rsidP="006A0B13">
      <w:pPr>
        <w:pStyle w:val="BodyText"/>
      </w:pPr>
      <w:r>
        <w:t>A CVT provided by Seattle City Light (</w:t>
      </w:r>
      <w:proofErr w:type="gramStart"/>
      <w:r>
        <w:t>see )</w:t>
      </w:r>
      <w:proofErr w:type="gramEnd"/>
      <w:r>
        <w:t xml:space="preserve"> is used in the shake table experiments described in Chapter </w:t>
      </w:r>
      <w:r>
        <w:fldChar w:fldCharType="begin"/>
      </w:r>
      <w:r>
        <w:instrText xml:space="preserve"> REF _Ref166687996 \r \h </w:instrText>
      </w:r>
      <w:r>
        <w:fldChar w:fldCharType="separate"/>
      </w:r>
      <w:r w:rsidR="00DC00FE">
        <w:t>4</w:t>
      </w:r>
      <w:r>
        <w:fldChar w:fldCharType="end"/>
      </w:r>
      <w:r>
        <w:t>.</w:t>
      </w:r>
    </w:p>
    <w:p w14:paraId="50F7D93B" w14:textId="37671467" w:rsidR="00393642" w:rsidRDefault="00393642">
      <w:pPr>
        <w:rPr>
          <w:rFonts w:ascii="Times New Roman" w:hAnsi="Times New Roman"/>
          <w:sz w:val="24"/>
        </w:rPr>
      </w:pPr>
      <w:r>
        <w:br w:type="page"/>
      </w:r>
    </w:p>
    <w:p w14:paraId="100B1405" w14:textId="19AE9F16" w:rsidR="00B1780C" w:rsidRDefault="00B1780C" w:rsidP="00B1780C">
      <w:pPr>
        <w:pStyle w:val="Heading2"/>
      </w:pPr>
      <w:bookmarkStart w:id="26" w:name="_Toc166758867"/>
      <w:r>
        <w:lastRenderedPageBreak/>
        <w:t>Nomenclature for washer configurations</w:t>
      </w:r>
      <w:bookmarkEnd w:id="26"/>
    </w:p>
    <w:p w14:paraId="7BDD5158" w14:textId="32796E55" w:rsidR="006D7954" w:rsidRDefault="006D7954" w:rsidP="006D7954">
      <w:pPr>
        <w:pStyle w:val="BodyText"/>
      </w:pPr>
      <w:r>
        <w:t xml:space="preserve">The specific washers used in the project </w:t>
      </w:r>
      <w:r w:rsidR="007B4A29">
        <w:t xml:space="preserve">are </w:t>
      </w:r>
      <w:r>
        <w:t xml:space="preserve">from Key </w:t>
      </w:r>
      <w:proofErr w:type="spellStart"/>
      <w:r>
        <w:t>Bellevilles</w:t>
      </w:r>
      <w:proofErr w:type="spellEnd"/>
      <w:r>
        <w:t xml:space="preserve"> </w:t>
      </w:r>
      <w:r w:rsidR="002B157E">
        <w:fldChar w:fldCharType="begin"/>
      </w:r>
      <w:r w:rsidR="008426D6">
        <w:instrText xml:space="preserve"> ADDIN EN.CITE &lt;EndNote&gt;&lt;Cite&gt;&lt;Author&gt;Key Bellevilles&lt;/Author&gt;&lt;Year&gt;2024&lt;/Year&gt;&lt;RecNum&gt;21&lt;/RecNum&gt;&lt;DisplayText&gt;[22]&lt;/DisplayText&gt;&lt;record&gt;&lt;rec-number&gt;21&lt;/rec-number&gt;&lt;foreign-keys&gt;&lt;key app="EN" db-id="e2zwdx9fkvp0pue5sa1p5tdwv0edavvpdpft" timestamp="1715280258"&gt;21&lt;/key&gt;&lt;/foreign-keys&gt;&lt;ref-type name="Web Page"&gt;12&lt;/ref-type&gt;&lt;contributors&gt;&lt;authors&gt;&lt;author&gt;Key Bellevilles,,&lt;/author&gt;&lt;/authors&gt;&lt;/contributors&gt;&lt;titles&gt;&lt;title&gt;Belleville Products Sample Catalog&lt;/title&gt;&lt;/titles&gt;&lt;dates&gt;&lt;year&gt;2024&lt;/year&gt;&lt;/dates&gt;&lt;urls&gt;&lt;related-urls&gt;&lt;url&gt;https://keybellevilles.com/bellevilles/sampleCatalog&lt;/url&gt;&lt;/related-urls&gt;&lt;/urls&gt;&lt;/record&gt;&lt;/Cite&gt;&lt;/EndNote&gt;</w:instrText>
      </w:r>
      <w:r w:rsidR="002B157E">
        <w:fldChar w:fldCharType="separate"/>
      </w:r>
      <w:r w:rsidR="008426D6">
        <w:rPr>
          <w:noProof/>
        </w:rPr>
        <w:t>[22]</w:t>
      </w:r>
      <w:r w:rsidR="002B157E">
        <w:fldChar w:fldCharType="end"/>
      </w:r>
      <w:r>
        <w:t xml:space="preserve"> </w:t>
      </w:r>
      <w:r w:rsidR="007B4A29">
        <w:t xml:space="preserve">and </w:t>
      </w:r>
      <w:r>
        <w:t xml:space="preserve">are listed in </w:t>
      </w:r>
      <w:r w:rsidR="002B157E">
        <w:fldChar w:fldCharType="begin"/>
      </w:r>
      <w:r w:rsidR="002B157E">
        <w:instrText xml:space="preserve"> REF _Ref166158704 \h </w:instrText>
      </w:r>
      <w:r w:rsidR="002B157E">
        <w:fldChar w:fldCharType="separate"/>
      </w:r>
      <w:r w:rsidR="00DC00FE">
        <w:t xml:space="preserve">Table </w:t>
      </w:r>
      <w:r w:rsidR="00DC00FE">
        <w:rPr>
          <w:noProof/>
        </w:rPr>
        <w:t>1</w:t>
      </w:r>
      <w:r w:rsidR="00DC00FE">
        <w:noBreakHyphen/>
      </w:r>
      <w:r w:rsidR="00DC00FE">
        <w:rPr>
          <w:noProof/>
        </w:rPr>
        <w:t>1</w:t>
      </w:r>
      <w:r w:rsidR="002B157E">
        <w:fldChar w:fldCharType="end"/>
      </w:r>
      <w:r w:rsidR="007B4A29">
        <w:t>.</w:t>
      </w:r>
    </w:p>
    <w:p w14:paraId="1C936A08" w14:textId="011141CD" w:rsidR="0023177B" w:rsidRPr="00E11FDF" w:rsidRDefault="0023177B" w:rsidP="0023177B">
      <w:pPr>
        <w:pStyle w:val="Caption"/>
      </w:pPr>
      <w:bookmarkStart w:id="27" w:name="_Ref166158704"/>
      <w:bookmarkStart w:id="28" w:name="_Toc166758901"/>
      <w:r>
        <w:t xml:space="preserve">Table </w:t>
      </w:r>
      <w:r>
        <w:fldChar w:fldCharType="begin"/>
      </w:r>
      <w:r>
        <w:instrText xml:space="preserve"> STYLEREF 1 \s </w:instrText>
      </w:r>
      <w:r>
        <w:fldChar w:fldCharType="separate"/>
      </w:r>
      <w:r w:rsidR="00DC00FE">
        <w:rPr>
          <w:noProof/>
        </w:rPr>
        <w:t>1</w:t>
      </w:r>
      <w:r>
        <w:fldChar w:fldCharType="end"/>
      </w:r>
      <w:r>
        <w:noBreakHyphen/>
      </w:r>
      <w:r>
        <w:fldChar w:fldCharType="begin"/>
      </w:r>
      <w:r>
        <w:instrText xml:space="preserve"> SEQ Table \* ARABIC \s 1 </w:instrText>
      </w:r>
      <w:r>
        <w:fldChar w:fldCharType="separate"/>
      </w:r>
      <w:r w:rsidR="00DC00FE">
        <w:rPr>
          <w:noProof/>
        </w:rPr>
        <w:t>1</w:t>
      </w:r>
      <w:r>
        <w:fldChar w:fldCharType="end"/>
      </w:r>
      <w:bookmarkEnd w:id="27"/>
      <w:r>
        <w:br/>
        <w:t xml:space="preserve">Washers used in this project </w:t>
      </w:r>
      <w:r w:rsidR="002B157E">
        <w:fldChar w:fldCharType="begin"/>
      </w:r>
      <w:r w:rsidR="008426D6">
        <w:instrText xml:space="preserve"> ADDIN EN.CITE &lt;EndNote&gt;&lt;Cite&gt;&lt;Author&gt;Key Bellevilles&lt;/Author&gt;&lt;Year&gt;2024&lt;/Year&gt;&lt;RecNum&gt;21&lt;/RecNum&gt;&lt;DisplayText&gt;[22]&lt;/DisplayText&gt;&lt;record&gt;&lt;rec-number&gt;21&lt;/rec-number&gt;&lt;foreign-keys&gt;&lt;key app="EN" db-id="e2zwdx9fkvp0pue5sa1p5tdwv0edavvpdpft" timestamp="1715280258"&gt;21&lt;/key&gt;&lt;/foreign-keys&gt;&lt;ref-type name="Web Page"&gt;12&lt;/ref-type&gt;&lt;contributors&gt;&lt;authors&gt;&lt;author&gt;Key Bellevilles,,&lt;/author&gt;&lt;/authors&gt;&lt;/contributors&gt;&lt;titles&gt;&lt;title&gt;Belleville Products Sample Catalog&lt;/title&gt;&lt;/titles&gt;&lt;dates&gt;&lt;year&gt;2024&lt;/year&gt;&lt;/dates&gt;&lt;urls&gt;&lt;related-urls&gt;&lt;url&gt;https://keybellevilles.com/bellevilles/sampleCatalog&lt;/url&gt;&lt;/related-urls&gt;&lt;/urls&gt;&lt;/record&gt;&lt;/Cite&gt;&lt;/EndNote&gt;</w:instrText>
      </w:r>
      <w:r w:rsidR="002B157E">
        <w:fldChar w:fldCharType="separate"/>
      </w:r>
      <w:r w:rsidR="008426D6">
        <w:rPr>
          <w:noProof/>
        </w:rPr>
        <w:t>[22]</w:t>
      </w:r>
      <w:bookmarkEnd w:id="28"/>
      <w:r w:rsidR="002B157E">
        <w:fldChar w:fldCharType="end"/>
      </w:r>
    </w:p>
    <w:tbl>
      <w:tblPr>
        <w:tblStyle w:val="TableGrid"/>
        <w:tblW w:w="0" w:type="auto"/>
        <w:tblLayout w:type="fixed"/>
        <w:tblLook w:val="04A0" w:firstRow="1" w:lastRow="0" w:firstColumn="1" w:lastColumn="0" w:noHBand="0" w:noVBand="1"/>
      </w:tblPr>
      <w:tblGrid>
        <w:gridCol w:w="1800"/>
        <w:gridCol w:w="1620"/>
        <w:gridCol w:w="1530"/>
        <w:gridCol w:w="1170"/>
        <w:gridCol w:w="1046"/>
        <w:gridCol w:w="1204"/>
      </w:tblGrid>
      <w:tr w:rsidR="006D7954" w14:paraId="24B6F38D" w14:textId="77777777" w:rsidTr="006A0B13">
        <w:tc>
          <w:tcPr>
            <w:tcW w:w="1800" w:type="dxa"/>
          </w:tcPr>
          <w:p w14:paraId="1B8A7508" w14:textId="4D64941B" w:rsidR="006D7954" w:rsidRDefault="006D7954" w:rsidP="006D7954">
            <w:pPr>
              <w:pStyle w:val="BodyText"/>
            </w:pPr>
            <w:r>
              <w:t>Washer</w:t>
            </w:r>
          </w:p>
        </w:tc>
        <w:tc>
          <w:tcPr>
            <w:tcW w:w="1620" w:type="dxa"/>
          </w:tcPr>
          <w:p w14:paraId="29B875D8" w14:textId="732BC818" w:rsidR="006D7954" w:rsidRDefault="006D7954" w:rsidP="006D7954">
            <w:pPr>
              <w:pStyle w:val="BodyText"/>
            </w:pPr>
            <w:r>
              <w:t>Outer Diameter (in)</w:t>
            </w:r>
          </w:p>
        </w:tc>
        <w:tc>
          <w:tcPr>
            <w:tcW w:w="1530" w:type="dxa"/>
          </w:tcPr>
          <w:p w14:paraId="248DB351" w14:textId="279C3CBE" w:rsidR="006D7954" w:rsidRDefault="006D7954" w:rsidP="006D7954">
            <w:pPr>
              <w:pStyle w:val="BodyText"/>
            </w:pPr>
            <w:r>
              <w:t>Inner Diameter (in)</w:t>
            </w:r>
          </w:p>
        </w:tc>
        <w:tc>
          <w:tcPr>
            <w:tcW w:w="1170" w:type="dxa"/>
          </w:tcPr>
          <w:p w14:paraId="6B24E7B7" w14:textId="50211ADA" w:rsidR="006D7954" w:rsidRDefault="00F859CA" w:rsidP="006D7954">
            <w:pPr>
              <w:pStyle w:val="BodyText"/>
            </w:pPr>
            <w:r w:rsidRPr="00F859CA">
              <w:rPr>
                <w:i/>
                <w:iCs/>
              </w:rPr>
              <w:t>t</w:t>
            </w:r>
            <w:r w:rsidR="006D7954">
              <w:t xml:space="preserve"> (in)</w:t>
            </w:r>
          </w:p>
        </w:tc>
        <w:tc>
          <w:tcPr>
            <w:tcW w:w="1046" w:type="dxa"/>
          </w:tcPr>
          <w:p w14:paraId="01DA47A7" w14:textId="7B73D239" w:rsidR="006D7954" w:rsidRDefault="00F859CA" w:rsidP="006D7954">
            <w:pPr>
              <w:pStyle w:val="BodyText"/>
            </w:pPr>
            <w:r w:rsidRPr="00F859CA">
              <w:rPr>
                <w:i/>
                <w:iCs/>
              </w:rPr>
              <w:t>h</w:t>
            </w:r>
            <w:r w:rsidR="006D7954">
              <w:t xml:space="preserve"> (in)</w:t>
            </w:r>
          </w:p>
        </w:tc>
        <w:tc>
          <w:tcPr>
            <w:tcW w:w="1204" w:type="dxa"/>
          </w:tcPr>
          <w:p w14:paraId="2DFB8200" w14:textId="0474C00E" w:rsidR="006D7954" w:rsidRDefault="006D7954" w:rsidP="006D7954">
            <w:pPr>
              <w:pStyle w:val="BodyText"/>
            </w:pPr>
            <w:r>
              <w:t>Flattening load (</w:t>
            </w:r>
            <w:proofErr w:type="spellStart"/>
            <w:r>
              <w:t>lb</w:t>
            </w:r>
            <w:proofErr w:type="spellEnd"/>
            <w:r>
              <w:t>)</w:t>
            </w:r>
          </w:p>
        </w:tc>
      </w:tr>
      <w:tr w:rsidR="006D7954" w14:paraId="711274AD" w14:textId="77777777" w:rsidTr="006A0B13">
        <w:tc>
          <w:tcPr>
            <w:tcW w:w="1800" w:type="dxa"/>
          </w:tcPr>
          <w:p w14:paraId="19AA1F86" w14:textId="489EE74D" w:rsidR="006D7954" w:rsidRDefault="006D7954" w:rsidP="006D7954">
            <w:pPr>
              <w:pStyle w:val="BodyText"/>
            </w:pPr>
            <w:r>
              <w:t>K1875-G-086</w:t>
            </w:r>
          </w:p>
        </w:tc>
        <w:tc>
          <w:tcPr>
            <w:tcW w:w="1620" w:type="dxa"/>
          </w:tcPr>
          <w:p w14:paraId="2E880D1B" w14:textId="07D8A6DF" w:rsidR="006D7954" w:rsidRDefault="006D7954" w:rsidP="006D7954">
            <w:pPr>
              <w:pStyle w:val="BodyText"/>
            </w:pPr>
            <w:r>
              <w:t>1.875</w:t>
            </w:r>
          </w:p>
        </w:tc>
        <w:tc>
          <w:tcPr>
            <w:tcW w:w="1530" w:type="dxa"/>
          </w:tcPr>
          <w:p w14:paraId="346B8BD7" w14:textId="032F0B59" w:rsidR="006D7954" w:rsidRDefault="006D7954" w:rsidP="006D7954">
            <w:pPr>
              <w:pStyle w:val="BodyText"/>
            </w:pPr>
            <w:r>
              <w:t>0.656</w:t>
            </w:r>
          </w:p>
        </w:tc>
        <w:tc>
          <w:tcPr>
            <w:tcW w:w="1170" w:type="dxa"/>
          </w:tcPr>
          <w:p w14:paraId="1CE09871" w14:textId="5037A01A" w:rsidR="006D7954" w:rsidRDefault="006D7954" w:rsidP="006D7954">
            <w:pPr>
              <w:pStyle w:val="BodyText"/>
            </w:pPr>
            <w:r>
              <w:t>0.086</w:t>
            </w:r>
          </w:p>
        </w:tc>
        <w:tc>
          <w:tcPr>
            <w:tcW w:w="1046" w:type="dxa"/>
          </w:tcPr>
          <w:p w14:paraId="6F44D8A7" w14:textId="26DC09CE" w:rsidR="006D7954" w:rsidRDefault="006D7954" w:rsidP="006D7954">
            <w:pPr>
              <w:pStyle w:val="BodyText"/>
            </w:pPr>
            <w:r>
              <w:t>0.043</w:t>
            </w:r>
          </w:p>
        </w:tc>
        <w:tc>
          <w:tcPr>
            <w:tcW w:w="1204" w:type="dxa"/>
          </w:tcPr>
          <w:p w14:paraId="3F3861F3" w14:textId="7F9624E6" w:rsidR="006D7954" w:rsidRDefault="006D7954" w:rsidP="006D7954">
            <w:pPr>
              <w:pStyle w:val="BodyText"/>
            </w:pPr>
            <w:r>
              <w:t>1319</w:t>
            </w:r>
          </w:p>
        </w:tc>
      </w:tr>
      <w:tr w:rsidR="006D7954" w14:paraId="0DC3BD01" w14:textId="77777777" w:rsidTr="006A0B13">
        <w:tc>
          <w:tcPr>
            <w:tcW w:w="1800" w:type="dxa"/>
          </w:tcPr>
          <w:p w14:paraId="6C130309" w14:textId="1EAE37E6" w:rsidR="006D7954" w:rsidRDefault="006D7954" w:rsidP="006D7954">
            <w:pPr>
              <w:pStyle w:val="BodyText"/>
            </w:pPr>
            <w:r w:rsidRPr="006D7954">
              <w:t>K1750-J-057</w:t>
            </w:r>
          </w:p>
        </w:tc>
        <w:tc>
          <w:tcPr>
            <w:tcW w:w="1620" w:type="dxa"/>
          </w:tcPr>
          <w:p w14:paraId="30686994" w14:textId="10C10128" w:rsidR="006D7954" w:rsidRDefault="006D7954" w:rsidP="006D7954">
            <w:pPr>
              <w:pStyle w:val="BodyText"/>
            </w:pPr>
            <w:r>
              <w:t>1.750</w:t>
            </w:r>
          </w:p>
        </w:tc>
        <w:tc>
          <w:tcPr>
            <w:tcW w:w="1530" w:type="dxa"/>
          </w:tcPr>
          <w:p w14:paraId="30A72F9A" w14:textId="6D1CE889" w:rsidR="006D7954" w:rsidRDefault="006D7954" w:rsidP="006D7954">
            <w:pPr>
              <w:pStyle w:val="BodyText"/>
            </w:pPr>
            <w:r>
              <w:t>0.88</w:t>
            </w:r>
          </w:p>
        </w:tc>
        <w:tc>
          <w:tcPr>
            <w:tcW w:w="1170" w:type="dxa"/>
          </w:tcPr>
          <w:p w14:paraId="18DA02CF" w14:textId="5B75A0FA" w:rsidR="006D7954" w:rsidRDefault="006D7954" w:rsidP="006D7954">
            <w:pPr>
              <w:pStyle w:val="BodyText"/>
            </w:pPr>
            <w:r>
              <w:t>0.057</w:t>
            </w:r>
          </w:p>
        </w:tc>
        <w:tc>
          <w:tcPr>
            <w:tcW w:w="1046" w:type="dxa"/>
          </w:tcPr>
          <w:p w14:paraId="7EAA8D32" w14:textId="1D53542A" w:rsidR="006D7954" w:rsidRDefault="006D7954" w:rsidP="006D7954">
            <w:pPr>
              <w:pStyle w:val="BodyText"/>
            </w:pPr>
            <w:r>
              <w:t>0.057</w:t>
            </w:r>
          </w:p>
        </w:tc>
        <w:tc>
          <w:tcPr>
            <w:tcW w:w="1204" w:type="dxa"/>
          </w:tcPr>
          <w:p w14:paraId="6FF7BABC" w14:textId="13390397" w:rsidR="006D7954" w:rsidRDefault="00F859CA" w:rsidP="006D7954">
            <w:pPr>
              <w:pStyle w:val="BodyText"/>
            </w:pPr>
            <w:r>
              <w:t xml:space="preserve">  </w:t>
            </w:r>
            <w:r w:rsidR="006D7954">
              <w:t>650</w:t>
            </w:r>
          </w:p>
        </w:tc>
      </w:tr>
    </w:tbl>
    <w:p w14:paraId="15856996" w14:textId="77777777" w:rsidR="006D7954" w:rsidRPr="006D7954" w:rsidRDefault="006D7954" w:rsidP="006D7954">
      <w:pPr>
        <w:pStyle w:val="BodyText"/>
      </w:pPr>
    </w:p>
    <w:p w14:paraId="575A9B7C" w14:textId="56DB3703" w:rsidR="00E11FDF" w:rsidRPr="00E11FDF" w:rsidRDefault="00E11FDF" w:rsidP="00E11FDF">
      <w:pPr>
        <w:pStyle w:val="BodyText"/>
      </w:pPr>
      <w:r>
        <w:fldChar w:fldCharType="begin"/>
      </w:r>
      <w:r>
        <w:instrText xml:space="preserve"> REF _Ref164081766 \h </w:instrText>
      </w:r>
      <w:r>
        <w:fldChar w:fldCharType="separate"/>
      </w:r>
      <w:r w:rsidR="00DC00FE">
        <w:t xml:space="preserve">Table </w:t>
      </w:r>
      <w:r w:rsidR="00DC00FE">
        <w:rPr>
          <w:noProof/>
        </w:rPr>
        <w:t>1</w:t>
      </w:r>
      <w:r w:rsidR="00DC00FE">
        <w:noBreakHyphen/>
      </w:r>
      <w:r w:rsidR="00DC00FE">
        <w:rPr>
          <w:noProof/>
        </w:rPr>
        <w:t>2</w:t>
      </w:r>
      <w:r>
        <w:fldChar w:fldCharType="end"/>
      </w:r>
      <w:r>
        <w:t xml:space="preserve"> summarizes the nomenclature used in this report for Belleville washer </w:t>
      </w:r>
      <w:r w:rsidR="00227B7E">
        <w:t>units, each consisting of series parallel arrangements</w:t>
      </w:r>
      <w:r>
        <w:t>.</w:t>
      </w:r>
      <w:r w:rsidR="00227B7E">
        <w:t xml:space="preserve"> </w:t>
      </w:r>
      <w:r w:rsidR="00296463">
        <w:t xml:space="preserve">A stack is identified by the number and type of units, for example as illustrated in </w:t>
      </w:r>
      <w:r w:rsidR="000158AA">
        <w:fldChar w:fldCharType="begin"/>
      </w:r>
      <w:r w:rsidR="000158AA">
        <w:instrText xml:space="preserve"> REF _Ref164081766 \h </w:instrText>
      </w:r>
      <w:r w:rsidR="000158AA">
        <w:fldChar w:fldCharType="separate"/>
      </w:r>
      <w:r w:rsidR="00DC00FE">
        <w:t xml:space="preserve">Table </w:t>
      </w:r>
      <w:r w:rsidR="00DC00FE">
        <w:rPr>
          <w:noProof/>
        </w:rPr>
        <w:t>1</w:t>
      </w:r>
      <w:r w:rsidR="00DC00FE">
        <w:noBreakHyphen/>
      </w:r>
      <w:r w:rsidR="00DC00FE">
        <w:rPr>
          <w:noProof/>
        </w:rPr>
        <w:t>2</w:t>
      </w:r>
      <w:r w:rsidR="000158AA">
        <w:fldChar w:fldCharType="end"/>
      </w:r>
      <w:r w:rsidR="000158AA">
        <w:t>.</w:t>
      </w:r>
    </w:p>
    <w:p w14:paraId="1FF240AF" w14:textId="016EDFE0" w:rsidR="00E11FDF" w:rsidRPr="00E11FDF" w:rsidRDefault="00E11FDF" w:rsidP="00E11FDF">
      <w:pPr>
        <w:pStyle w:val="Caption"/>
      </w:pPr>
      <w:bookmarkStart w:id="29" w:name="_Ref164081766"/>
      <w:bookmarkStart w:id="30" w:name="_Toc166758902"/>
      <w:r>
        <w:t xml:space="preserve">Table </w:t>
      </w:r>
      <w:r>
        <w:fldChar w:fldCharType="begin"/>
      </w:r>
      <w:r>
        <w:instrText xml:space="preserve"> STYLEREF 1 \s </w:instrText>
      </w:r>
      <w:r>
        <w:fldChar w:fldCharType="separate"/>
      </w:r>
      <w:r w:rsidR="00DC00FE">
        <w:rPr>
          <w:noProof/>
        </w:rPr>
        <w:t>1</w:t>
      </w:r>
      <w:r>
        <w:fldChar w:fldCharType="end"/>
      </w:r>
      <w:r>
        <w:noBreakHyphen/>
      </w:r>
      <w:r>
        <w:fldChar w:fldCharType="begin"/>
      </w:r>
      <w:r>
        <w:instrText xml:space="preserve"> SEQ Table \* ARABIC \s 1 </w:instrText>
      </w:r>
      <w:r>
        <w:fldChar w:fldCharType="separate"/>
      </w:r>
      <w:r w:rsidR="00DC00FE">
        <w:rPr>
          <w:noProof/>
        </w:rPr>
        <w:t>2</w:t>
      </w:r>
      <w:r>
        <w:fldChar w:fldCharType="end"/>
      </w:r>
      <w:bookmarkEnd w:id="29"/>
      <w:r>
        <w:br/>
        <w:t xml:space="preserve">Nomenclature used for Belleville washer </w:t>
      </w:r>
      <w:r w:rsidR="00227B7E">
        <w:t>units</w:t>
      </w:r>
      <w:r w:rsidR="00296463">
        <w:t xml:space="preserve"> and </w:t>
      </w:r>
      <w:proofErr w:type="gramStart"/>
      <w:r w:rsidR="00296463">
        <w:t>stacks</w:t>
      </w:r>
      <w:bookmarkEnd w:id="30"/>
      <w:proofErr w:type="gramEnd"/>
    </w:p>
    <w:tbl>
      <w:tblPr>
        <w:tblStyle w:val="TableGrid"/>
        <w:tblW w:w="0" w:type="auto"/>
        <w:tblLook w:val="04A0" w:firstRow="1" w:lastRow="0" w:firstColumn="1" w:lastColumn="0" w:noHBand="0" w:noVBand="1"/>
      </w:tblPr>
      <w:tblGrid>
        <w:gridCol w:w="535"/>
        <w:gridCol w:w="3060"/>
        <w:gridCol w:w="1800"/>
        <w:gridCol w:w="2970"/>
      </w:tblGrid>
      <w:tr w:rsidR="00296463" w14:paraId="71634977" w14:textId="609CBDEB" w:rsidTr="00296463">
        <w:tc>
          <w:tcPr>
            <w:tcW w:w="5395" w:type="dxa"/>
            <w:gridSpan w:val="3"/>
          </w:tcPr>
          <w:p w14:paraId="5390B457" w14:textId="687660C1" w:rsidR="00296463" w:rsidRDefault="00296463" w:rsidP="00296463">
            <w:pPr>
              <w:pStyle w:val="BodyText"/>
              <w:jc w:val="center"/>
            </w:pPr>
            <w:r>
              <w:t>Units</w:t>
            </w:r>
          </w:p>
        </w:tc>
        <w:tc>
          <w:tcPr>
            <w:tcW w:w="2970" w:type="dxa"/>
          </w:tcPr>
          <w:p w14:paraId="782EB796" w14:textId="44B40030" w:rsidR="00296463" w:rsidRDefault="00296463" w:rsidP="00296463">
            <w:pPr>
              <w:pStyle w:val="BodyText"/>
              <w:jc w:val="center"/>
            </w:pPr>
            <w:r>
              <w:t>Stack</w:t>
            </w:r>
          </w:p>
        </w:tc>
      </w:tr>
      <w:tr w:rsidR="00296463" w14:paraId="7CFE5569" w14:textId="3345DFD1" w:rsidTr="00296463">
        <w:tc>
          <w:tcPr>
            <w:tcW w:w="535" w:type="dxa"/>
          </w:tcPr>
          <w:p w14:paraId="78A4E34E" w14:textId="77777777" w:rsidR="00296463" w:rsidRDefault="00296463" w:rsidP="00B1780C">
            <w:pPr>
              <w:pStyle w:val="BodyText"/>
            </w:pPr>
          </w:p>
        </w:tc>
        <w:tc>
          <w:tcPr>
            <w:tcW w:w="3060" w:type="dxa"/>
          </w:tcPr>
          <w:p w14:paraId="68B1303A" w14:textId="665220DD" w:rsidR="00296463" w:rsidRDefault="00296463" w:rsidP="00B1780C">
            <w:pPr>
              <w:pStyle w:val="BodyText"/>
            </w:pPr>
            <w:r>
              <w:t>Configuration</w:t>
            </w:r>
          </w:p>
        </w:tc>
        <w:tc>
          <w:tcPr>
            <w:tcW w:w="1800" w:type="dxa"/>
          </w:tcPr>
          <w:p w14:paraId="70941BE0" w14:textId="69DEC43D" w:rsidR="00296463" w:rsidRDefault="00296463" w:rsidP="00B1780C">
            <w:pPr>
              <w:pStyle w:val="BodyText"/>
            </w:pPr>
            <w:r>
              <w:t>Nomenclature</w:t>
            </w:r>
          </w:p>
        </w:tc>
        <w:tc>
          <w:tcPr>
            <w:tcW w:w="2970" w:type="dxa"/>
            <w:vMerge w:val="restart"/>
          </w:tcPr>
          <w:p w14:paraId="739F603E" w14:textId="77777777" w:rsidR="00296463" w:rsidRDefault="00296463" w:rsidP="00B1780C">
            <w:pPr>
              <w:pStyle w:val="BodyText"/>
            </w:pPr>
            <w:r w:rsidRPr="00296463">
              <w:rPr>
                <w:noProof/>
              </w:rPr>
              <w:drawing>
                <wp:inline distT="0" distB="0" distL="0" distR="0" wp14:anchorId="1144E886" wp14:editId="1B990538">
                  <wp:extent cx="1106424" cy="749808"/>
                  <wp:effectExtent l="0" t="0" r="0" b="0"/>
                  <wp:docPr id="1162716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06424" cy="749808"/>
                          </a:xfrm>
                          <a:prstGeom prst="rect">
                            <a:avLst/>
                          </a:prstGeom>
                          <a:noFill/>
                          <a:ln>
                            <a:noFill/>
                          </a:ln>
                        </pic:spPr>
                      </pic:pic>
                    </a:graphicData>
                  </a:graphic>
                </wp:inline>
              </w:drawing>
            </w:r>
          </w:p>
          <w:p w14:paraId="1AA8252D" w14:textId="6AA51B57" w:rsidR="00296463" w:rsidRDefault="00296463" w:rsidP="00B1780C">
            <w:pPr>
              <w:pStyle w:val="BodyText"/>
            </w:pPr>
            <w:r>
              <w:t>Example: Stack consisting of 2 units of 2U2D</w:t>
            </w:r>
          </w:p>
        </w:tc>
      </w:tr>
      <w:tr w:rsidR="00296463" w14:paraId="5A9E63D7" w14:textId="3FA6F76E" w:rsidTr="00296463">
        <w:trPr>
          <w:trHeight w:val="720"/>
        </w:trPr>
        <w:tc>
          <w:tcPr>
            <w:tcW w:w="535" w:type="dxa"/>
            <w:vAlign w:val="center"/>
          </w:tcPr>
          <w:p w14:paraId="441F92DB" w14:textId="0757A10A" w:rsidR="00296463" w:rsidRDefault="00296463" w:rsidP="00E11FDF">
            <w:pPr>
              <w:pStyle w:val="BodyText"/>
            </w:pPr>
            <w:r>
              <w:t>1</w:t>
            </w:r>
          </w:p>
        </w:tc>
        <w:tc>
          <w:tcPr>
            <w:tcW w:w="3060" w:type="dxa"/>
            <w:vAlign w:val="center"/>
          </w:tcPr>
          <w:p w14:paraId="0A51C330" w14:textId="3191E478" w:rsidR="00296463" w:rsidRDefault="00296463" w:rsidP="00E11FDF">
            <w:pPr>
              <w:pStyle w:val="BodyText"/>
            </w:pPr>
            <w:r w:rsidRPr="00E11FDF">
              <w:rPr>
                <w:noProof/>
              </w:rPr>
              <w:drawing>
                <wp:inline distT="0" distB="0" distL="0" distR="0" wp14:anchorId="44F6A9E2" wp14:editId="45E01838">
                  <wp:extent cx="1581912" cy="210312"/>
                  <wp:effectExtent l="0" t="0" r="0" b="0"/>
                  <wp:docPr id="2097741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81912" cy="210312"/>
                          </a:xfrm>
                          <a:prstGeom prst="rect">
                            <a:avLst/>
                          </a:prstGeom>
                          <a:noFill/>
                          <a:ln>
                            <a:noFill/>
                          </a:ln>
                        </pic:spPr>
                      </pic:pic>
                    </a:graphicData>
                  </a:graphic>
                </wp:inline>
              </w:drawing>
            </w:r>
          </w:p>
        </w:tc>
        <w:tc>
          <w:tcPr>
            <w:tcW w:w="1800" w:type="dxa"/>
            <w:vAlign w:val="center"/>
          </w:tcPr>
          <w:p w14:paraId="7DB9C3ED" w14:textId="557B9B57" w:rsidR="00296463" w:rsidRDefault="00296463" w:rsidP="00E11FDF">
            <w:pPr>
              <w:pStyle w:val="BodyText"/>
            </w:pPr>
            <w:r>
              <w:t>1U</w:t>
            </w:r>
          </w:p>
        </w:tc>
        <w:tc>
          <w:tcPr>
            <w:tcW w:w="2970" w:type="dxa"/>
            <w:vMerge/>
          </w:tcPr>
          <w:p w14:paraId="036F06C3" w14:textId="77777777" w:rsidR="00296463" w:rsidRDefault="00296463" w:rsidP="00E11FDF">
            <w:pPr>
              <w:pStyle w:val="BodyText"/>
            </w:pPr>
          </w:p>
        </w:tc>
      </w:tr>
      <w:tr w:rsidR="00296463" w14:paraId="11650BD5" w14:textId="55632B79" w:rsidTr="00296463">
        <w:trPr>
          <w:trHeight w:val="720"/>
        </w:trPr>
        <w:tc>
          <w:tcPr>
            <w:tcW w:w="535" w:type="dxa"/>
            <w:vAlign w:val="center"/>
          </w:tcPr>
          <w:p w14:paraId="09691BFB" w14:textId="47C9C131" w:rsidR="00296463" w:rsidRDefault="00296463" w:rsidP="00E11FDF">
            <w:pPr>
              <w:pStyle w:val="BodyText"/>
            </w:pPr>
            <w:r>
              <w:t>2</w:t>
            </w:r>
          </w:p>
        </w:tc>
        <w:tc>
          <w:tcPr>
            <w:tcW w:w="3060" w:type="dxa"/>
            <w:vAlign w:val="center"/>
          </w:tcPr>
          <w:p w14:paraId="20631CBD" w14:textId="32C5C6B6" w:rsidR="00296463" w:rsidRDefault="00296463" w:rsidP="00E11FDF">
            <w:pPr>
              <w:pStyle w:val="BodyText"/>
            </w:pPr>
            <w:r w:rsidRPr="00E11FDF">
              <w:rPr>
                <w:noProof/>
              </w:rPr>
              <w:drawing>
                <wp:inline distT="0" distB="0" distL="0" distR="0" wp14:anchorId="68650B68" wp14:editId="07738614">
                  <wp:extent cx="1600200" cy="210312"/>
                  <wp:effectExtent l="0" t="0" r="0" b="0"/>
                  <wp:docPr id="1694953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00200" cy="210312"/>
                          </a:xfrm>
                          <a:prstGeom prst="rect">
                            <a:avLst/>
                          </a:prstGeom>
                          <a:noFill/>
                          <a:ln>
                            <a:noFill/>
                          </a:ln>
                        </pic:spPr>
                      </pic:pic>
                    </a:graphicData>
                  </a:graphic>
                </wp:inline>
              </w:drawing>
            </w:r>
          </w:p>
        </w:tc>
        <w:tc>
          <w:tcPr>
            <w:tcW w:w="1800" w:type="dxa"/>
            <w:vAlign w:val="center"/>
          </w:tcPr>
          <w:p w14:paraId="15524D1D" w14:textId="05B23027" w:rsidR="00296463" w:rsidRDefault="00296463" w:rsidP="00E11FDF">
            <w:pPr>
              <w:pStyle w:val="BodyText"/>
            </w:pPr>
            <w:r>
              <w:t>1D</w:t>
            </w:r>
          </w:p>
        </w:tc>
        <w:tc>
          <w:tcPr>
            <w:tcW w:w="2970" w:type="dxa"/>
            <w:vMerge/>
          </w:tcPr>
          <w:p w14:paraId="5887A97B" w14:textId="77777777" w:rsidR="00296463" w:rsidRDefault="00296463" w:rsidP="00E11FDF">
            <w:pPr>
              <w:pStyle w:val="BodyText"/>
            </w:pPr>
          </w:p>
        </w:tc>
      </w:tr>
      <w:tr w:rsidR="00296463" w14:paraId="3DDE29BA" w14:textId="677DBC6E" w:rsidTr="00296463">
        <w:trPr>
          <w:trHeight w:val="720"/>
        </w:trPr>
        <w:tc>
          <w:tcPr>
            <w:tcW w:w="535" w:type="dxa"/>
            <w:vAlign w:val="center"/>
          </w:tcPr>
          <w:p w14:paraId="6C83A9FE" w14:textId="2205565C" w:rsidR="00296463" w:rsidRDefault="00296463" w:rsidP="00E11FDF">
            <w:pPr>
              <w:pStyle w:val="BodyText"/>
            </w:pPr>
            <w:r>
              <w:t>3</w:t>
            </w:r>
          </w:p>
        </w:tc>
        <w:tc>
          <w:tcPr>
            <w:tcW w:w="3060" w:type="dxa"/>
            <w:vAlign w:val="center"/>
          </w:tcPr>
          <w:p w14:paraId="121D5748" w14:textId="11872E15" w:rsidR="00296463" w:rsidRDefault="00296463" w:rsidP="00E11FDF">
            <w:pPr>
              <w:pStyle w:val="BodyText"/>
            </w:pPr>
            <w:r w:rsidRPr="00E11FDF">
              <w:rPr>
                <w:noProof/>
              </w:rPr>
              <w:drawing>
                <wp:inline distT="0" distB="0" distL="0" distR="0" wp14:anchorId="09FF8C90" wp14:editId="2BC014E1">
                  <wp:extent cx="1563624" cy="393192"/>
                  <wp:effectExtent l="0" t="0" r="0" b="6985"/>
                  <wp:docPr id="1096061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63624" cy="393192"/>
                          </a:xfrm>
                          <a:prstGeom prst="rect">
                            <a:avLst/>
                          </a:prstGeom>
                          <a:noFill/>
                          <a:ln>
                            <a:noFill/>
                          </a:ln>
                        </pic:spPr>
                      </pic:pic>
                    </a:graphicData>
                  </a:graphic>
                </wp:inline>
              </w:drawing>
            </w:r>
          </w:p>
        </w:tc>
        <w:tc>
          <w:tcPr>
            <w:tcW w:w="1800" w:type="dxa"/>
            <w:vAlign w:val="center"/>
          </w:tcPr>
          <w:p w14:paraId="0AAA2F1D" w14:textId="7B053D94" w:rsidR="00296463" w:rsidRDefault="00296463" w:rsidP="00E11FDF">
            <w:pPr>
              <w:pStyle w:val="BodyText"/>
            </w:pPr>
            <w:r>
              <w:t>1U1D</w:t>
            </w:r>
          </w:p>
        </w:tc>
        <w:tc>
          <w:tcPr>
            <w:tcW w:w="2970" w:type="dxa"/>
            <w:vMerge/>
          </w:tcPr>
          <w:p w14:paraId="5DB2C59D" w14:textId="77777777" w:rsidR="00296463" w:rsidRDefault="00296463" w:rsidP="00E11FDF">
            <w:pPr>
              <w:pStyle w:val="BodyText"/>
            </w:pPr>
          </w:p>
        </w:tc>
      </w:tr>
      <w:tr w:rsidR="00296463" w14:paraId="5EDE22E9" w14:textId="2E540954" w:rsidTr="00296463">
        <w:trPr>
          <w:trHeight w:val="720"/>
        </w:trPr>
        <w:tc>
          <w:tcPr>
            <w:tcW w:w="535" w:type="dxa"/>
            <w:vAlign w:val="center"/>
          </w:tcPr>
          <w:p w14:paraId="0EF39545" w14:textId="41CECDEE" w:rsidR="00296463" w:rsidRDefault="00296463" w:rsidP="00E11FDF">
            <w:pPr>
              <w:pStyle w:val="BodyText"/>
            </w:pPr>
            <w:r>
              <w:t>4</w:t>
            </w:r>
          </w:p>
        </w:tc>
        <w:tc>
          <w:tcPr>
            <w:tcW w:w="3060" w:type="dxa"/>
            <w:vAlign w:val="center"/>
          </w:tcPr>
          <w:p w14:paraId="31B24398" w14:textId="2A004912" w:rsidR="00296463" w:rsidRDefault="00296463" w:rsidP="00E11FDF">
            <w:pPr>
              <w:pStyle w:val="BodyText"/>
            </w:pPr>
            <w:r w:rsidRPr="00E11FDF">
              <w:rPr>
                <w:noProof/>
              </w:rPr>
              <w:drawing>
                <wp:inline distT="0" distB="0" distL="0" distR="0" wp14:anchorId="68000E14" wp14:editId="65290D99">
                  <wp:extent cx="1581912" cy="484632"/>
                  <wp:effectExtent l="0" t="0" r="0" b="0"/>
                  <wp:docPr id="795222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81912" cy="484632"/>
                          </a:xfrm>
                          <a:prstGeom prst="rect">
                            <a:avLst/>
                          </a:prstGeom>
                          <a:noFill/>
                          <a:ln>
                            <a:noFill/>
                          </a:ln>
                        </pic:spPr>
                      </pic:pic>
                    </a:graphicData>
                  </a:graphic>
                </wp:inline>
              </w:drawing>
            </w:r>
          </w:p>
        </w:tc>
        <w:tc>
          <w:tcPr>
            <w:tcW w:w="1800" w:type="dxa"/>
            <w:vAlign w:val="center"/>
          </w:tcPr>
          <w:p w14:paraId="1ED7FBA8" w14:textId="09E1562C" w:rsidR="00296463" w:rsidRDefault="00296463" w:rsidP="00E11FDF">
            <w:pPr>
              <w:pStyle w:val="BodyText"/>
            </w:pPr>
            <w:r>
              <w:t>2U2D</w:t>
            </w:r>
          </w:p>
        </w:tc>
        <w:tc>
          <w:tcPr>
            <w:tcW w:w="2970" w:type="dxa"/>
            <w:vMerge/>
          </w:tcPr>
          <w:p w14:paraId="68F6A791" w14:textId="77777777" w:rsidR="00296463" w:rsidRDefault="00296463" w:rsidP="00E11FDF">
            <w:pPr>
              <w:pStyle w:val="BodyText"/>
            </w:pPr>
          </w:p>
        </w:tc>
      </w:tr>
      <w:tr w:rsidR="00296463" w14:paraId="01D62A7B" w14:textId="59874D86" w:rsidTr="00296463">
        <w:trPr>
          <w:trHeight w:val="720"/>
        </w:trPr>
        <w:tc>
          <w:tcPr>
            <w:tcW w:w="535" w:type="dxa"/>
            <w:vAlign w:val="center"/>
          </w:tcPr>
          <w:p w14:paraId="0AEE3E68" w14:textId="35BEFA61" w:rsidR="00296463" w:rsidRDefault="00296463" w:rsidP="00E11FDF">
            <w:pPr>
              <w:pStyle w:val="BodyText"/>
            </w:pPr>
            <w:r>
              <w:t>5</w:t>
            </w:r>
          </w:p>
        </w:tc>
        <w:tc>
          <w:tcPr>
            <w:tcW w:w="3060" w:type="dxa"/>
            <w:vAlign w:val="center"/>
          </w:tcPr>
          <w:p w14:paraId="70DCD5A0" w14:textId="178A2E24" w:rsidR="00296463" w:rsidRDefault="00296463" w:rsidP="00E11FDF">
            <w:pPr>
              <w:pStyle w:val="BodyText"/>
            </w:pPr>
            <w:r w:rsidRPr="00E11FDF">
              <w:rPr>
                <w:noProof/>
              </w:rPr>
              <w:drawing>
                <wp:inline distT="0" distB="0" distL="0" distR="0" wp14:anchorId="2B18CC3C" wp14:editId="715FD344">
                  <wp:extent cx="1572768" cy="585216"/>
                  <wp:effectExtent l="0" t="0" r="8890" b="5715"/>
                  <wp:docPr id="50456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72768" cy="585216"/>
                          </a:xfrm>
                          <a:prstGeom prst="rect">
                            <a:avLst/>
                          </a:prstGeom>
                          <a:noFill/>
                          <a:ln>
                            <a:noFill/>
                          </a:ln>
                        </pic:spPr>
                      </pic:pic>
                    </a:graphicData>
                  </a:graphic>
                </wp:inline>
              </w:drawing>
            </w:r>
          </w:p>
        </w:tc>
        <w:tc>
          <w:tcPr>
            <w:tcW w:w="1800" w:type="dxa"/>
            <w:vAlign w:val="center"/>
          </w:tcPr>
          <w:p w14:paraId="62FC3DA7" w14:textId="733C2FF4" w:rsidR="00296463" w:rsidRDefault="00296463" w:rsidP="00E11FDF">
            <w:pPr>
              <w:pStyle w:val="BodyText"/>
            </w:pPr>
            <w:r>
              <w:t>3U3D</w:t>
            </w:r>
          </w:p>
        </w:tc>
        <w:tc>
          <w:tcPr>
            <w:tcW w:w="2970" w:type="dxa"/>
            <w:vMerge/>
          </w:tcPr>
          <w:p w14:paraId="36B60471" w14:textId="77777777" w:rsidR="00296463" w:rsidRDefault="00296463" w:rsidP="00E11FDF">
            <w:pPr>
              <w:pStyle w:val="BodyText"/>
            </w:pPr>
          </w:p>
        </w:tc>
      </w:tr>
    </w:tbl>
    <w:p w14:paraId="1009E9D1" w14:textId="7EB51CB6" w:rsidR="007D4CD6" w:rsidRDefault="00EB410E" w:rsidP="007D4CD6">
      <w:pPr>
        <w:pStyle w:val="BodyText"/>
        <w:spacing w:before="180"/>
      </w:pPr>
      <w:r>
        <w:t xml:space="preserve">Then washers are nested with the cones oriented in the same direction, as for example in the top or bottom half of a 2U2D unit, they act in </w:t>
      </w:r>
      <w:r w:rsidRPr="00EB410E">
        <w:rPr>
          <w:i/>
          <w:iCs/>
        </w:rPr>
        <w:t>parallel</w:t>
      </w:r>
      <w:r>
        <w:t xml:space="preserve"> since when a load is applied, their deformations are the same. When the cone orientation</w:t>
      </w:r>
      <w:r w:rsidR="00CE39DB">
        <w:t>s</w:t>
      </w:r>
      <w:r>
        <w:t xml:space="preserve"> are opposite, as for example with the two washers in a 1U1D unit, they a</w:t>
      </w:r>
      <w:r w:rsidR="00CE39DB">
        <w:t>re</w:t>
      </w:r>
      <w:r>
        <w:t xml:space="preserve"> in series, since they see the same force and their deformations are additive. Thus, a stack can be viewed as a series-parallel arrangement of washers. If the washers were ideal springs, the stiffness of a stack can be calculated using series-parallel combinations of the stiffnesses of the constituent springs (as will be seen in Chapter </w:t>
      </w:r>
      <w:r>
        <w:fldChar w:fldCharType="begin"/>
      </w:r>
      <w:r>
        <w:instrText xml:space="preserve"> REF _Ref164166992 \r \h </w:instrText>
      </w:r>
      <w:r>
        <w:fldChar w:fldCharType="separate"/>
      </w:r>
      <w:r w:rsidR="00DC00FE">
        <w:t>3</w:t>
      </w:r>
      <w:r>
        <w:fldChar w:fldCharType="end"/>
      </w:r>
      <w:r>
        <w:t xml:space="preserve">, washers, </w:t>
      </w:r>
      <w:r>
        <w:lastRenderedPageBreak/>
        <w:t>particularly when nested are not linear springs and exhibit hysteresis, so such a calculation of stiffness would only be approximate). The strength (flattening load) of a stack is determined by the weakest parallel combination in the stack.</w:t>
      </w:r>
    </w:p>
    <w:p w14:paraId="4260B52C" w14:textId="6B210B98" w:rsidR="006A0B13" w:rsidRDefault="006A0B13" w:rsidP="007D4CD6">
      <w:pPr>
        <w:pStyle w:val="BodyText"/>
        <w:spacing w:before="180"/>
      </w:pPr>
      <w:r w:rsidRPr="006A0B13">
        <w:drawing>
          <wp:inline distT="0" distB="0" distL="0" distR="0" wp14:anchorId="2CE00A92" wp14:editId="5044669A">
            <wp:extent cx="4073525" cy="5283835"/>
            <wp:effectExtent l="0" t="0" r="3175" b="0"/>
            <wp:docPr id="140497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73525" cy="5283835"/>
                    </a:xfrm>
                    <a:prstGeom prst="rect">
                      <a:avLst/>
                    </a:prstGeom>
                    <a:noFill/>
                    <a:ln>
                      <a:noFill/>
                    </a:ln>
                  </pic:spPr>
                </pic:pic>
              </a:graphicData>
            </a:graphic>
          </wp:inline>
        </w:drawing>
      </w:r>
    </w:p>
    <w:p w14:paraId="789DE9B1" w14:textId="11D57FFB" w:rsidR="006A0B13" w:rsidRDefault="006A0B13" w:rsidP="006A0B13">
      <w:pPr>
        <w:pStyle w:val="Caption"/>
      </w:pPr>
      <w:bookmarkStart w:id="31" w:name="_Toc166758895"/>
      <w:r w:rsidRPr="005B5DD0">
        <w:t xml:space="preserve">Figure </w:t>
      </w:r>
      <w:r>
        <w:rPr>
          <w:noProof/>
        </w:rPr>
        <w:fldChar w:fldCharType="begin"/>
      </w:r>
      <w:r>
        <w:rPr>
          <w:noProof/>
        </w:rPr>
        <w:instrText xml:space="preserve"> STYLEREF 1 \s </w:instrText>
      </w:r>
      <w:r>
        <w:rPr>
          <w:noProof/>
        </w:rPr>
        <w:fldChar w:fldCharType="separate"/>
      </w:r>
      <w:r w:rsidR="00DC00FE">
        <w:rPr>
          <w:noProof/>
        </w:rPr>
        <w:t>1</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3</w:t>
      </w:r>
      <w:r>
        <w:rPr>
          <w:noProof/>
        </w:rPr>
        <w:fldChar w:fldCharType="end"/>
      </w:r>
      <w:r>
        <w:br/>
      </w:r>
      <w:r>
        <w:t xml:space="preserve">Capacitive voltage transformer (CVT) provided by Seattle City Light and used in shake table experiments described in Chapter </w:t>
      </w:r>
      <w:r>
        <w:fldChar w:fldCharType="begin"/>
      </w:r>
      <w:r>
        <w:instrText xml:space="preserve"> REF _Ref166688165 \r \h </w:instrText>
      </w:r>
      <w:r>
        <w:fldChar w:fldCharType="separate"/>
      </w:r>
      <w:r w:rsidR="00DC00FE">
        <w:t>4</w:t>
      </w:r>
      <w:r>
        <w:fldChar w:fldCharType="end"/>
      </w:r>
      <w:r>
        <w:t>.</w:t>
      </w:r>
      <w:bookmarkEnd w:id="31"/>
    </w:p>
    <w:p w14:paraId="6E1C032B" w14:textId="20444440" w:rsidR="00B1780C" w:rsidRDefault="00B1780C" w:rsidP="00B1780C">
      <w:pPr>
        <w:pStyle w:val="Heading2"/>
      </w:pPr>
      <w:bookmarkStart w:id="32" w:name="_Toc166758868"/>
      <w:r>
        <w:t>Analysis and design questions</w:t>
      </w:r>
      <w:bookmarkEnd w:id="32"/>
    </w:p>
    <w:p w14:paraId="7416B8E0" w14:textId="08A24595" w:rsidR="00B1780C" w:rsidRDefault="00BF0FC9" w:rsidP="00AF5FC1">
      <w:pPr>
        <w:pStyle w:val="BodyText"/>
      </w:pPr>
      <w:r>
        <w:t xml:space="preserve">The findings reported here must ultimately guide the selection of </w:t>
      </w:r>
      <w:r w:rsidR="00AF5FC1">
        <w:t>washer stacks the provide the desired level of seismic protection. This is the design question, g</w:t>
      </w:r>
      <w:r w:rsidR="00AF5FC1" w:rsidRPr="00AF5FC1">
        <w:t>iven</w:t>
      </w:r>
      <w:r w:rsidR="00AF5FC1">
        <w:t xml:space="preserve"> (a) </w:t>
      </w:r>
      <w:r w:rsidR="00AF5FC1" w:rsidRPr="00AF5FC1">
        <w:t>an equipment</w:t>
      </w:r>
      <w:r w:rsidR="00AF5FC1">
        <w:t xml:space="preserve">, (b) </w:t>
      </w:r>
      <w:r w:rsidR="00AF5FC1" w:rsidRPr="00AF5FC1">
        <w:t>its support structure</w:t>
      </w:r>
      <w:r w:rsidR="00AF5FC1">
        <w:t xml:space="preserve">, (c) </w:t>
      </w:r>
      <w:r w:rsidR="00AF5FC1" w:rsidRPr="00AF5FC1">
        <w:t>seismic input (design spectrum)</w:t>
      </w:r>
      <w:r w:rsidR="00AF5FC1">
        <w:t xml:space="preserve"> and (d) </w:t>
      </w:r>
      <w:r w:rsidR="00AF5FC1" w:rsidRPr="00AF5FC1">
        <w:t>performance specifications (max base moment, max terminal displacement etc.)</w:t>
      </w:r>
      <w:r w:rsidR="00AF5FC1">
        <w:t xml:space="preserve">, </w:t>
      </w:r>
      <w:r w:rsidR="00AF5FC1" w:rsidRPr="00AF5FC1">
        <w:t>design a Belleville washer stack so that the system response meets the specifications.</w:t>
      </w:r>
    </w:p>
    <w:p w14:paraId="3985C0E1" w14:textId="5CCD3FBF" w:rsidR="00AF5FC1" w:rsidRDefault="00AF5FC1" w:rsidP="00AF5FC1">
      <w:pPr>
        <w:pStyle w:val="BodyText"/>
      </w:pPr>
      <w:r>
        <w:t>A prerequisite to approaching this design question is being able to answer the analysis question, g</w:t>
      </w:r>
      <w:r w:rsidRPr="00AF5FC1">
        <w:t>iven</w:t>
      </w:r>
      <w:r>
        <w:t xml:space="preserve"> (a) </w:t>
      </w:r>
      <w:r w:rsidRPr="00AF5FC1">
        <w:t>an equipment</w:t>
      </w:r>
      <w:r>
        <w:t xml:space="preserve">, (b), </w:t>
      </w:r>
      <w:r w:rsidRPr="00AF5FC1">
        <w:t>its support structure</w:t>
      </w:r>
      <w:r>
        <w:t xml:space="preserve">, (c) </w:t>
      </w:r>
      <w:r w:rsidRPr="00AF5FC1">
        <w:t>seismic input (ground motion record)</w:t>
      </w:r>
      <w:r>
        <w:t xml:space="preserve"> and </w:t>
      </w:r>
      <w:r>
        <w:lastRenderedPageBreak/>
        <w:t xml:space="preserve">(d) a specific </w:t>
      </w:r>
      <w:r w:rsidRPr="00AF5FC1">
        <w:t>Belleville washer configuration</w:t>
      </w:r>
      <w:r>
        <w:t xml:space="preserve">, </w:t>
      </w:r>
      <w:r w:rsidRPr="00AF5FC1">
        <w:t>compute the response of this system (accelerations, base moments</w:t>
      </w:r>
      <w:r>
        <w:t>, terminal displacements</w:t>
      </w:r>
      <w:r w:rsidRPr="00AF5FC1">
        <w:t xml:space="preserve"> etc.).</w:t>
      </w:r>
      <w:r>
        <w:t xml:space="preserve"> Hence the emphasis of this project is more on this analysis question and support for the analysis process from physical experimental measurements, with a focus as noted above on “rigid” structures, in particular </w:t>
      </w:r>
      <w:proofErr w:type="gramStart"/>
      <w:r>
        <w:t>a CVT.</w:t>
      </w:r>
      <w:proofErr w:type="gramEnd"/>
    </w:p>
    <w:p w14:paraId="16D23512" w14:textId="098AC91A" w:rsidR="00B1780C" w:rsidRDefault="00B1780C" w:rsidP="00B1780C">
      <w:pPr>
        <w:pStyle w:val="Heading2"/>
      </w:pPr>
      <w:bookmarkStart w:id="33" w:name="_Toc166758869"/>
      <w:r>
        <w:t>Organization of the report</w:t>
      </w:r>
      <w:bookmarkEnd w:id="33"/>
    </w:p>
    <w:p w14:paraId="5163A112" w14:textId="7DC62671" w:rsidR="00B1780C" w:rsidRDefault="005C0781" w:rsidP="00B1780C">
      <w:pPr>
        <w:pStyle w:val="BodyText"/>
      </w:pPr>
      <w:r>
        <w:t xml:space="preserve">This report is organized as follows. As noted above, the main goal of this project is to develop an </w:t>
      </w:r>
      <w:r w:rsidRPr="008426D6">
        <w:t>analysis-based systematic approach for design of a Belleville-washer seismic protective system</w:t>
      </w:r>
      <w:r>
        <w:t xml:space="preserve">. The report is therefore structured around an analysis procedure. This procedure is summarized upfront in Chapter </w:t>
      </w:r>
      <w:r>
        <w:fldChar w:fldCharType="begin"/>
      </w:r>
      <w:r>
        <w:instrText xml:space="preserve"> REF _Ref166674583 \r \h </w:instrText>
      </w:r>
      <w:r>
        <w:fldChar w:fldCharType="separate"/>
      </w:r>
      <w:r w:rsidR="00DC00FE">
        <w:t>2</w:t>
      </w:r>
      <w:r>
        <w:fldChar w:fldCharType="end"/>
      </w:r>
      <w:r>
        <w:t>, and the various steps in this procedure are expounded in subsequent chapters. Characterizing the force-displacement hysteresis of a single stack of washers through cyclic loading tests is presented in Chapter</w:t>
      </w:r>
      <w:r w:rsidR="00E432A4">
        <w:t xml:space="preserve"> </w:t>
      </w:r>
      <w:r w:rsidR="00E432A4">
        <w:fldChar w:fldCharType="begin"/>
      </w:r>
      <w:r w:rsidR="00E432A4">
        <w:instrText xml:space="preserve"> REF _Ref164099813 \r \h </w:instrText>
      </w:r>
      <w:r w:rsidR="00E432A4">
        <w:fldChar w:fldCharType="separate"/>
      </w:r>
      <w:r w:rsidR="00DC00FE">
        <w:t>3</w:t>
      </w:r>
      <w:r w:rsidR="00E432A4">
        <w:fldChar w:fldCharType="end"/>
      </w:r>
      <w:r>
        <w:t>.</w:t>
      </w:r>
      <w:r w:rsidR="00A11B29">
        <w:t xml:space="preserve"> Shake table experiments to characterized dynamic seismic response of a CVT equipment with Belleville washer stacks, including setup, </w:t>
      </w:r>
      <w:proofErr w:type="gramStart"/>
      <w:r w:rsidR="00A11B29">
        <w:t>instrumentation</w:t>
      </w:r>
      <w:proofErr w:type="gramEnd"/>
      <w:r w:rsidR="00A11B29">
        <w:t xml:space="preserve"> and specific steps for installing the washer stacks, are described in Chapter</w:t>
      </w:r>
      <w:r w:rsidR="00E432A4">
        <w:t xml:space="preserve"> </w:t>
      </w:r>
      <w:r w:rsidR="00E432A4">
        <w:fldChar w:fldCharType="begin"/>
      </w:r>
      <w:r w:rsidR="00E432A4">
        <w:instrText xml:space="preserve"> REF _Ref166675284 \r \h </w:instrText>
      </w:r>
      <w:r w:rsidR="00E432A4">
        <w:fldChar w:fldCharType="separate"/>
      </w:r>
      <w:r w:rsidR="00DC00FE">
        <w:t>4</w:t>
      </w:r>
      <w:r w:rsidR="00E432A4">
        <w:fldChar w:fldCharType="end"/>
      </w:r>
      <w:r w:rsidR="00A11B29">
        <w:t>. In Chapter</w:t>
      </w:r>
      <w:r w:rsidR="00E432A4">
        <w:t xml:space="preserve"> </w:t>
      </w:r>
      <w:r w:rsidR="00E432A4">
        <w:fldChar w:fldCharType="begin"/>
      </w:r>
      <w:r w:rsidR="00E432A4">
        <w:instrText xml:space="preserve"> REF _Ref166675300 \r \h </w:instrText>
      </w:r>
      <w:r w:rsidR="00E432A4">
        <w:fldChar w:fldCharType="separate"/>
      </w:r>
      <w:r w:rsidR="00DC00FE">
        <w:t>5</w:t>
      </w:r>
      <w:r w:rsidR="00E432A4">
        <w:fldChar w:fldCharType="end"/>
      </w:r>
      <w:r w:rsidR="00A11B29">
        <w:t xml:space="preserve">, a nonlinear dynamic model of the CVT with Belleville washer stacks is developed, and predictions from the model are compared with measurements from shake table experiments. An important note is that all the information needed for this model can be obtained from the washer characterization data from Chapter </w:t>
      </w:r>
      <w:r w:rsidR="00AA471C">
        <w:fldChar w:fldCharType="begin"/>
      </w:r>
      <w:r w:rsidR="00AA471C">
        <w:instrText xml:space="preserve"> REF _Ref164099813 \r \h </w:instrText>
      </w:r>
      <w:r w:rsidR="00AA471C">
        <w:fldChar w:fldCharType="separate"/>
      </w:r>
      <w:r w:rsidR="00DC00FE">
        <w:t>3</w:t>
      </w:r>
      <w:r w:rsidR="00AA471C">
        <w:fldChar w:fldCharType="end"/>
      </w:r>
      <w:r w:rsidR="00A11B29">
        <w:t xml:space="preserve">, the type of information that can be readily obtained. In Chapter </w:t>
      </w:r>
      <w:r w:rsidR="00AA471C">
        <w:fldChar w:fldCharType="begin"/>
      </w:r>
      <w:r w:rsidR="00AA471C">
        <w:instrText xml:space="preserve"> REF _Ref166675332 \r \h </w:instrText>
      </w:r>
      <w:r w:rsidR="00AA471C">
        <w:fldChar w:fldCharType="separate"/>
      </w:r>
      <w:r w:rsidR="00DC00FE">
        <w:t>6</w:t>
      </w:r>
      <w:r w:rsidR="00AA471C">
        <w:fldChar w:fldCharType="end"/>
      </w:r>
      <w:r w:rsidR="00A11B29">
        <w:t>, a linearized model based on equivalent stiffness and damping is developed that may be more conducive for practical use than the nonlinear model in Chapter;</w:t>
      </w:r>
      <w:r w:rsidR="00AA471C">
        <w:t xml:space="preserve"> </w:t>
      </w:r>
      <w:r w:rsidR="00AA471C">
        <w:fldChar w:fldCharType="begin"/>
      </w:r>
      <w:r w:rsidR="00AA471C">
        <w:instrText xml:space="preserve"> REF _Ref166675345 \r \h </w:instrText>
      </w:r>
      <w:r w:rsidR="00AA471C">
        <w:fldChar w:fldCharType="separate"/>
      </w:r>
      <w:r w:rsidR="00DC00FE">
        <w:t>5</w:t>
      </w:r>
      <w:r w:rsidR="00AA471C">
        <w:fldChar w:fldCharType="end"/>
      </w:r>
      <w:r w:rsidR="00A11B29">
        <w:t xml:space="preserve"> this linear model can also be developed simply for the characterization data in Chapter </w:t>
      </w:r>
      <w:r w:rsidR="00AA471C">
        <w:fldChar w:fldCharType="begin"/>
      </w:r>
      <w:r w:rsidR="00AA471C">
        <w:instrText xml:space="preserve"> REF _Ref164099813 \r \h </w:instrText>
      </w:r>
      <w:r w:rsidR="00AA471C">
        <w:fldChar w:fldCharType="separate"/>
      </w:r>
      <w:r w:rsidR="00DC00FE">
        <w:t>3</w:t>
      </w:r>
      <w:r w:rsidR="00AA471C">
        <w:fldChar w:fldCharType="end"/>
      </w:r>
      <w:r w:rsidR="00A11B29">
        <w:t xml:space="preserve">. Chapter </w:t>
      </w:r>
      <w:r w:rsidR="00AA471C">
        <w:fldChar w:fldCharType="begin"/>
      </w:r>
      <w:r w:rsidR="00AA471C">
        <w:instrText xml:space="preserve"> REF _Ref166675369 \r \h </w:instrText>
      </w:r>
      <w:r w:rsidR="00AA471C">
        <w:fldChar w:fldCharType="separate"/>
      </w:r>
      <w:r w:rsidR="00DC00FE">
        <w:t>7</w:t>
      </w:r>
      <w:r w:rsidR="00AA471C">
        <w:fldChar w:fldCharType="end"/>
      </w:r>
      <w:r w:rsidR="00A11B29">
        <w:t xml:space="preserve"> is a brief comparison of the approach taken in this report to analyze substation equipment with Belleville washer seismic protective systems to that in ASCE 7 for seismically isolated structures; this comparison is to lend credence to the proposed approach relative to well-established procedures in seismic standards. Finally in Chapter</w:t>
      </w:r>
      <w:r w:rsidR="00AA471C">
        <w:t xml:space="preserve"> </w:t>
      </w:r>
      <w:r w:rsidR="00AA471C">
        <w:fldChar w:fldCharType="begin"/>
      </w:r>
      <w:r w:rsidR="00AA471C">
        <w:instrText xml:space="preserve"> REF _Ref166675381 \r \h </w:instrText>
      </w:r>
      <w:r w:rsidR="00AA471C">
        <w:fldChar w:fldCharType="separate"/>
      </w:r>
      <w:r w:rsidR="00DC00FE">
        <w:t>8</w:t>
      </w:r>
      <w:r w:rsidR="00AA471C">
        <w:fldChar w:fldCharType="end"/>
      </w:r>
      <w:r w:rsidR="00A11B29">
        <w:t xml:space="preserve">, a summary is </w:t>
      </w:r>
      <w:r w:rsidR="00AA471C">
        <w:t>provided,</w:t>
      </w:r>
      <w:r w:rsidR="00A11B29">
        <w:t xml:space="preserve"> and some outstanding questions are identified.</w:t>
      </w:r>
    </w:p>
    <w:p w14:paraId="53B0B3A0" w14:textId="77777777" w:rsidR="00B1780C" w:rsidRPr="00B1780C" w:rsidRDefault="00B1780C" w:rsidP="00B1780C">
      <w:pPr>
        <w:pStyle w:val="BodyText"/>
      </w:pPr>
    </w:p>
    <w:p w14:paraId="49EB3F0F" w14:textId="77777777" w:rsidR="0096528F" w:rsidRPr="005B5DD0" w:rsidRDefault="0096528F" w:rsidP="00D02977">
      <w:pPr>
        <w:pStyle w:val="BodyText"/>
      </w:pPr>
    </w:p>
    <w:p w14:paraId="60DF02F5" w14:textId="77777777" w:rsidR="00D7150D" w:rsidRPr="005B5DD0" w:rsidRDefault="00D7150D" w:rsidP="009F216C">
      <w:pPr>
        <w:pStyle w:val="BodyText"/>
        <w:sectPr w:rsidR="00D7150D" w:rsidRPr="005B5DD0" w:rsidSect="00E52DE0">
          <w:headerReference w:type="even" r:id="rId50"/>
          <w:headerReference w:type="default" r:id="rId51"/>
          <w:footerReference w:type="default" r:id="rId52"/>
          <w:type w:val="oddPage"/>
          <w:pgSz w:w="12240" w:h="15840"/>
          <w:pgMar w:top="1440" w:right="1440" w:bottom="1440" w:left="1440" w:header="720" w:footer="720" w:gutter="0"/>
          <w:pgNumType w:start="1" w:chapStyle="1"/>
          <w:cols w:space="720"/>
        </w:sectPr>
      </w:pPr>
    </w:p>
    <w:p w14:paraId="6681490B" w14:textId="277C5016" w:rsidR="006F77A1" w:rsidRPr="00B94FC3" w:rsidRDefault="006F77A1" w:rsidP="006F77A1">
      <w:pPr>
        <w:pStyle w:val="Heading1"/>
      </w:pPr>
      <w:r>
        <w:lastRenderedPageBreak/>
        <w:br/>
      </w:r>
      <w:bookmarkStart w:id="34" w:name="_Ref166674583"/>
      <w:bookmarkStart w:id="35" w:name="_Toc166758870"/>
      <w:r w:rsidR="00A133B3">
        <w:t>Proposed analysis procedure</w:t>
      </w:r>
      <w:bookmarkEnd w:id="34"/>
      <w:bookmarkEnd w:id="35"/>
    </w:p>
    <w:p w14:paraId="5A0CECF4" w14:textId="40AE5FA2" w:rsidR="00D7150D" w:rsidRDefault="00593469" w:rsidP="00D7150D">
      <w:pPr>
        <w:pStyle w:val="BodyText"/>
      </w:pPr>
      <w:r>
        <w:t>T</w:t>
      </w:r>
      <w:r>
        <w:t xml:space="preserve">he main goal of this project is to develop an </w:t>
      </w:r>
      <w:r w:rsidRPr="008426D6">
        <w:t>analysis-based systematic approach for design of a Belleville-washer seismic protective system</w:t>
      </w:r>
      <w:r>
        <w:t>. Therefore, in this chapter, a proposed analysis procedure is laid out. This serves to tie together the different steps and experimental support for these steps discussed in subsequent chapters. The following is the proposed analysis procedure:</w:t>
      </w:r>
    </w:p>
    <w:p w14:paraId="43F8D865" w14:textId="77777777" w:rsidR="00F1601C" w:rsidRPr="00F1601C" w:rsidRDefault="00F1601C" w:rsidP="00F1601C">
      <w:pPr>
        <w:pStyle w:val="BodyText"/>
      </w:pPr>
      <w:r w:rsidRPr="00F1601C">
        <w:t xml:space="preserve">Given (a) an equipment, (b) its support structure, (c) seismic input (ground motion record), (d) Belleville washer </w:t>
      </w:r>
      <w:proofErr w:type="gramStart"/>
      <w:r w:rsidRPr="00F1601C">
        <w:t>configuration</w:t>
      </w:r>
      <w:proofErr w:type="gramEnd"/>
    </w:p>
    <w:p w14:paraId="3C926240" w14:textId="7CC72660" w:rsidR="00F1601C" w:rsidRPr="00F1601C" w:rsidRDefault="00F1601C" w:rsidP="00F1601C">
      <w:pPr>
        <w:pStyle w:val="BodyText"/>
        <w:numPr>
          <w:ilvl w:val="0"/>
          <w:numId w:val="40"/>
        </w:numPr>
        <w:tabs>
          <w:tab w:val="clear" w:pos="720"/>
          <w:tab w:val="num" w:pos="360"/>
        </w:tabs>
        <w:ind w:left="360"/>
      </w:pPr>
      <w:r w:rsidRPr="00F1601C">
        <w:t>Determine the force-displacement response of the stack</w:t>
      </w:r>
      <w:r>
        <w:t>.</w:t>
      </w:r>
    </w:p>
    <w:p w14:paraId="56CFF6A2" w14:textId="49744AFC" w:rsidR="00F1601C" w:rsidRPr="00F1601C" w:rsidRDefault="00F1601C" w:rsidP="00F1601C">
      <w:pPr>
        <w:pStyle w:val="BodyText"/>
        <w:numPr>
          <w:ilvl w:val="1"/>
          <w:numId w:val="40"/>
        </w:numPr>
        <w:tabs>
          <w:tab w:val="clear" w:pos="1440"/>
          <w:tab w:val="num" w:pos="1080"/>
        </w:tabs>
        <w:ind w:left="1080"/>
      </w:pPr>
      <w:r w:rsidRPr="00F1601C">
        <w:t>In this project, we have done this by testing the stack in a material test machine</w:t>
      </w:r>
      <w:r>
        <w:t xml:space="preserve"> (see Chapter </w:t>
      </w:r>
      <w:r>
        <w:fldChar w:fldCharType="begin"/>
      </w:r>
      <w:r>
        <w:instrText xml:space="preserve"> REF _Ref164099813 \r \h </w:instrText>
      </w:r>
      <w:r>
        <w:fldChar w:fldCharType="separate"/>
      </w:r>
      <w:r w:rsidR="00DC00FE">
        <w:t>3</w:t>
      </w:r>
      <w:r>
        <w:fldChar w:fldCharType="end"/>
      </w:r>
      <w:r>
        <w:t>).</w:t>
      </w:r>
    </w:p>
    <w:p w14:paraId="03358656" w14:textId="7F183D36" w:rsidR="00F1601C" w:rsidRPr="00F1601C" w:rsidRDefault="00F1601C" w:rsidP="00F1601C">
      <w:pPr>
        <w:pStyle w:val="BodyText"/>
        <w:numPr>
          <w:ilvl w:val="1"/>
          <w:numId w:val="40"/>
        </w:numPr>
        <w:tabs>
          <w:tab w:val="clear" w:pos="1440"/>
          <w:tab w:val="num" w:pos="1080"/>
        </w:tabs>
        <w:ind w:left="1080"/>
      </w:pPr>
      <w:r w:rsidRPr="00F1601C">
        <w:t>This is a hysteretic behavior</w:t>
      </w:r>
      <w:r>
        <w:t>.</w:t>
      </w:r>
    </w:p>
    <w:p w14:paraId="376F50C8" w14:textId="3AA90290" w:rsidR="00F1601C" w:rsidRPr="00F1601C" w:rsidRDefault="00F1601C" w:rsidP="00F1601C">
      <w:pPr>
        <w:pStyle w:val="BodyText"/>
        <w:numPr>
          <w:ilvl w:val="0"/>
          <w:numId w:val="40"/>
        </w:numPr>
        <w:tabs>
          <w:tab w:val="clear" w:pos="720"/>
          <w:tab w:val="num" w:pos="360"/>
        </w:tabs>
        <w:ind w:left="360"/>
      </w:pPr>
      <w:r w:rsidRPr="00F1601C">
        <w:t>Compute the moment-rotation behavior of the assembly of washer stacks</w:t>
      </w:r>
      <w:r>
        <w:t xml:space="preserve"> (see Chapter </w:t>
      </w:r>
      <w:r>
        <w:fldChar w:fldCharType="begin"/>
      </w:r>
      <w:r>
        <w:instrText xml:space="preserve"> REF _Ref166675773 \r \h </w:instrText>
      </w:r>
      <w:r>
        <w:fldChar w:fldCharType="separate"/>
      </w:r>
      <w:r w:rsidR="00DC00FE">
        <w:t>5</w:t>
      </w:r>
      <w:r>
        <w:fldChar w:fldCharType="end"/>
      </w:r>
      <w:r>
        <w:t>).</w:t>
      </w:r>
    </w:p>
    <w:p w14:paraId="447AE3B2" w14:textId="200DDB9A" w:rsidR="00F1601C" w:rsidRPr="00F1601C" w:rsidRDefault="00F1601C" w:rsidP="00F1601C">
      <w:pPr>
        <w:pStyle w:val="BodyText"/>
        <w:numPr>
          <w:ilvl w:val="1"/>
          <w:numId w:val="40"/>
        </w:numPr>
        <w:tabs>
          <w:tab w:val="clear" w:pos="1440"/>
          <w:tab w:val="num" w:pos="1080"/>
        </w:tabs>
        <w:ind w:left="1080"/>
      </w:pPr>
      <w:r w:rsidRPr="00F1601C">
        <w:t>This can be done, for example, in an Excel spreadsheet</w:t>
      </w:r>
      <w:r>
        <w:t>.</w:t>
      </w:r>
    </w:p>
    <w:p w14:paraId="397E08BE" w14:textId="65491B05" w:rsidR="00F1601C" w:rsidRPr="00F1601C" w:rsidRDefault="00F1601C" w:rsidP="00F1601C">
      <w:pPr>
        <w:pStyle w:val="BodyText"/>
        <w:numPr>
          <w:ilvl w:val="1"/>
          <w:numId w:val="40"/>
        </w:numPr>
        <w:tabs>
          <w:tab w:val="clear" w:pos="1440"/>
          <w:tab w:val="num" w:pos="1080"/>
        </w:tabs>
        <w:ind w:left="1080"/>
      </w:pPr>
      <w:r w:rsidRPr="00F1601C">
        <w:t>In this project, special instrumentation has been used to experimentally verify the relationship between the stack force-displacement behavior and the system moment-rotation behavior</w:t>
      </w:r>
      <w:r>
        <w:t xml:space="preserve"> (see Chapter </w:t>
      </w:r>
      <w:r>
        <w:fldChar w:fldCharType="begin"/>
      </w:r>
      <w:r>
        <w:instrText xml:space="preserve"> REF _Ref166675757 \r \h </w:instrText>
      </w:r>
      <w:r>
        <w:fldChar w:fldCharType="separate"/>
      </w:r>
      <w:r w:rsidR="00DC00FE">
        <w:t>4</w:t>
      </w:r>
      <w:r>
        <w:fldChar w:fldCharType="end"/>
      </w:r>
      <w:r>
        <w:t>).</w:t>
      </w:r>
    </w:p>
    <w:p w14:paraId="33223C23" w14:textId="0494088E" w:rsidR="00F1601C" w:rsidRPr="00F1601C" w:rsidRDefault="00F1601C" w:rsidP="00F1601C">
      <w:pPr>
        <w:pStyle w:val="BodyText"/>
        <w:numPr>
          <w:ilvl w:val="0"/>
          <w:numId w:val="40"/>
        </w:numPr>
        <w:tabs>
          <w:tab w:val="clear" w:pos="720"/>
          <w:tab w:val="num" w:pos="360"/>
        </w:tabs>
        <w:ind w:left="360"/>
      </w:pPr>
      <w:r w:rsidRPr="00F1601C">
        <w:t>Model this moment-rotation behavior – two possible approaches</w:t>
      </w:r>
      <w:r>
        <w:t>.</w:t>
      </w:r>
    </w:p>
    <w:p w14:paraId="4369DFC2" w14:textId="1BAB496F" w:rsidR="00F1601C" w:rsidRPr="00F1601C" w:rsidRDefault="00F1601C" w:rsidP="00F1601C">
      <w:pPr>
        <w:pStyle w:val="BodyText"/>
        <w:numPr>
          <w:ilvl w:val="1"/>
          <w:numId w:val="40"/>
        </w:numPr>
        <w:tabs>
          <w:tab w:val="clear" w:pos="1440"/>
          <w:tab w:val="num" w:pos="1080"/>
        </w:tabs>
        <w:ind w:left="1080"/>
      </w:pPr>
      <w:r w:rsidRPr="00F1601C">
        <w:t>Fit a hysteresis model</w:t>
      </w:r>
      <w:r>
        <w:t xml:space="preserve"> </w:t>
      </w:r>
      <w:r>
        <w:t xml:space="preserve">(Chapter </w:t>
      </w:r>
      <w:r>
        <w:fldChar w:fldCharType="begin"/>
      </w:r>
      <w:r>
        <w:instrText xml:space="preserve"> REF _Ref166675773 \r \h </w:instrText>
      </w:r>
      <w:r>
        <w:fldChar w:fldCharType="separate"/>
      </w:r>
      <w:r w:rsidR="00DC00FE">
        <w:t>5</w:t>
      </w:r>
      <w:r>
        <w:fldChar w:fldCharType="end"/>
      </w:r>
      <w:r>
        <w:t>)</w:t>
      </w:r>
      <w:r>
        <w:t>.</w:t>
      </w:r>
    </w:p>
    <w:p w14:paraId="4FB9F589" w14:textId="747C8005" w:rsidR="00F1601C" w:rsidRPr="00F1601C" w:rsidRDefault="00F1601C" w:rsidP="00F1601C">
      <w:pPr>
        <w:pStyle w:val="BodyText"/>
        <w:numPr>
          <w:ilvl w:val="1"/>
          <w:numId w:val="40"/>
        </w:numPr>
        <w:tabs>
          <w:tab w:val="clear" w:pos="1440"/>
          <w:tab w:val="num" w:pos="1080"/>
        </w:tabs>
        <w:ind w:left="1080"/>
      </w:pPr>
      <w:r w:rsidRPr="00F1601C">
        <w:t>Compute an “equivalent” stiffness and damping</w:t>
      </w:r>
      <w:r>
        <w:t xml:space="preserve"> (Chapter </w:t>
      </w:r>
      <w:r>
        <w:fldChar w:fldCharType="begin"/>
      </w:r>
      <w:r>
        <w:instrText xml:space="preserve"> REF _Ref166675826 \r \h </w:instrText>
      </w:r>
      <w:r>
        <w:fldChar w:fldCharType="separate"/>
      </w:r>
      <w:r w:rsidR="00DC00FE">
        <w:t>6</w:t>
      </w:r>
      <w:r>
        <w:fldChar w:fldCharType="end"/>
      </w:r>
      <w:r>
        <w:t>).</w:t>
      </w:r>
    </w:p>
    <w:p w14:paraId="2C0D5D5D" w14:textId="77777777" w:rsidR="00F1601C" w:rsidRPr="00F1601C" w:rsidRDefault="00F1601C" w:rsidP="00F1601C">
      <w:pPr>
        <w:pStyle w:val="BodyText"/>
        <w:numPr>
          <w:ilvl w:val="1"/>
          <w:numId w:val="40"/>
        </w:numPr>
        <w:tabs>
          <w:tab w:val="clear" w:pos="1440"/>
          <w:tab w:val="num" w:pos="1080"/>
        </w:tabs>
        <w:ind w:left="1080"/>
      </w:pPr>
      <w:r w:rsidRPr="00F1601C">
        <w:t>Both approaches have been verified in this project; it has also been verified that this equivalent stiffness and damping agrees well with fitting a linear model to the measured response.</w:t>
      </w:r>
    </w:p>
    <w:p w14:paraId="17C39566" w14:textId="42418106" w:rsidR="00F1601C" w:rsidRPr="00F1601C" w:rsidRDefault="00F1601C" w:rsidP="00F1601C">
      <w:pPr>
        <w:pStyle w:val="BodyText"/>
        <w:numPr>
          <w:ilvl w:val="0"/>
          <w:numId w:val="40"/>
        </w:numPr>
        <w:tabs>
          <w:tab w:val="clear" w:pos="720"/>
          <w:tab w:val="num" w:pos="360"/>
        </w:tabs>
        <w:ind w:left="360"/>
      </w:pPr>
      <w:r w:rsidRPr="00F1601C">
        <w:t>Compute the system response – three approaches are possible</w:t>
      </w:r>
      <w:r>
        <w:t>.</w:t>
      </w:r>
    </w:p>
    <w:p w14:paraId="45473103" w14:textId="5B034398" w:rsidR="00F1601C" w:rsidRPr="00F1601C" w:rsidRDefault="00F1601C" w:rsidP="00F1601C">
      <w:pPr>
        <w:pStyle w:val="BodyText"/>
        <w:numPr>
          <w:ilvl w:val="1"/>
          <w:numId w:val="40"/>
        </w:numPr>
        <w:tabs>
          <w:tab w:val="clear" w:pos="1440"/>
          <w:tab w:val="num" w:pos="1080"/>
        </w:tabs>
        <w:ind w:left="1080"/>
      </w:pPr>
      <w:r w:rsidRPr="00F1601C">
        <w:t>Nonlinear time-history analysis with the hysteresis model for the washer arrangement</w:t>
      </w:r>
      <w:r>
        <w:t xml:space="preserve"> </w:t>
      </w:r>
      <w:r>
        <w:t xml:space="preserve">(Chapter </w:t>
      </w:r>
      <w:r>
        <w:fldChar w:fldCharType="begin"/>
      </w:r>
      <w:r>
        <w:instrText xml:space="preserve"> REF _Ref166675773 \r \h </w:instrText>
      </w:r>
      <w:r>
        <w:fldChar w:fldCharType="separate"/>
      </w:r>
      <w:r w:rsidR="00DC00FE">
        <w:t>5</w:t>
      </w:r>
      <w:r>
        <w:fldChar w:fldCharType="end"/>
      </w:r>
      <w:r>
        <w:t>)</w:t>
      </w:r>
      <w:r>
        <w:t>.</w:t>
      </w:r>
    </w:p>
    <w:p w14:paraId="57301A74" w14:textId="7A027CC3" w:rsidR="00F1601C" w:rsidRPr="00F1601C" w:rsidRDefault="00F1601C" w:rsidP="00F1601C">
      <w:pPr>
        <w:pStyle w:val="BodyText"/>
        <w:numPr>
          <w:ilvl w:val="1"/>
          <w:numId w:val="40"/>
        </w:numPr>
        <w:tabs>
          <w:tab w:val="clear" w:pos="1440"/>
          <w:tab w:val="num" w:pos="1080"/>
        </w:tabs>
        <w:ind w:left="1080"/>
      </w:pPr>
      <w:r w:rsidRPr="00F1601C">
        <w:t>Linear time history analysis with the equivalent stiffness and damping</w:t>
      </w:r>
      <w:r>
        <w:t>.</w:t>
      </w:r>
    </w:p>
    <w:p w14:paraId="6B73B03A" w14:textId="646DF6E5" w:rsidR="00F1601C" w:rsidRPr="00F1601C" w:rsidRDefault="00F1601C" w:rsidP="00F1601C">
      <w:pPr>
        <w:pStyle w:val="BodyText"/>
        <w:numPr>
          <w:ilvl w:val="1"/>
          <w:numId w:val="40"/>
        </w:numPr>
        <w:tabs>
          <w:tab w:val="clear" w:pos="1440"/>
          <w:tab w:val="num" w:pos="1080"/>
        </w:tabs>
        <w:ind w:left="1080"/>
      </w:pPr>
      <w:r w:rsidRPr="00F1601C">
        <w:t xml:space="preserve">Response spectrum analysis with the equivalent stiffness and damping </w:t>
      </w:r>
      <w:r>
        <w:t>(</w:t>
      </w:r>
      <w:r>
        <w:t xml:space="preserve">(Chapter </w:t>
      </w:r>
      <w:r>
        <w:fldChar w:fldCharType="begin"/>
      </w:r>
      <w:r>
        <w:instrText xml:space="preserve"> REF _Ref166675826 \r \h </w:instrText>
      </w:r>
      <w:r>
        <w:fldChar w:fldCharType="separate"/>
      </w:r>
      <w:r w:rsidR="00DC00FE">
        <w:t>6</w:t>
      </w:r>
      <w:r>
        <w:fldChar w:fldCharType="end"/>
      </w:r>
      <w:r>
        <w:t>)</w:t>
      </w:r>
      <w:r>
        <w:t>. T</w:t>
      </w:r>
      <w:r w:rsidRPr="00F1601C">
        <w:t>his together with the equivalent stiffness and damping resemble ASCE 7 process for base isolation</w:t>
      </w:r>
      <w:r w:rsidR="00476DCD">
        <w:t xml:space="preserve"> (Chapter </w:t>
      </w:r>
      <w:r w:rsidR="00B87B48">
        <w:fldChar w:fldCharType="begin"/>
      </w:r>
      <w:r w:rsidR="00B87B48">
        <w:instrText xml:space="preserve"> REF _Ref166675936 \r \h </w:instrText>
      </w:r>
      <w:r w:rsidR="00B87B48">
        <w:fldChar w:fldCharType="separate"/>
      </w:r>
      <w:r w:rsidR="00DC00FE">
        <w:t>7</w:t>
      </w:r>
      <w:r w:rsidR="00B87B48">
        <w:fldChar w:fldCharType="end"/>
      </w:r>
      <w:r w:rsidR="00476DCD">
        <w:t>).</w:t>
      </w:r>
    </w:p>
    <w:p w14:paraId="503C83FA" w14:textId="77777777" w:rsidR="00F1601C" w:rsidRPr="00F1601C" w:rsidRDefault="00F1601C" w:rsidP="00F1601C">
      <w:pPr>
        <w:pStyle w:val="BodyText"/>
        <w:numPr>
          <w:ilvl w:val="1"/>
          <w:numId w:val="40"/>
        </w:numPr>
        <w:tabs>
          <w:tab w:val="clear" w:pos="1440"/>
          <w:tab w:val="num" w:pos="1080"/>
        </w:tabs>
        <w:ind w:left="1080"/>
      </w:pPr>
      <w:r w:rsidRPr="00F1601C">
        <w:t xml:space="preserve">In the project, it has been verified that the three approaches produce close </w:t>
      </w:r>
      <w:proofErr w:type="gramStart"/>
      <w:r w:rsidRPr="00F1601C">
        <w:t>responses</w:t>
      </w:r>
      <w:proofErr w:type="gramEnd"/>
    </w:p>
    <w:p w14:paraId="2452D51F" w14:textId="77777777" w:rsidR="00593469" w:rsidRPr="005B5DD0" w:rsidRDefault="00593469" w:rsidP="00D7150D">
      <w:pPr>
        <w:pStyle w:val="BodyText"/>
      </w:pPr>
    </w:p>
    <w:p w14:paraId="3CEB2030" w14:textId="77777777" w:rsidR="002B402A" w:rsidRPr="005B5DD0" w:rsidRDefault="002B402A" w:rsidP="00D7150D">
      <w:pPr>
        <w:pStyle w:val="BodyText"/>
        <w:sectPr w:rsidR="002B402A" w:rsidRPr="005B5DD0" w:rsidSect="00E52DE0">
          <w:type w:val="oddPage"/>
          <w:pgSz w:w="12240" w:h="15840"/>
          <w:pgMar w:top="1440" w:right="1440" w:bottom="1440" w:left="1440" w:header="720" w:footer="720" w:gutter="0"/>
          <w:pgNumType w:start="1" w:chapStyle="1"/>
          <w:cols w:space="720"/>
        </w:sectPr>
      </w:pPr>
    </w:p>
    <w:p w14:paraId="233E9939" w14:textId="6A6F1091" w:rsidR="00761B59" w:rsidRPr="00B94FC3" w:rsidRDefault="00761B59" w:rsidP="00B94FC3">
      <w:pPr>
        <w:pStyle w:val="Heading1"/>
      </w:pPr>
      <w:r>
        <w:lastRenderedPageBreak/>
        <w:br/>
      </w:r>
      <w:bookmarkStart w:id="36" w:name="_Ref164099813"/>
      <w:bookmarkStart w:id="37" w:name="_Ref164166992"/>
      <w:bookmarkStart w:id="38" w:name="_Toc166758871"/>
      <w:r w:rsidR="00A133B3">
        <w:t xml:space="preserve">Cyclic </w:t>
      </w:r>
      <w:r w:rsidR="005E0251">
        <w:t>force-displacement behavior</w:t>
      </w:r>
      <w:r w:rsidR="00A133B3">
        <w:t xml:space="preserve"> of washer stacks</w:t>
      </w:r>
      <w:bookmarkEnd w:id="36"/>
      <w:bookmarkEnd w:id="37"/>
      <w:bookmarkEnd w:id="38"/>
    </w:p>
    <w:p w14:paraId="232BC2F9" w14:textId="1C76B843" w:rsidR="0096528F" w:rsidRDefault="00F54E38" w:rsidP="0096528F">
      <w:pPr>
        <w:pStyle w:val="BodyText"/>
      </w:pPr>
      <w:r>
        <w:t xml:space="preserve">This chapter is on the measurement of force-displacement behavior of Belleville washer stacks. As will be seen in Chapters </w:t>
      </w:r>
      <w:r>
        <w:fldChar w:fldCharType="begin"/>
      </w:r>
      <w:r>
        <w:instrText xml:space="preserve"> REF _Ref166675300 \r \h </w:instrText>
      </w:r>
      <w:r>
        <w:fldChar w:fldCharType="separate"/>
      </w:r>
      <w:r w:rsidR="00DC00FE">
        <w:t>5</w:t>
      </w:r>
      <w:r>
        <w:fldChar w:fldCharType="end"/>
      </w:r>
      <w:r>
        <w:t xml:space="preserve"> and </w:t>
      </w:r>
      <w:r>
        <w:fldChar w:fldCharType="begin"/>
      </w:r>
      <w:r>
        <w:instrText xml:space="preserve"> REF _Ref166675332 \r \h </w:instrText>
      </w:r>
      <w:r>
        <w:fldChar w:fldCharType="separate"/>
      </w:r>
      <w:r w:rsidR="00DC00FE">
        <w:t>6</w:t>
      </w:r>
      <w:r>
        <w:fldChar w:fldCharType="end"/>
      </w:r>
      <w:r>
        <w:t>, this is the primary information required to predict the seismic response of rigid equipment (besides mass, moment of inertia of the equipment itself and support structure stiffness).</w:t>
      </w:r>
    </w:p>
    <w:p w14:paraId="22DB6CD8" w14:textId="35181D97" w:rsidR="00F54E38" w:rsidRDefault="00F54E38" w:rsidP="0096528F">
      <w:pPr>
        <w:pStyle w:val="BodyText"/>
      </w:pPr>
      <w:r>
        <w:t>The force displacement response of a washer stack is obtained here by appl</w:t>
      </w:r>
      <w:r w:rsidR="000B0A7C">
        <w:t>ying</w:t>
      </w:r>
      <w:r>
        <w:t xml:space="preserve"> cyclic compressive loading to the stack in a </w:t>
      </w:r>
      <w:proofErr w:type="gramStart"/>
      <w:r>
        <w:t>materials</w:t>
      </w:r>
      <w:proofErr w:type="gramEnd"/>
      <w:r>
        <w:t xml:space="preserve"> testing machine. At first, this was done by simply compressing </w:t>
      </w:r>
      <w:r w:rsidR="004D40C9">
        <w:t xml:space="preserve">the stack between loading plates as shown in </w:t>
      </w:r>
      <w:r w:rsidR="004D40C9">
        <w:fldChar w:fldCharType="begin"/>
      </w:r>
      <w:r w:rsidR="004D40C9">
        <w:instrText xml:space="preserve"> REF _Ref166753659 </w:instrText>
      </w:r>
      <w:r w:rsidR="004D40C9">
        <w:fldChar w:fldCharType="separate"/>
      </w:r>
      <w:r w:rsidR="00DC00FE" w:rsidRPr="005B5DD0">
        <w:t xml:space="preserve">Figure </w:t>
      </w:r>
      <w:r w:rsidR="00DC00FE">
        <w:rPr>
          <w:noProof/>
        </w:rPr>
        <w:t>3</w:t>
      </w:r>
      <w:r w:rsidR="00DC00FE" w:rsidRPr="005B5DD0">
        <w:noBreakHyphen/>
      </w:r>
      <w:r w:rsidR="00DC00FE">
        <w:rPr>
          <w:noProof/>
        </w:rPr>
        <w:t>1</w:t>
      </w:r>
      <w:r w:rsidR="004D40C9">
        <w:fldChar w:fldCharType="end"/>
      </w:r>
      <w:r w:rsidR="004D40C9">
        <w:t xml:space="preserve">(a). The resulting force-displacement curves of </w:t>
      </w:r>
      <w:r w:rsidR="004D40C9">
        <w:fldChar w:fldCharType="begin"/>
      </w:r>
      <w:r w:rsidR="004D40C9">
        <w:instrText xml:space="preserve"> REF _Ref166753659 </w:instrText>
      </w:r>
      <w:r w:rsidR="004D40C9">
        <w:fldChar w:fldCharType="separate"/>
      </w:r>
      <w:r w:rsidR="00DC00FE" w:rsidRPr="005B5DD0">
        <w:t xml:space="preserve">Figure </w:t>
      </w:r>
      <w:r w:rsidR="00DC00FE">
        <w:rPr>
          <w:noProof/>
        </w:rPr>
        <w:t>3</w:t>
      </w:r>
      <w:r w:rsidR="00DC00FE" w:rsidRPr="005B5DD0">
        <w:noBreakHyphen/>
      </w:r>
      <w:r w:rsidR="00DC00FE">
        <w:rPr>
          <w:noProof/>
        </w:rPr>
        <w:t>1</w:t>
      </w:r>
      <w:r w:rsidR="004D40C9">
        <w:fldChar w:fldCharType="end"/>
      </w:r>
      <w:r w:rsidR="004D40C9">
        <w:t xml:space="preserve">(b) showed changes in slope that weren’t observed in force-displacement measurements of the same stack in shake table tests (the special instrument designed to </w:t>
      </w:r>
      <w:r w:rsidR="000B0A7C">
        <w:t xml:space="preserve">measure this response in situ under the equipment in the shake table test is discussed in Chapter </w:t>
      </w:r>
      <w:r w:rsidR="000B0A7C">
        <w:fldChar w:fldCharType="begin"/>
      </w:r>
      <w:r w:rsidR="000B0A7C">
        <w:instrText xml:space="preserve"> REF _Ref166675284 \r </w:instrText>
      </w:r>
      <w:r w:rsidR="000B0A7C">
        <w:fldChar w:fldCharType="separate"/>
      </w:r>
      <w:r w:rsidR="00DC00FE">
        <w:t>4</w:t>
      </w:r>
      <w:r w:rsidR="000B0A7C">
        <w:fldChar w:fldCharType="end"/>
      </w:r>
      <w:r w:rsidR="000B0A7C">
        <w:t xml:space="preserve">). This is likely because of slight misalignment between washers in the stack initially that corrects itself during the loading. To avoid this, an alternative approach was devised, where the compressive loading was applied to the stack through a loading frame and guiding rod as illustrated in </w:t>
      </w:r>
      <w:r w:rsidR="000B0A7C">
        <w:fldChar w:fldCharType="begin"/>
      </w:r>
      <w:r w:rsidR="000B0A7C">
        <w:instrText xml:space="preserve"> REF _Ref166755337 </w:instrText>
      </w:r>
      <w:r w:rsidR="000B0A7C">
        <w:fldChar w:fldCharType="separate"/>
      </w:r>
      <w:r w:rsidR="00DC00FE" w:rsidRPr="005B5DD0">
        <w:t xml:space="preserve">Figure </w:t>
      </w:r>
      <w:r w:rsidR="00DC00FE">
        <w:rPr>
          <w:noProof/>
        </w:rPr>
        <w:t>3</w:t>
      </w:r>
      <w:r w:rsidR="00DC00FE" w:rsidRPr="005B5DD0">
        <w:noBreakHyphen/>
      </w:r>
      <w:r w:rsidR="00DC00FE">
        <w:rPr>
          <w:noProof/>
        </w:rPr>
        <w:t>2</w:t>
      </w:r>
      <w:r w:rsidR="000B0A7C">
        <w:fldChar w:fldCharType="end"/>
      </w:r>
      <w:r w:rsidR="000B0A7C">
        <w:t xml:space="preserve">(a). This arrangement is closer to how the washer stack is installed under the equipment. The guiding rod prevents any initial misalignment and subsequent realignment. The resulting force-displacement measurement, shown in </w:t>
      </w:r>
      <w:r w:rsidR="000B0A7C">
        <w:fldChar w:fldCharType="begin"/>
      </w:r>
      <w:r w:rsidR="000B0A7C">
        <w:instrText xml:space="preserve"> REF _Ref166755337 </w:instrText>
      </w:r>
      <w:r w:rsidR="000B0A7C">
        <w:fldChar w:fldCharType="separate"/>
      </w:r>
      <w:r w:rsidR="00DC00FE" w:rsidRPr="005B5DD0">
        <w:t xml:space="preserve">Figure </w:t>
      </w:r>
      <w:r w:rsidR="00DC00FE">
        <w:rPr>
          <w:noProof/>
        </w:rPr>
        <w:t>3</w:t>
      </w:r>
      <w:r w:rsidR="00DC00FE" w:rsidRPr="005B5DD0">
        <w:noBreakHyphen/>
      </w:r>
      <w:r w:rsidR="00DC00FE">
        <w:rPr>
          <w:noProof/>
        </w:rPr>
        <w:t>2</w:t>
      </w:r>
      <w:r w:rsidR="000B0A7C">
        <w:fldChar w:fldCharType="end"/>
      </w:r>
      <w:r w:rsidR="000B0A7C">
        <w:t>(</w:t>
      </w:r>
      <w:r w:rsidR="000B0A7C">
        <w:t xml:space="preserve">b), does not have any </w:t>
      </w:r>
      <w:r w:rsidR="00D66CB4">
        <w:t xml:space="preserve">unexpected changes in slope. </w:t>
      </w:r>
      <w:proofErr w:type="gramStart"/>
      <w:r w:rsidR="00D66CB4">
        <w:t>Indeed</w:t>
      </w:r>
      <w:proofErr w:type="gramEnd"/>
      <w:r w:rsidR="00D66CB4">
        <w:t xml:space="preserve"> the in situ measurements from the shake table tests follow these curves closely as seen in </w:t>
      </w:r>
      <w:r w:rsidR="00D66CB4">
        <w:fldChar w:fldCharType="begin"/>
      </w:r>
      <w:r w:rsidR="00D66CB4">
        <w:instrText xml:space="preserve"> REF _Ref166756091 </w:instrText>
      </w:r>
      <w:r w:rsidR="00D66CB4">
        <w:fldChar w:fldCharType="separate"/>
      </w:r>
      <w:r w:rsidR="00DC00FE" w:rsidRPr="005B5DD0">
        <w:t xml:space="preserve">Figure </w:t>
      </w:r>
      <w:r w:rsidR="00DC00FE">
        <w:rPr>
          <w:noProof/>
        </w:rPr>
        <w:t>3</w:t>
      </w:r>
      <w:r w:rsidR="00DC00FE" w:rsidRPr="005B5DD0">
        <w:noBreakHyphen/>
      </w:r>
      <w:r w:rsidR="00DC00FE">
        <w:rPr>
          <w:noProof/>
        </w:rPr>
        <w:t>3</w:t>
      </w:r>
      <w:r w:rsidR="00D66CB4">
        <w:fldChar w:fldCharType="end"/>
      </w:r>
      <w:r w:rsidR="00D66CB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B91B32" w14:paraId="2C9230AA" w14:textId="77777777" w:rsidTr="00B91B32">
        <w:tc>
          <w:tcPr>
            <w:tcW w:w="4464" w:type="dxa"/>
            <w:vAlign w:val="bottom"/>
          </w:tcPr>
          <w:p w14:paraId="0DF9C359" w14:textId="6EB31CEB" w:rsidR="00B91B32" w:rsidRDefault="000B0A7C" w:rsidP="00B91B32">
            <w:pPr>
              <w:pStyle w:val="BodyText"/>
              <w:spacing w:after="0"/>
            </w:pPr>
            <w:r>
              <w:t xml:space="preserve"> </w:t>
            </w:r>
            <w:r w:rsidR="00B91B32" w:rsidRPr="00B91B32">
              <w:drawing>
                <wp:inline distT="0" distB="0" distL="0" distR="0" wp14:anchorId="228CBC31" wp14:editId="0C1C72B4">
                  <wp:extent cx="2660904" cy="1417320"/>
                  <wp:effectExtent l="0" t="0" r="0" b="0"/>
                  <wp:docPr id="1379375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60904" cy="1417320"/>
                          </a:xfrm>
                          <a:prstGeom prst="rect">
                            <a:avLst/>
                          </a:prstGeom>
                          <a:noFill/>
                          <a:ln>
                            <a:noFill/>
                          </a:ln>
                        </pic:spPr>
                      </pic:pic>
                    </a:graphicData>
                  </a:graphic>
                </wp:inline>
              </w:drawing>
            </w:r>
          </w:p>
        </w:tc>
        <w:tc>
          <w:tcPr>
            <w:tcW w:w="4896" w:type="dxa"/>
          </w:tcPr>
          <w:p w14:paraId="41C7E468" w14:textId="2553082C" w:rsidR="00B91B32" w:rsidRDefault="00B91B32" w:rsidP="00B91B32">
            <w:pPr>
              <w:pStyle w:val="BodyText"/>
              <w:spacing w:after="0"/>
            </w:pPr>
            <w:r w:rsidRPr="00B91B32">
              <w:drawing>
                <wp:inline distT="0" distB="0" distL="0" distR="0" wp14:anchorId="7D6D4FB4" wp14:editId="6597B6C8">
                  <wp:extent cx="2962656" cy="2221992"/>
                  <wp:effectExtent l="0" t="0" r="9525" b="6985"/>
                  <wp:docPr id="864033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62656" cy="2221992"/>
                          </a:xfrm>
                          <a:prstGeom prst="rect">
                            <a:avLst/>
                          </a:prstGeom>
                          <a:noFill/>
                          <a:ln>
                            <a:noFill/>
                          </a:ln>
                        </pic:spPr>
                      </pic:pic>
                    </a:graphicData>
                  </a:graphic>
                </wp:inline>
              </w:drawing>
            </w:r>
          </w:p>
        </w:tc>
      </w:tr>
      <w:tr w:rsidR="00B91B32" w14:paraId="677E8267" w14:textId="77777777" w:rsidTr="00B91B32">
        <w:tc>
          <w:tcPr>
            <w:tcW w:w="4464" w:type="dxa"/>
          </w:tcPr>
          <w:p w14:paraId="7F61BD26" w14:textId="09D79B9E" w:rsidR="00B91B32" w:rsidRDefault="00B91B32" w:rsidP="00B91B32">
            <w:pPr>
              <w:pStyle w:val="Caption"/>
            </w:pPr>
            <w:r>
              <w:t>(a) Washer stack compressed directly between loading plates</w:t>
            </w:r>
          </w:p>
        </w:tc>
        <w:tc>
          <w:tcPr>
            <w:tcW w:w="4896" w:type="dxa"/>
          </w:tcPr>
          <w:p w14:paraId="63A26160" w14:textId="058E3125" w:rsidR="00B91B32" w:rsidRDefault="00B91B32" w:rsidP="00B91B32">
            <w:pPr>
              <w:pStyle w:val="Caption"/>
            </w:pPr>
            <w:r>
              <w:t>(b) Measured force-displacement hysteresis</w:t>
            </w:r>
          </w:p>
        </w:tc>
      </w:tr>
    </w:tbl>
    <w:p w14:paraId="5FB578F4" w14:textId="780C3D09" w:rsidR="00B91B32" w:rsidRDefault="00B91B32" w:rsidP="00B91B32">
      <w:pPr>
        <w:pStyle w:val="Caption"/>
      </w:pPr>
      <w:bookmarkStart w:id="39" w:name="_Ref166753659"/>
      <w:bookmarkStart w:id="40" w:name="_Toc166758896"/>
      <w:r w:rsidRPr="005B5DD0">
        <w:t xml:space="preserve">Figure </w:t>
      </w:r>
      <w:r>
        <w:rPr>
          <w:noProof/>
        </w:rPr>
        <w:fldChar w:fldCharType="begin"/>
      </w:r>
      <w:r>
        <w:rPr>
          <w:noProof/>
        </w:rPr>
        <w:instrText xml:space="preserve"> STYLEREF 1 \s </w:instrText>
      </w:r>
      <w:r>
        <w:rPr>
          <w:noProof/>
        </w:rPr>
        <w:fldChar w:fldCharType="separate"/>
      </w:r>
      <w:r w:rsidR="00DC00FE">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1</w:t>
      </w:r>
      <w:r>
        <w:rPr>
          <w:noProof/>
        </w:rPr>
        <w:fldChar w:fldCharType="end"/>
      </w:r>
      <w:bookmarkEnd w:id="39"/>
      <w:r>
        <w:br/>
      </w:r>
      <w:r>
        <w:t xml:space="preserve">Washer stack force-displacement response measurement by </w:t>
      </w:r>
      <w:r w:rsidRPr="00F54E38">
        <w:rPr>
          <w:i/>
          <w:iCs/>
        </w:rPr>
        <w:t>compressing the stack directly</w:t>
      </w:r>
      <w:r>
        <w:t xml:space="preserve"> in the materials testing machine; force-displacement response exhibits unexpected changes in slope.</w:t>
      </w:r>
      <w:bookmarkEnd w:id="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839"/>
      </w:tblGrid>
      <w:tr w:rsidR="00F54E38" w14:paraId="2D8B92E5" w14:textId="77777777" w:rsidTr="00117F5E">
        <w:tc>
          <w:tcPr>
            <w:tcW w:w="4464" w:type="dxa"/>
            <w:vAlign w:val="bottom"/>
          </w:tcPr>
          <w:p w14:paraId="64E5FBE1" w14:textId="65980399" w:rsidR="00F54E38" w:rsidRDefault="00F54E38" w:rsidP="00117F5E">
            <w:pPr>
              <w:pStyle w:val="BodyText"/>
              <w:spacing w:after="0"/>
            </w:pPr>
            <w:r w:rsidRPr="00F54E38">
              <w:lastRenderedPageBreak/>
              <w:drawing>
                <wp:inline distT="0" distB="0" distL="0" distR="0" wp14:anchorId="1B61B433" wp14:editId="0E4ADBC7">
                  <wp:extent cx="2734056" cy="1417320"/>
                  <wp:effectExtent l="0" t="0" r="0" b="0"/>
                  <wp:docPr id="1460456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34056" cy="1417320"/>
                          </a:xfrm>
                          <a:prstGeom prst="rect">
                            <a:avLst/>
                          </a:prstGeom>
                          <a:noFill/>
                          <a:ln>
                            <a:noFill/>
                          </a:ln>
                        </pic:spPr>
                      </pic:pic>
                    </a:graphicData>
                  </a:graphic>
                </wp:inline>
              </w:drawing>
            </w:r>
          </w:p>
        </w:tc>
        <w:tc>
          <w:tcPr>
            <w:tcW w:w="4896" w:type="dxa"/>
          </w:tcPr>
          <w:p w14:paraId="65FCC7D8" w14:textId="5C104CE3" w:rsidR="00F54E38" w:rsidRDefault="00F54E38" w:rsidP="00117F5E">
            <w:pPr>
              <w:pStyle w:val="BodyText"/>
              <w:spacing w:after="0"/>
            </w:pPr>
            <w:r w:rsidRPr="00F54E38">
              <w:drawing>
                <wp:inline distT="0" distB="0" distL="0" distR="0" wp14:anchorId="786296EC" wp14:editId="7944E29A">
                  <wp:extent cx="2532888" cy="1901952"/>
                  <wp:effectExtent l="0" t="0" r="1270" b="3175"/>
                  <wp:docPr id="587548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32888" cy="1901952"/>
                          </a:xfrm>
                          <a:prstGeom prst="rect">
                            <a:avLst/>
                          </a:prstGeom>
                          <a:noFill/>
                          <a:ln>
                            <a:noFill/>
                          </a:ln>
                        </pic:spPr>
                      </pic:pic>
                    </a:graphicData>
                  </a:graphic>
                </wp:inline>
              </w:drawing>
            </w:r>
          </w:p>
        </w:tc>
      </w:tr>
      <w:tr w:rsidR="00F54E38" w14:paraId="549AAE51" w14:textId="77777777" w:rsidTr="00117F5E">
        <w:tc>
          <w:tcPr>
            <w:tcW w:w="4464" w:type="dxa"/>
          </w:tcPr>
          <w:p w14:paraId="5E8F2478" w14:textId="55CA8E76" w:rsidR="00F54E38" w:rsidRDefault="00F54E38" w:rsidP="00D66CB4">
            <w:pPr>
              <w:pStyle w:val="Caption"/>
              <w:spacing w:after="0"/>
            </w:pPr>
            <w:r>
              <w:t xml:space="preserve">(a) Washer stack compressed </w:t>
            </w:r>
            <w:r>
              <w:t>through a loading frame</w:t>
            </w:r>
            <w:r w:rsidR="000B0A7C">
              <w:t xml:space="preserve"> with guiding rod</w:t>
            </w:r>
          </w:p>
        </w:tc>
        <w:tc>
          <w:tcPr>
            <w:tcW w:w="4896" w:type="dxa"/>
          </w:tcPr>
          <w:p w14:paraId="34770229" w14:textId="77777777" w:rsidR="00F54E38" w:rsidRDefault="00F54E38" w:rsidP="00D66CB4">
            <w:pPr>
              <w:pStyle w:val="Caption"/>
              <w:spacing w:after="0"/>
            </w:pPr>
            <w:r>
              <w:t>(b) Measured force-displacement hysteresis</w:t>
            </w:r>
          </w:p>
        </w:tc>
      </w:tr>
    </w:tbl>
    <w:p w14:paraId="4D1E47F2" w14:textId="50411D10" w:rsidR="00F54E38" w:rsidRDefault="00F54E38" w:rsidP="00F54E38">
      <w:pPr>
        <w:pStyle w:val="Caption"/>
      </w:pPr>
      <w:bookmarkStart w:id="41" w:name="_Ref166755337"/>
      <w:bookmarkStart w:id="42" w:name="_Toc166758897"/>
      <w:r w:rsidRPr="005B5DD0">
        <w:t xml:space="preserve">Figure </w:t>
      </w:r>
      <w:r>
        <w:rPr>
          <w:noProof/>
        </w:rPr>
        <w:fldChar w:fldCharType="begin"/>
      </w:r>
      <w:r>
        <w:rPr>
          <w:noProof/>
        </w:rPr>
        <w:instrText xml:space="preserve"> STYLEREF 1 \s </w:instrText>
      </w:r>
      <w:r>
        <w:rPr>
          <w:noProof/>
        </w:rPr>
        <w:fldChar w:fldCharType="separate"/>
      </w:r>
      <w:r w:rsidR="00DC00FE">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2</w:t>
      </w:r>
      <w:r>
        <w:rPr>
          <w:noProof/>
        </w:rPr>
        <w:fldChar w:fldCharType="end"/>
      </w:r>
      <w:bookmarkEnd w:id="41"/>
      <w:r>
        <w:br/>
        <w:t xml:space="preserve">Washer stack force-displacement response measurement by </w:t>
      </w:r>
      <w:r w:rsidRPr="00F54E38">
        <w:rPr>
          <w:i/>
          <w:iCs/>
        </w:rPr>
        <w:t xml:space="preserve">compressing the stack </w:t>
      </w:r>
      <w:r>
        <w:rPr>
          <w:i/>
          <w:iCs/>
        </w:rPr>
        <w:t>through a loading frame</w:t>
      </w:r>
      <w:r w:rsidR="000B0A7C">
        <w:rPr>
          <w:i/>
          <w:iCs/>
        </w:rPr>
        <w:t xml:space="preserve"> with guiding rod</w:t>
      </w:r>
      <w:r>
        <w:t xml:space="preserve">; </w:t>
      </w:r>
      <w:r>
        <w:t xml:space="preserve">this is closer to how to washers are mounted under the equipment, and the </w:t>
      </w:r>
      <w:r>
        <w:t>force-displacement response</w:t>
      </w:r>
      <w:r>
        <w:t xml:space="preserve"> is clean</w:t>
      </w:r>
      <w:r>
        <w:t>.</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5"/>
        <w:gridCol w:w="4635"/>
      </w:tblGrid>
      <w:tr w:rsidR="00D66CB4" w14:paraId="72DC224B" w14:textId="77777777" w:rsidTr="00117F5E">
        <w:tc>
          <w:tcPr>
            <w:tcW w:w="4464" w:type="dxa"/>
            <w:vAlign w:val="bottom"/>
          </w:tcPr>
          <w:p w14:paraId="71302DCC" w14:textId="623391E2" w:rsidR="00D66CB4" w:rsidRDefault="00D66CB4" w:rsidP="00117F5E">
            <w:pPr>
              <w:pStyle w:val="BodyText"/>
              <w:spacing w:after="0"/>
            </w:pPr>
            <w:r w:rsidRPr="00D66CB4">
              <w:drawing>
                <wp:inline distT="0" distB="0" distL="0" distR="0" wp14:anchorId="3F83AE9B" wp14:editId="2B268A28">
                  <wp:extent cx="2935224" cy="2203704"/>
                  <wp:effectExtent l="0" t="0" r="0" b="6350"/>
                  <wp:docPr id="4" name="Picture 3">
                    <a:extLst xmlns:a="http://schemas.openxmlformats.org/drawingml/2006/main">
                      <a:ext uri="{FF2B5EF4-FFF2-40B4-BE49-F238E27FC236}">
                        <a16:creationId xmlns:a16="http://schemas.microsoft.com/office/drawing/2014/main" id="{3ED11F7B-706C-FD70-1111-67110C7CF0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D11F7B-706C-FD70-1111-67110C7CF0E6}"/>
                              </a:ext>
                            </a:extLst>
                          </pic:cNvPr>
                          <pic:cNvPicPr>
                            <a:picLocks noChangeAspect="1"/>
                          </pic:cNvPicPr>
                        </pic:nvPicPr>
                        <pic:blipFill>
                          <a:blip r:embed="rId57"/>
                          <a:stretch>
                            <a:fillRect/>
                          </a:stretch>
                        </pic:blipFill>
                        <pic:spPr>
                          <a:xfrm>
                            <a:off x="0" y="0"/>
                            <a:ext cx="2935224" cy="2203704"/>
                          </a:xfrm>
                          <a:prstGeom prst="rect">
                            <a:avLst/>
                          </a:prstGeom>
                        </pic:spPr>
                      </pic:pic>
                    </a:graphicData>
                  </a:graphic>
                </wp:inline>
              </w:drawing>
            </w:r>
          </w:p>
        </w:tc>
        <w:tc>
          <w:tcPr>
            <w:tcW w:w="4896" w:type="dxa"/>
          </w:tcPr>
          <w:p w14:paraId="6059DF65" w14:textId="05062785" w:rsidR="00D66CB4" w:rsidRDefault="00D66CB4" w:rsidP="00117F5E">
            <w:pPr>
              <w:pStyle w:val="BodyText"/>
              <w:spacing w:after="0"/>
            </w:pPr>
            <w:r w:rsidRPr="00D66CB4">
              <w:drawing>
                <wp:inline distT="0" distB="0" distL="0" distR="0" wp14:anchorId="5826BF01" wp14:editId="008EDBCE">
                  <wp:extent cx="2871216" cy="2148840"/>
                  <wp:effectExtent l="0" t="0" r="5715" b="3810"/>
                  <wp:docPr id="122671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71216" cy="2148840"/>
                          </a:xfrm>
                          <a:prstGeom prst="rect">
                            <a:avLst/>
                          </a:prstGeom>
                          <a:noFill/>
                          <a:ln>
                            <a:noFill/>
                          </a:ln>
                        </pic:spPr>
                      </pic:pic>
                    </a:graphicData>
                  </a:graphic>
                </wp:inline>
              </w:drawing>
            </w:r>
          </w:p>
        </w:tc>
      </w:tr>
      <w:tr w:rsidR="00D66CB4" w14:paraId="6B8A9715" w14:textId="77777777" w:rsidTr="00117F5E">
        <w:tc>
          <w:tcPr>
            <w:tcW w:w="4464" w:type="dxa"/>
          </w:tcPr>
          <w:p w14:paraId="021C9A13" w14:textId="4D797FF5" w:rsidR="00D66CB4" w:rsidRDefault="00D66CB4" w:rsidP="00D66CB4">
            <w:pPr>
              <w:pStyle w:val="Caption"/>
              <w:spacing w:after="0"/>
            </w:pPr>
            <w:r>
              <w:t xml:space="preserve">(a) </w:t>
            </w:r>
            <w:r w:rsidR="00C82729">
              <w:t xml:space="preserve">2 units of </w:t>
            </w:r>
            <w:r>
              <w:t>2U2D K1875-G-086</w:t>
            </w:r>
          </w:p>
        </w:tc>
        <w:tc>
          <w:tcPr>
            <w:tcW w:w="4896" w:type="dxa"/>
          </w:tcPr>
          <w:p w14:paraId="1E4F8413" w14:textId="1E571D9D" w:rsidR="00D66CB4" w:rsidRDefault="00D66CB4" w:rsidP="00D66CB4">
            <w:pPr>
              <w:pStyle w:val="Caption"/>
              <w:spacing w:after="0"/>
            </w:pPr>
            <w:r>
              <w:t xml:space="preserve">(b) </w:t>
            </w:r>
            <w:r w:rsidR="00C82729">
              <w:t xml:space="preserve">3 units of </w:t>
            </w:r>
            <w:r>
              <w:t xml:space="preserve">3U3D </w:t>
            </w:r>
            <w:r w:rsidR="00C82729">
              <w:t>K1875-G-086</w:t>
            </w:r>
          </w:p>
        </w:tc>
      </w:tr>
    </w:tbl>
    <w:p w14:paraId="3ED2EABA" w14:textId="007FC660" w:rsidR="00D66CB4" w:rsidRDefault="00D66CB4" w:rsidP="00D66CB4">
      <w:pPr>
        <w:pStyle w:val="Caption"/>
      </w:pPr>
      <w:bookmarkStart w:id="43" w:name="_Ref166756091"/>
      <w:bookmarkStart w:id="44" w:name="_Toc166758898"/>
      <w:r w:rsidRPr="005B5DD0">
        <w:t xml:space="preserve">Figure </w:t>
      </w:r>
      <w:r>
        <w:rPr>
          <w:noProof/>
        </w:rPr>
        <w:fldChar w:fldCharType="begin"/>
      </w:r>
      <w:r>
        <w:rPr>
          <w:noProof/>
        </w:rPr>
        <w:instrText xml:space="preserve"> STYLEREF 1 \s </w:instrText>
      </w:r>
      <w:r>
        <w:rPr>
          <w:noProof/>
        </w:rPr>
        <w:fldChar w:fldCharType="separate"/>
      </w:r>
      <w:r w:rsidR="00DC00FE">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3</w:t>
      </w:r>
      <w:r>
        <w:rPr>
          <w:noProof/>
        </w:rPr>
        <w:fldChar w:fldCharType="end"/>
      </w:r>
      <w:bookmarkEnd w:id="43"/>
      <w:r>
        <w:br/>
      </w:r>
      <w:r>
        <w:t xml:space="preserve">Measured force-displacement curves for two configurations. The legend MTS denotes measurement from the materials testing machine through the frame with guiding rod. The other curves are in situ measurements from the shake table a different preload </w:t>
      </w:r>
      <w:proofErr w:type="gramStart"/>
      <w:r>
        <w:t>levels</w:t>
      </w:r>
      <w:proofErr w:type="gramEnd"/>
      <w:r>
        <w:t xml:space="preserve">. The </w:t>
      </w:r>
      <w:proofErr w:type="gramStart"/>
      <w:r>
        <w:t>in situ</w:t>
      </w:r>
      <w:proofErr w:type="gramEnd"/>
      <w:r>
        <w:t xml:space="preserve"> measurements follow the testing machine results closely, confirming that the washer stack response can be characterized fully using simply a materials testing machine.</w:t>
      </w:r>
      <w:bookmarkEnd w:id="44"/>
    </w:p>
    <w:p w14:paraId="1CF64D03" w14:textId="244E8614" w:rsidR="00C82729" w:rsidRPr="00C82729" w:rsidRDefault="00C82729" w:rsidP="00C82729">
      <w:pPr>
        <w:pStyle w:val="BodyText"/>
      </w:pPr>
      <w:r>
        <w:fldChar w:fldCharType="begin"/>
      </w:r>
      <w:r>
        <w:instrText xml:space="preserve"> REF _Ref166758255 </w:instrText>
      </w:r>
      <w:r>
        <w:fldChar w:fldCharType="separate"/>
      </w:r>
      <w:r w:rsidR="00DC00FE" w:rsidRPr="005B5DD0">
        <w:t xml:space="preserve">Figure </w:t>
      </w:r>
      <w:r w:rsidR="00DC00FE">
        <w:rPr>
          <w:noProof/>
        </w:rPr>
        <w:t>3</w:t>
      </w:r>
      <w:r w:rsidR="00DC00FE" w:rsidRPr="005B5DD0">
        <w:noBreakHyphen/>
      </w:r>
      <w:r w:rsidR="00DC00FE">
        <w:rPr>
          <w:noProof/>
        </w:rPr>
        <w:t>4</w:t>
      </w:r>
      <w:r>
        <w:fldChar w:fldCharType="end"/>
      </w:r>
      <w:r>
        <w:t xml:space="preserve"> shows force-displacement curves for two configurations of the K1750-J-057 washers. They exhibit the reduction in stiffness with loading noted in </w:t>
      </w:r>
      <w:r>
        <w:fldChar w:fldCharType="begin"/>
      </w:r>
      <w:r>
        <w:instrText xml:space="preserve"> REF _Ref166156968 </w:instrText>
      </w:r>
      <w:r>
        <w:fldChar w:fldCharType="separate"/>
      </w:r>
      <w:r w:rsidR="00DC00FE" w:rsidRPr="005B5DD0">
        <w:t xml:space="preserve">Figure </w:t>
      </w:r>
      <w:r w:rsidR="00DC00FE">
        <w:rPr>
          <w:noProof/>
        </w:rPr>
        <w:t>1</w:t>
      </w:r>
      <w:r w:rsidR="00DC00FE" w:rsidRPr="005B5DD0">
        <w:noBreakHyphen/>
      </w:r>
      <w:r w:rsidR="00DC00FE">
        <w:rPr>
          <w:noProof/>
        </w:rPr>
        <w:t>2</w:t>
      </w:r>
      <w:r>
        <w:fldChar w:fldCharType="end"/>
      </w:r>
      <w:r>
        <w:t xml:space="preserve"> due to their higher </w:t>
      </w:r>
      <w:r>
        <w:rPr>
          <w:i/>
          <w:iCs/>
        </w:rPr>
        <w:t>h</w:t>
      </w:r>
      <w:r>
        <w:t>/</w:t>
      </w:r>
      <w:r>
        <w:rPr>
          <w:i/>
          <w:iCs/>
        </w:rPr>
        <w:t>t</w:t>
      </w:r>
      <w:r>
        <w:t xml:space="preserve"> ratio.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C82729" w14:paraId="7001E499" w14:textId="77777777" w:rsidTr="00117F5E">
        <w:tc>
          <w:tcPr>
            <w:tcW w:w="4464" w:type="dxa"/>
            <w:vAlign w:val="bottom"/>
          </w:tcPr>
          <w:p w14:paraId="0806BDAB" w14:textId="3E381940" w:rsidR="00C82729" w:rsidRDefault="00C82729" w:rsidP="00117F5E">
            <w:pPr>
              <w:pStyle w:val="BodyText"/>
              <w:spacing w:after="0"/>
            </w:pPr>
            <w:r>
              <w:rPr>
                <w:noProof/>
              </w:rPr>
              <w:lastRenderedPageBreak/>
              <w:drawing>
                <wp:inline distT="0" distB="0" distL="0" distR="0" wp14:anchorId="092D6FC4" wp14:editId="49E09357">
                  <wp:extent cx="2660904" cy="1993392"/>
                  <wp:effectExtent l="0" t="0" r="6350" b="6985"/>
                  <wp:docPr id="1876374057" name="Picture 7"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74057" name="Picture 7" descr="A graph of a curve&#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60904" cy="1993392"/>
                          </a:xfrm>
                          <a:prstGeom prst="rect">
                            <a:avLst/>
                          </a:prstGeom>
                        </pic:spPr>
                      </pic:pic>
                    </a:graphicData>
                  </a:graphic>
                </wp:inline>
              </w:drawing>
            </w:r>
          </w:p>
        </w:tc>
        <w:tc>
          <w:tcPr>
            <w:tcW w:w="4896" w:type="dxa"/>
          </w:tcPr>
          <w:p w14:paraId="05A6EDEA" w14:textId="26A6806C" w:rsidR="00C82729" w:rsidRDefault="00C82729" w:rsidP="00117F5E">
            <w:pPr>
              <w:pStyle w:val="BodyText"/>
              <w:spacing w:after="0"/>
            </w:pPr>
            <w:r>
              <w:rPr>
                <w:noProof/>
              </w:rPr>
              <w:drawing>
                <wp:inline distT="0" distB="0" distL="0" distR="0" wp14:anchorId="5C996422" wp14:editId="37C634B3">
                  <wp:extent cx="2660904" cy="1993392"/>
                  <wp:effectExtent l="0" t="0" r="6350" b="6985"/>
                  <wp:docPr id="249397238" name="Picture 8"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7238" name="Picture 8" descr="A graph of a curve&#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60904" cy="1993392"/>
                          </a:xfrm>
                          <a:prstGeom prst="rect">
                            <a:avLst/>
                          </a:prstGeom>
                        </pic:spPr>
                      </pic:pic>
                    </a:graphicData>
                  </a:graphic>
                </wp:inline>
              </w:drawing>
            </w:r>
          </w:p>
        </w:tc>
      </w:tr>
      <w:tr w:rsidR="00C82729" w14:paraId="11C81229" w14:textId="77777777" w:rsidTr="00117F5E">
        <w:tc>
          <w:tcPr>
            <w:tcW w:w="4464" w:type="dxa"/>
          </w:tcPr>
          <w:p w14:paraId="13ABC370" w14:textId="39AA2B12" w:rsidR="00C82729" w:rsidRDefault="00C82729" w:rsidP="00117F5E">
            <w:pPr>
              <w:pStyle w:val="Caption"/>
              <w:spacing w:after="0"/>
            </w:pPr>
            <w:r>
              <w:t>(a) 2 units of 2U2D K</w:t>
            </w:r>
            <w:r>
              <w:t>1750</w:t>
            </w:r>
            <w:r>
              <w:t>-</w:t>
            </w:r>
            <w:r>
              <w:t>J</w:t>
            </w:r>
            <w:r>
              <w:t>-0</w:t>
            </w:r>
            <w:r>
              <w:t>57</w:t>
            </w:r>
          </w:p>
        </w:tc>
        <w:tc>
          <w:tcPr>
            <w:tcW w:w="4896" w:type="dxa"/>
          </w:tcPr>
          <w:p w14:paraId="3F754AEC" w14:textId="3CA4913F" w:rsidR="00C82729" w:rsidRDefault="00C82729" w:rsidP="00117F5E">
            <w:pPr>
              <w:pStyle w:val="Caption"/>
              <w:spacing w:after="0"/>
            </w:pPr>
            <w:r>
              <w:t xml:space="preserve">(b) </w:t>
            </w:r>
            <w:r>
              <w:t>2</w:t>
            </w:r>
            <w:r>
              <w:t xml:space="preserve"> units of 3U3D K1750-J-057</w:t>
            </w:r>
          </w:p>
        </w:tc>
      </w:tr>
    </w:tbl>
    <w:p w14:paraId="436D5AE1" w14:textId="34672943" w:rsidR="00C82729" w:rsidRDefault="00C82729" w:rsidP="00C82729">
      <w:pPr>
        <w:pStyle w:val="Caption"/>
      </w:pPr>
      <w:bookmarkStart w:id="45" w:name="_Ref166758255"/>
      <w:bookmarkStart w:id="46" w:name="_Toc166758899"/>
      <w:r w:rsidRPr="005B5DD0">
        <w:t xml:space="preserve">Figure </w:t>
      </w:r>
      <w:r>
        <w:rPr>
          <w:noProof/>
        </w:rPr>
        <w:fldChar w:fldCharType="begin"/>
      </w:r>
      <w:r>
        <w:rPr>
          <w:noProof/>
        </w:rPr>
        <w:instrText xml:space="preserve"> STYLEREF 1 \s </w:instrText>
      </w:r>
      <w:r>
        <w:rPr>
          <w:noProof/>
        </w:rPr>
        <w:fldChar w:fldCharType="separate"/>
      </w:r>
      <w:r w:rsidR="00DC00FE">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4</w:t>
      </w:r>
      <w:r>
        <w:rPr>
          <w:noProof/>
        </w:rPr>
        <w:fldChar w:fldCharType="end"/>
      </w:r>
      <w:bookmarkEnd w:id="45"/>
      <w:r>
        <w:br/>
        <w:t>Measured force-displacement curves for two configurations</w:t>
      </w:r>
      <w:r>
        <w:t xml:space="preserve"> with the K1750-J-057 washers</w:t>
      </w:r>
      <w:r>
        <w:t>.</w:t>
      </w:r>
      <w:r>
        <w:t xml:space="preserve"> There </w:t>
      </w:r>
      <w:proofErr w:type="gramStart"/>
      <w:r>
        <w:t>have</w:t>
      </w:r>
      <w:proofErr w:type="gramEnd"/>
      <w:r>
        <w:t xml:space="preserve"> a softening behavior because of their larger </w:t>
      </w:r>
      <w:r w:rsidRPr="00C82729">
        <w:rPr>
          <w:i/>
          <w:iCs/>
        </w:rPr>
        <w:t>h</w:t>
      </w:r>
      <w:r>
        <w:t>/</w:t>
      </w:r>
      <w:r w:rsidRPr="00C82729">
        <w:rPr>
          <w:i/>
          <w:iCs/>
        </w:rPr>
        <w:t>t</w:t>
      </w:r>
      <w:r>
        <w:t xml:space="preserve"> ratio (cf. </w:t>
      </w:r>
      <w:r>
        <w:fldChar w:fldCharType="begin"/>
      </w:r>
      <w:r>
        <w:instrText xml:space="preserve"> REF _Ref166156968 </w:instrText>
      </w:r>
      <w:r>
        <w:fldChar w:fldCharType="separate"/>
      </w:r>
      <w:r w:rsidR="00DC00FE" w:rsidRPr="005B5DD0">
        <w:t xml:space="preserve">Figure </w:t>
      </w:r>
      <w:r w:rsidR="00DC00FE">
        <w:rPr>
          <w:noProof/>
        </w:rPr>
        <w:t>1</w:t>
      </w:r>
      <w:r w:rsidR="00DC00FE" w:rsidRPr="005B5DD0">
        <w:noBreakHyphen/>
      </w:r>
      <w:r w:rsidR="00DC00FE">
        <w:rPr>
          <w:noProof/>
        </w:rPr>
        <w:t>2</w:t>
      </w:r>
      <w:r>
        <w:fldChar w:fldCharType="end"/>
      </w:r>
      <w:r>
        <w:t>)</w:t>
      </w:r>
      <w:bookmarkEnd w:id="46"/>
    </w:p>
    <w:p w14:paraId="60E38B1E" w14:textId="77777777" w:rsidR="002B402A" w:rsidRPr="005B5DD0" w:rsidRDefault="002B402A" w:rsidP="00D7150D">
      <w:pPr>
        <w:pStyle w:val="BodyText"/>
      </w:pPr>
    </w:p>
    <w:p w14:paraId="145CF4BD" w14:textId="77777777" w:rsidR="0096528F" w:rsidRPr="005B5DD0" w:rsidRDefault="0096528F" w:rsidP="00D7150D">
      <w:pPr>
        <w:pStyle w:val="BodyText"/>
        <w:sectPr w:rsidR="0096528F" w:rsidRPr="005B5DD0" w:rsidSect="00E52DE0">
          <w:type w:val="oddPage"/>
          <w:pgSz w:w="12240" w:h="15840"/>
          <w:pgMar w:top="1440" w:right="1440" w:bottom="1440" w:left="1440" w:header="720" w:footer="720" w:gutter="0"/>
          <w:pgNumType w:start="1" w:chapStyle="1"/>
          <w:cols w:space="720"/>
        </w:sectPr>
      </w:pPr>
    </w:p>
    <w:p w14:paraId="4D25AD48" w14:textId="2CED720A" w:rsidR="00761B59" w:rsidRDefault="00761B59" w:rsidP="00B94FC3">
      <w:pPr>
        <w:pStyle w:val="Heading1"/>
      </w:pPr>
      <w:r>
        <w:lastRenderedPageBreak/>
        <w:br/>
      </w:r>
      <w:bookmarkStart w:id="47" w:name="_Ref166675284"/>
      <w:bookmarkStart w:id="48" w:name="_Ref166675757"/>
      <w:bookmarkStart w:id="49" w:name="_Ref166687996"/>
      <w:bookmarkStart w:id="50" w:name="_Ref166688165"/>
      <w:bookmarkStart w:id="51" w:name="_Toc166758872"/>
      <w:r w:rsidR="00A133B3">
        <w:t>Shake table experiments</w:t>
      </w:r>
      <w:bookmarkEnd w:id="47"/>
      <w:bookmarkEnd w:id="48"/>
      <w:bookmarkEnd w:id="49"/>
      <w:bookmarkEnd w:id="50"/>
      <w:bookmarkEnd w:id="51"/>
    </w:p>
    <w:p w14:paraId="76AC0844" w14:textId="089E137B" w:rsidR="00C82729" w:rsidRDefault="00DC00FE" w:rsidP="00C82729">
      <w:pPr>
        <w:pStyle w:val="BodyText"/>
      </w:pPr>
      <w:r>
        <w:t xml:space="preserve">In this chapter, shake table experiments on the CVT equipped with Belleville washer stacks are described. The experimental setup, instrumentation, and washer installation process are detailed. The primary purpose of these experiments is to obtain measurements in support of the analysis procedure outlined in Chapter </w:t>
      </w:r>
      <w:r>
        <w:fldChar w:fldCharType="begin"/>
      </w:r>
      <w:r>
        <w:instrText xml:space="preserve"> REF _Ref166674583 \r </w:instrText>
      </w:r>
      <w:r>
        <w:fldChar w:fldCharType="separate"/>
      </w:r>
      <w:r>
        <w:t>2</w:t>
      </w:r>
      <w:r>
        <w:fldChar w:fldCharType="end"/>
      </w:r>
      <w:r>
        <w:t xml:space="preserve">. Consequently, special instruments were used to measure the washer response in situ. Instrumentation was also designed with redundancy in mind, so that </w:t>
      </w:r>
      <w:r w:rsidR="003B0927">
        <w:t xml:space="preserve">the same quantity is measured by multiple means and can be cross-checked. Some other checks such as sums of forces are moments are </w:t>
      </w:r>
      <w:proofErr w:type="gramStart"/>
      <w:r w:rsidR="003B0927">
        <w:t>perform</w:t>
      </w:r>
      <w:proofErr w:type="gramEnd"/>
      <w:r w:rsidR="003B0927">
        <w:t xml:space="preserve"> to confirm the integrity of the measurements.</w:t>
      </w:r>
    </w:p>
    <w:p w14:paraId="72EB4F82" w14:textId="2C3B36A4" w:rsidR="00A133B3" w:rsidRDefault="00A133B3" w:rsidP="00A133B3">
      <w:pPr>
        <w:pStyle w:val="Heading2"/>
      </w:pPr>
      <w:bookmarkStart w:id="52" w:name="_Toc166758873"/>
      <w:r>
        <w:t xml:space="preserve">Test </w:t>
      </w:r>
      <w:proofErr w:type="gramStart"/>
      <w:r>
        <w:t>setup</w:t>
      </w:r>
      <w:bookmarkEnd w:id="52"/>
      <w:proofErr w:type="gramEnd"/>
    </w:p>
    <w:p w14:paraId="31F394C2" w14:textId="361343FE" w:rsidR="001B5E45" w:rsidRDefault="00627E89" w:rsidP="001B5E45">
      <w:pPr>
        <w:pStyle w:val="BodyText"/>
      </w:pPr>
      <w:r>
        <w:rPr>
          <w:noProof/>
        </w:rPr>
        <w:drawing>
          <wp:inline distT="0" distB="0" distL="0" distR="0" wp14:anchorId="47950CFC" wp14:editId="36F4B064">
            <wp:extent cx="4526280" cy="2286000"/>
            <wp:effectExtent l="0" t="0" r="7620" b="0"/>
            <wp:docPr id="1943044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6280" cy="2286000"/>
                    </a:xfrm>
                    <a:prstGeom prst="rect">
                      <a:avLst/>
                    </a:prstGeom>
                    <a:noFill/>
                  </pic:spPr>
                </pic:pic>
              </a:graphicData>
            </a:graphic>
          </wp:inline>
        </w:drawing>
      </w:r>
    </w:p>
    <w:p w14:paraId="72A488FE" w14:textId="365E6F6D" w:rsidR="00A70196" w:rsidRDefault="00A70196" w:rsidP="00A70196">
      <w:pPr>
        <w:pStyle w:val="Caption"/>
      </w:pPr>
      <w:bookmarkStart w:id="53" w:name="_Toc166758900"/>
      <w:r w:rsidRPr="005B5DD0">
        <w:t xml:space="preserve">Figure </w:t>
      </w:r>
      <w:r>
        <w:rPr>
          <w:noProof/>
        </w:rPr>
        <w:fldChar w:fldCharType="begin"/>
      </w:r>
      <w:r>
        <w:rPr>
          <w:noProof/>
        </w:rPr>
        <w:instrText xml:space="preserve"> STYLEREF 1 \s </w:instrText>
      </w:r>
      <w:r>
        <w:rPr>
          <w:noProof/>
        </w:rPr>
        <w:fldChar w:fldCharType="separate"/>
      </w:r>
      <w:r w:rsidR="00DC00FE">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DC00FE">
        <w:rPr>
          <w:noProof/>
        </w:rPr>
        <w:t>1</w:t>
      </w:r>
      <w:r>
        <w:rPr>
          <w:noProof/>
        </w:rPr>
        <w:fldChar w:fldCharType="end"/>
      </w:r>
      <w:r>
        <w:br/>
      </w:r>
      <w:r>
        <w:t xml:space="preserve">CVT mounted on shake </w:t>
      </w:r>
      <w:proofErr w:type="gramStart"/>
      <w:r>
        <w:t>table</w:t>
      </w:r>
      <w:bookmarkEnd w:id="53"/>
      <w:proofErr w:type="gramEnd"/>
    </w:p>
    <w:p w14:paraId="7EA41266" w14:textId="77777777" w:rsidR="00A70196" w:rsidRPr="001B5E45" w:rsidRDefault="00A70196" w:rsidP="001B5E45">
      <w:pPr>
        <w:pStyle w:val="BodyText"/>
      </w:pPr>
    </w:p>
    <w:p w14:paraId="39758CF5" w14:textId="4EF67631" w:rsidR="0096528F" w:rsidRPr="005B5DD0" w:rsidRDefault="00A133B3" w:rsidP="00761B59">
      <w:pPr>
        <w:pStyle w:val="Heading2"/>
      </w:pPr>
      <w:bookmarkStart w:id="54" w:name="_Toc166758874"/>
      <w:r>
        <w:t>Instrumentation</w:t>
      </w:r>
      <w:bookmarkEnd w:id="54"/>
    </w:p>
    <w:p w14:paraId="6DAD58C2" w14:textId="77777777" w:rsidR="0096528F" w:rsidRDefault="0096528F" w:rsidP="0096528F">
      <w:pPr>
        <w:pStyle w:val="BodyText"/>
      </w:pPr>
      <w:r w:rsidRPr="005B5DD0">
        <w:rPr>
          <w:b/>
          <w:i/>
        </w:rPr>
        <w:t xml:space="preserve">[Copy and paste text from original file] </w:t>
      </w:r>
      <w:proofErr w:type="spellStart"/>
      <w:r w:rsidRPr="005B5DD0">
        <w:t>aliquip</w:t>
      </w:r>
      <w:proofErr w:type="spellEnd"/>
      <w:r w:rsidRPr="005B5DD0">
        <w:t xml:space="preserve"> ex </w:t>
      </w:r>
      <w:proofErr w:type="spellStart"/>
      <w:r w:rsidRPr="005B5DD0">
        <w:t>ea</w:t>
      </w:r>
      <w:proofErr w:type="spellEnd"/>
      <w:r w:rsidRPr="005B5DD0">
        <w:t xml:space="preserve"> </w:t>
      </w:r>
      <w:proofErr w:type="spellStart"/>
      <w:r w:rsidRPr="005B5DD0">
        <w:t>commodo</w:t>
      </w:r>
      <w:proofErr w:type="spellEnd"/>
      <w:r w:rsidRPr="005B5DD0">
        <w:t xml:space="preserve"> </w:t>
      </w:r>
      <w:proofErr w:type="spellStart"/>
      <w:r w:rsidRPr="005B5DD0">
        <w:t>consequat</w:t>
      </w:r>
      <w:proofErr w:type="spellEnd"/>
      <w:r w:rsidR="00675241" w:rsidRPr="005B5DD0">
        <w:t xml:space="preserve">. </w:t>
      </w:r>
      <w:r w:rsidRPr="005B5DD0">
        <w:t xml:space="preserve">Duis autem vel </w:t>
      </w:r>
      <w:proofErr w:type="spellStart"/>
      <w:r w:rsidRPr="005B5DD0">
        <w:t>eum</w:t>
      </w:r>
      <w:proofErr w:type="spellEnd"/>
      <w:r w:rsidRPr="005B5DD0">
        <w:t xml:space="preserve"> </w:t>
      </w:r>
      <w:proofErr w:type="spellStart"/>
      <w:r w:rsidRPr="005B5DD0">
        <w:t>iriure</w:t>
      </w:r>
      <w:proofErr w:type="spellEnd"/>
      <w:r w:rsidRPr="005B5DD0">
        <w:t xml:space="preserve"> dolor in </w:t>
      </w:r>
      <w:proofErr w:type="spellStart"/>
      <w:r w:rsidRPr="005B5DD0">
        <w:t>hendrerit</w:t>
      </w:r>
      <w:proofErr w:type="spellEnd"/>
      <w:r w:rsidRPr="005B5DD0">
        <w:t xml:space="preserve"> in </w:t>
      </w:r>
      <w:proofErr w:type="spellStart"/>
      <w:r w:rsidRPr="005B5DD0">
        <w:t>vulputate</w:t>
      </w:r>
      <w:proofErr w:type="spellEnd"/>
      <w:r w:rsidRPr="005B5DD0">
        <w:t xml:space="preserve"> </w:t>
      </w:r>
      <w:proofErr w:type="spellStart"/>
      <w:r w:rsidRPr="005B5DD0">
        <w:t>velit</w:t>
      </w:r>
      <w:proofErr w:type="spellEnd"/>
      <w:r w:rsidRPr="005B5DD0">
        <w:t xml:space="preserve"> </w:t>
      </w:r>
      <w:proofErr w:type="spellStart"/>
      <w:r w:rsidRPr="005B5DD0">
        <w:t>esse</w:t>
      </w:r>
      <w:proofErr w:type="spellEnd"/>
      <w:r w:rsidRPr="005B5DD0">
        <w:t xml:space="preserve"> </w:t>
      </w:r>
      <w:proofErr w:type="spellStart"/>
      <w:r w:rsidRPr="005B5DD0">
        <w:t>molestie</w:t>
      </w:r>
      <w:proofErr w:type="spellEnd"/>
      <w:r w:rsidRPr="005B5DD0">
        <w:t xml:space="preserve"> </w:t>
      </w:r>
      <w:proofErr w:type="spellStart"/>
      <w:r w:rsidRPr="005B5DD0">
        <w:t>consequ</w:t>
      </w:r>
      <w:proofErr w:type="spellEnd"/>
    </w:p>
    <w:p w14:paraId="5BD3F974" w14:textId="77777777" w:rsidR="00EC72F8" w:rsidRDefault="00EC72F8" w:rsidP="00EC72F8">
      <w:pPr>
        <w:pStyle w:val="Heading2"/>
      </w:pPr>
      <w:bookmarkStart w:id="55" w:name="_Toc166758875"/>
      <w:r>
        <w:t>Washer stack installation</w:t>
      </w:r>
      <w:bookmarkEnd w:id="55"/>
    </w:p>
    <w:p w14:paraId="61C93C02" w14:textId="5DCB5049" w:rsidR="00B06FB7" w:rsidRDefault="00B06FB7" w:rsidP="0096528F">
      <w:pPr>
        <w:pStyle w:val="BodyText"/>
      </w:pPr>
      <w:r>
        <w:t xml:space="preserve">Preload </w:t>
      </w:r>
      <w:proofErr w:type="gramStart"/>
      <w:r>
        <w:t>process</w:t>
      </w:r>
      <w:proofErr w:type="gramEnd"/>
    </w:p>
    <w:p w14:paraId="080F780F" w14:textId="6F930405" w:rsidR="00A133B3" w:rsidRDefault="00A133B3" w:rsidP="00A133B3">
      <w:pPr>
        <w:pStyle w:val="Heading2"/>
      </w:pPr>
      <w:bookmarkStart w:id="56" w:name="_Toc166758876"/>
      <w:r>
        <w:t xml:space="preserve">Test </w:t>
      </w:r>
      <w:r w:rsidR="005E0251">
        <w:t xml:space="preserve">configurations and </w:t>
      </w:r>
      <w:proofErr w:type="gramStart"/>
      <w:r>
        <w:t>protocol</w:t>
      </w:r>
      <w:bookmarkEnd w:id="56"/>
      <w:proofErr w:type="gramEnd"/>
    </w:p>
    <w:p w14:paraId="5B7C82E7" w14:textId="77777777" w:rsidR="00A133B3" w:rsidRPr="00A133B3" w:rsidRDefault="00A133B3" w:rsidP="00A133B3">
      <w:pPr>
        <w:pStyle w:val="BodyText"/>
      </w:pPr>
    </w:p>
    <w:p w14:paraId="4528D3F3" w14:textId="77777777" w:rsidR="00A133B3" w:rsidRPr="005B5DD0" w:rsidRDefault="00A133B3" w:rsidP="00A133B3">
      <w:pPr>
        <w:pStyle w:val="BodyText"/>
      </w:pPr>
    </w:p>
    <w:p w14:paraId="4A57FA8D" w14:textId="77777777" w:rsidR="00A133B3" w:rsidRPr="005B5DD0" w:rsidRDefault="00A133B3" w:rsidP="00A133B3">
      <w:pPr>
        <w:pStyle w:val="BodyText"/>
        <w:sectPr w:rsidR="00A133B3" w:rsidRPr="005B5DD0" w:rsidSect="00E52DE0">
          <w:type w:val="oddPage"/>
          <w:pgSz w:w="12240" w:h="15840"/>
          <w:pgMar w:top="1440" w:right="1440" w:bottom="1440" w:left="1440" w:header="720" w:footer="720" w:gutter="0"/>
          <w:pgNumType w:start="1" w:chapStyle="1"/>
          <w:cols w:space="720"/>
        </w:sectPr>
      </w:pPr>
    </w:p>
    <w:p w14:paraId="051006AD" w14:textId="78119BF2" w:rsidR="00A133B3" w:rsidRDefault="00A133B3" w:rsidP="00A133B3">
      <w:pPr>
        <w:pStyle w:val="Heading1"/>
      </w:pPr>
      <w:r>
        <w:lastRenderedPageBreak/>
        <w:br/>
      </w:r>
      <w:bookmarkStart w:id="57" w:name="_Ref166675300"/>
      <w:bookmarkStart w:id="58" w:name="_Ref166675345"/>
      <w:bookmarkStart w:id="59" w:name="_Ref166675773"/>
      <w:bookmarkStart w:id="60" w:name="_Toc166758877"/>
      <w:r w:rsidR="00A25F9F">
        <w:t>Nonlinear m</w:t>
      </w:r>
      <w:r>
        <w:t>odeling and analysis</w:t>
      </w:r>
      <w:bookmarkEnd w:id="57"/>
      <w:bookmarkEnd w:id="58"/>
      <w:bookmarkEnd w:id="59"/>
      <w:bookmarkEnd w:id="60"/>
    </w:p>
    <w:p w14:paraId="5B7DC67D" w14:textId="77777777" w:rsidR="00A133B3" w:rsidRPr="00A133B3" w:rsidRDefault="00A133B3" w:rsidP="00A133B3">
      <w:pPr>
        <w:pStyle w:val="BodyText"/>
      </w:pPr>
    </w:p>
    <w:p w14:paraId="1D6AE96B" w14:textId="08CD3C5A" w:rsidR="00A133B3" w:rsidRDefault="00D11923" w:rsidP="00A133B3">
      <w:pPr>
        <w:pStyle w:val="Heading2"/>
      </w:pPr>
      <w:bookmarkStart w:id="61" w:name="_Toc166758878"/>
      <w:r>
        <w:t>From s</w:t>
      </w:r>
      <w:r w:rsidR="00A133B3">
        <w:t>tack force-displacement to system moment</w:t>
      </w:r>
      <w:r w:rsidR="00315C05">
        <w:t>-</w:t>
      </w:r>
      <w:r w:rsidR="00A133B3">
        <w:t>rotation</w:t>
      </w:r>
      <w:bookmarkEnd w:id="61"/>
    </w:p>
    <w:p w14:paraId="7D477871" w14:textId="77777777" w:rsidR="00A133B3" w:rsidRDefault="00A133B3" w:rsidP="00A133B3">
      <w:pPr>
        <w:pStyle w:val="BodyText"/>
      </w:pPr>
    </w:p>
    <w:p w14:paraId="0C11FDCD" w14:textId="2D72E5E7" w:rsidR="00A133B3" w:rsidRDefault="00A133B3" w:rsidP="00A133B3">
      <w:pPr>
        <w:pStyle w:val="Heading2"/>
      </w:pPr>
      <w:bookmarkStart w:id="62" w:name="_Toc166758879"/>
      <w:r>
        <w:t>Deduction of system moment-rotation from measurement</w:t>
      </w:r>
      <w:bookmarkEnd w:id="62"/>
    </w:p>
    <w:p w14:paraId="64086FC5" w14:textId="6A9CDC64" w:rsidR="00A133B3" w:rsidRDefault="00357328" w:rsidP="00A133B3">
      <w:pPr>
        <w:pStyle w:val="BodyText"/>
      </w:pPr>
      <w:r>
        <w:t xml:space="preserve">Comparing MLWA with </w:t>
      </w:r>
      <w:proofErr w:type="spellStart"/>
      <w:r>
        <w:t>Mspool</w:t>
      </w:r>
      <w:proofErr w:type="spellEnd"/>
      <w:r>
        <w:t xml:space="preserve"> with shear correction</w:t>
      </w:r>
    </w:p>
    <w:p w14:paraId="2B4298A3" w14:textId="5220C596" w:rsidR="00AE590B" w:rsidRDefault="00AE590B" w:rsidP="00A133B3">
      <w:pPr>
        <w:pStyle w:val="BodyText"/>
      </w:pPr>
      <w:r>
        <w:t>Effect of plate bending</w:t>
      </w:r>
    </w:p>
    <w:p w14:paraId="592751B6" w14:textId="28B6FED1" w:rsidR="00A133B3" w:rsidRPr="00A133B3" w:rsidRDefault="00A133B3" w:rsidP="00A133B3">
      <w:pPr>
        <w:pStyle w:val="Heading2"/>
      </w:pPr>
      <w:bookmarkStart w:id="63" w:name="_Toc166758880"/>
      <w:r>
        <w:t xml:space="preserve">Equipment dynamics model motivated by experimental </w:t>
      </w:r>
      <w:proofErr w:type="gramStart"/>
      <w:r>
        <w:t>observation</w:t>
      </w:r>
      <w:bookmarkEnd w:id="63"/>
      <w:proofErr w:type="gramEnd"/>
    </w:p>
    <w:p w14:paraId="2E330ECD" w14:textId="36846FF8" w:rsidR="002B402A" w:rsidRDefault="00A133B3" w:rsidP="00D7150D">
      <w:pPr>
        <w:pStyle w:val="BodyText"/>
      </w:pPr>
      <w:r>
        <w:t xml:space="preserve">Fitting rigid body motion to measured </w:t>
      </w:r>
      <w:proofErr w:type="gramStart"/>
      <w:r>
        <w:t>acceleration</w:t>
      </w:r>
      <w:proofErr w:type="gramEnd"/>
    </w:p>
    <w:p w14:paraId="49E4CCBA" w14:textId="205FF492" w:rsidR="00A133B3" w:rsidRDefault="00A133B3" w:rsidP="00D7150D">
      <w:pPr>
        <w:pStyle w:val="BodyText"/>
      </w:pPr>
      <w:r>
        <w:t xml:space="preserve">Checking equation of motion based on experimental </w:t>
      </w:r>
      <w:proofErr w:type="gramStart"/>
      <w:r>
        <w:t>data</w:t>
      </w:r>
      <w:proofErr w:type="gramEnd"/>
    </w:p>
    <w:p w14:paraId="491C2916" w14:textId="375802DE" w:rsidR="00A133B3" w:rsidRDefault="00357328" w:rsidP="00357328">
      <w:pPr>
        <w:pStyle w:val="Heading2"/>
      </w:pPr>
      <w:bookmarkStart w:id="64" w:name="_Toc166758881"/>
      <w:r>
        <w:t>Modeling moment-rotation hysteresis</w:t>
      </w:r>
      <w:bookmarkEnd w:id="64"/>
    </w:p>
    <w:p w14:paraId="3F5DDFC8" w14:textId="77777777" w:rsidR="00357328" w:rsidRDefault="00357328" w:rsidP="00357328">
      <w:pPr>
        <w:pStyle w:val="BodyText"/>
      </w:pPr>
    </w:p>
    <w:p w14:paraId="41CCF65B" w14:textId="0A34A212" w:rsidR="00357328" w:rsidRPr="00357328" w:rsidRDefault="00357328" w:rsidP="00357328">
      <w:pPr>
        <w:pStyle w:val="Heading2"/>
      </w:pPr>
      <w:bookmarkStart w:id="65" w:name="_Toc166758882"/>
      <w:r>
        <w:t>Summary of nonlinear dynamic model</w:t>
      </w:r>
      <w:bookmarkEnd w:id="65"/>
    </w:p>
    <w:p w14:paraId="1E25BC56" w14:textId="77777777" w:rsidR="00A133B3" w:rsidRDefault="00A133B3" w:rsidP="00D7150D">
      <w:pPr>
        <w:pStyle w:val="BodyText"/>
      </w:pPr>
    </w:p>
    <w:p w14:paraId="378169F0" w14:textId="01ADB982" w:rsidR="00A25F9F" w:rsidRDefault="00A25F9F" w:rsidP="00A25F9F">
      <w:pPr>
        <w:pStyle w:val="Heading2"/>
      </w:pPr>
      <w:bookmarkStart w:id="66" w:name="_Toc166758883"/>
      <w:r>
        <w:t>Analysis results</w:t>
      </w:r>
      <w:bookmarkEnd w:id="66"/>
    </w:p>
    <w:p w14:paraId="12B27973" w14:textId="77777777" w:rsidR="00A25F9F" w:rsidRPr="005B5DD0" w:rsidRDefault="00A25F9F" w:rsidP="00A25F9F">
      <w:pPr>
        <w:pStyle w:val="BodyText"/>
        <w:sectPr w:rsidR="00A25F9F" w:rsidRPr="005B5DD0" w:rsidSect="00E52DE0">
          <w:type w:val="oddPage"/>
          <w:pgSz w:w="12240" w:h="15840"/>
          <w:pgMar w:top="1440" w:right="1440" w:bottom="1440" w:left="1440" w:header="720" w:footer="720" w:gutter="0"/>
          <w:pgNumType w:start="1" w:chapStyle="1"/>
          <w:cols w:space="720"/>
        </w:sectPr>
      </w:pPr>
    </w:p>
    <w:p w14:paraId="6F4705B2" w14:textId="04A12CC7" w:rsidR="00A25F9F" w:rsidRDefault="00A25F9F" w:rsidP="00A25F9F">
      <w:pPr>
        <w:pStyle w:val="Heading1"/>
      </w:pPr>
      <w:r>
        <w:lastRenderedPageBreak/>
        <w:br/>
      </w:r>
      <w:bookmarkStart w:id="67" w:name="_Ref166675332"/>
      <w:bookmarkStart w:id="68" w:name="_Ref166675826"/>
      <w:bookmarkStart w:id="69" w:name="_Toc166758884"/>
      <w:r>
        <w:t>Equivalent linear modeling</w:t>
      </w:r>
      <w:bookmarkEnd w:id="67"/>
      <w:bookmarkEnd w:id="68"/>
      <w:bookmarkEnd w:id="69"/>
    </w:p>
    <w:p w14:paraId="3A8AF4F5" w14:textId="77777777" w:rsidR="00A25F9F" w:rsidRDefault="00A25F9F" w:rsidP="00A25F9F">
      <w:pPr>
        <w:pStyle w:val="BodyText"/>
      </w:pPr>
    </w:p>
    <w:p w14:paraId="71C06925" w14:textId="35E26A25" w:rsidR="00A25F9F" w:rsidRDefault="00A25F9F" w:rsidP="00A25F9F">
      <w:pPr>
        <w:pStyle w:val="Heading2"/>
      </w:pPr>
      <w:bookmarkStart w:id="70" w:name="_Toc166758885"/>
      <w:r>
        <w:t>Identifying equivalent frequency and damping ratio from measurements</w:t>
      </w:r>
      <w:bookmarkEnd w:id="70"/>
    </w:p>
    <w:p w14:paraId="13F06448" w14:textId="77777777" w:rsidR="00A25F9F" w:rsidRDefault="00A25F9F" w:rsidP="00A25F9F">
      <w:pPr>
        <w:pStyle w:val="BodyText"/>
      </w:pPr>
    </w:p>
    <w:p w14:paraId="2BDF7042" w14:textId="43AE81CC" w:rsidR="00A25F9F" w:rsidRDefault="00A25F9F" w:rsidP="00A25F9F">
      <w:pPr>
        <w:pStyle w:val="Heading2"/>
      </w:pPr>
      <w:bookmarkStart w:id="71" w:name="_Toc166758886"/>
      <w:r>
        <w:t>Graphical determination of equivalent stiffness and damping ratio</w:t>
      </w:r>
      <w:bookmarkEnd w:id="71"/>
    </w:p>
    <w:p w14:paraId="233C0DE9" w14:textId="77777777" w:rsidR="00A25F9F" w:rsidRDefault="00A25F9F" w:rsidP="00A25F9F">
      <w:pPr>
        <w:pStyle w:val="BodyText"/>
      </w:pPr>
    </w:p>
    <w:p w14:paraId="410F60BC" w14:textId="75D91F48" w:rsidR="00A25F9F" w:rsidRDefault="00A25F9F" w:rsidP="00A25F9F">
      <w:pPr>
        <w:pStyle w:val="Heading2"/>
      </w:pPr>
      <w:bookmarkStart w:id="72" w:name="_Toc166758887"/>
      <w:r>
        <w:t>Response-spectrum interpretation</w:t>
      </w:r>
      <w:bookmarkEnd w:id="72"/>
    </w:p>
    <w:p w14:paraId="38AEC957" w14:textId="77777777" w:rsidR="00F5464E" w:rsidRDefault="00F5464E" w:rsidP="00F5464E">
      <w:pPr>
        <w:pStyle w:val="BodyText"/>
      </w:pPr>
    </w:p>
    <w:p w14:paraId="3E9AF8A5" w14:textId="77777777" w:rsidR="00F5464E" w:rsidRPr="005B5DD0" w:rsidRDefault="00F5464E" w:rsidP="00F5464E">
      <w:pPr>
        <w:pStyle w:val="BodyText"/>
      </w:pPr>
    </w:p>
    <w:p w14:paraId="5A41A02A" w14:textId="77777777" w:rsidR="00F5464E" w:rsidRPr="005B5DD0" w:rsidRDefault="00F5464E" w:rsidP="00F5464E">
      <w:pPr>
        <w:pStyle w:val="BodyText"/>
        <w:sectPr w:rsidR="00F5464E" w:rsidRPr="005B5DD0" w:rsidSect="00E52DE0">
          <w:type w:val="oddPage"/>
          <w:pgSz w:w="12240" w:h="15840"/>
          <w:pgMar w:top="1440" w:right="1440" w:bottom="1440" w:left="1440" w:header="720" w:footer="720" w:gutter="0"/>
          <w:pgNumType w:start="1" w:chapStyle="1"/>
          <w:cols w:space="720"/>
        </w:sectPr>
      </w:pPr>
    </w:p>
    <w:p w14:paraId="4E314B14" w14:textId="251BDC90" w:rsidR="00F5464E" w:rsidRDefault="00F5464E" w:rsidP="00F5464E">
      <w:pPr>
        <w:pStyle w:val="Heading1"/>
      </w:pPr>
      <w:r>
        <w:lastRenderedPageBreak/>
        <w:br/>
      </w:r>
      <w:bookmarkStart w:id="73" w:name="_Ref166675369"/>
      <w:bookmarkStart w:id="74" w:name="_Ref166675936"/>
      <w:bookmarkStart w:id="75" w:name="_Toc166758888"/>
      <w:r>
        <w:t>Comparison with ASCE-7 procedures for base isolation</w:t>
      </w:r>
      <w:bookmarkEnd w:id="73"/>
      <w:bookmarkEnd w:id="74"/>
      <w:bookmarkEnd w:id="75"/>
    </w:p>
    <w:p w14:paraId="33F73A76" w14:textId="77777777" w:rsidR="005A157E" w:rsidRPr="005A157E" w:rsidRDefault="005A157E" w:rsidP="005A157E">
      <w:pPr>
        <w:pStyle w:val="BodyText"/>
      </w:pPr>
    </w:p>
    <w:p w14:paraId="2FB12A92" w14:textId="77777777" w:rsidR="00A25F9F" w:rsidRDefault="00A25F9F" w:rsidP="00D7150D">
      <w:pPr>
        <w:pStyle w:val="BodyText"/>
      </w:pPr>
    </w:p>
    <w:p w14:paraId="5AAC7B5B" w14:textId="77777777" w:rsidR="005A157E" w:rsidRPr="005B5DD0" w:rsidRDefault="005A157E" w:rsidP="005A157E">
      <w:pPr>
        <w:pStyle w:val="BodyText"/>
      </w:pPr>
    </w:p>
    <w:p w14:paraId="2605460D" w14:textId="77777777" w:rsidR="005A157E" w:rsidRPr="005B5DD0" w:rsidRDefault="005A157E" w:rsidP="005A157E">
      <w:pPr>
        <w:pStyle w:val="BodyText"/>
        <w:sectPr w:rsidR="005A157E" w:rsidRPr="005B5DD0" w:rsidSect="00E52DE0">
          <w:type w:val="oddPage"/>
          <w:pgSz w:w="12240" w:h="15840"/>
          <w:pgMar w:top="1440" w:right="1440" w:bottom="1440" w:left="1440" w:header="720" w:footer="720" w:gutter="0"/>
          <w:pgNumType w:start="1" w:chapStyle="1"/>
          <w:cols w:space="720"/>
        </w:sectPr>
      </w:pPr>
    </w:p>
    <w:p w14:paraId="5C4192E0" w14:textId="25B48653" w:rsidR="005A157E" w:rsidRDefault="005A157E" w:rsidP="005A157E">
      <w:pPr>
        <w:pStyle w:val="Heading1"/>
      </w:pPr>
      <w:r>
        <w:lastRenderedPageBreak/>
        <w:br/>
      </w:r>
      <w:bookmarkStart w:id="76" w:name="_Ref166675381"/>
      <w:bookmarkStart w:id="77" w:name="_Toc166758889"/>
      <w:r>
        <w:t>Summary and concluding remarks</w:t>
      </w:r>
      <w:bookmarkEnd w:id="76"/>
      <w:bookmarkEnd w:id="77"/>
    </w:p>
    <w:p w14:paraId="4A579E4B" w14:textId="77777777" w:rsidR="005A157E" w:rsidRDefault="005A157E" w:rsidP="005A157E">
      <w:pPr>
        <w:pStyle w:val="BodyText"/>
      </w:pPr>
    </w:p>
    <w:p w14:paraId="08ADE380" w14:textId="635CC220" w:rsidR="005A157E" w:rsidRDefault="005A157E" w:rsidP="005A157E">
      <w:pPr>
        <w:pStyle w:val="Heading2"/>
      </w:pPr>
      <w:bookmarkStart w:id="78" w:name="_Toc166758890"/>
      <w:r>
        <w:t>Recommended analysis and design procedure</w:t>
      </w:r>
      <w:bookmarkEnd w:id="78"/>
    </w:p>
    <w:p w14:paraId="4ED70A16" w14:textId="77777777" w:rsidR="005A157E" w:rsidRDefault="005A157E" w:rsidP="005A157E">
      <w:pPr>
        <w:pStyle w:val="BodyText"/>
      </w:pPr>
    </w:p>
    <w:p w14:paraId="77FCE2CD" w14:textId="3B8364DB" w:rsidR="005A157E" w:rsidRDefault="005A157E" w:rsidP="005A157E">
      <w:pPr>
        <w:pStyle w:val="Heading2"/>
      </w:pPr>
      <w:bookmarkStart w:id="79" w:name="_Toc166758891"/>
      <w:r>
        <w:t>Outstanding research questions</w:t>
      </w:r>
      <w:bookmarkEnd w:id="79"/>
    </w:p>
    <w:p w14:paraId="19EA5408" w14:textId="77777777" w:rsidR="005A157E" w:rsidRPr="005A157E" w:rsidRDefault="005A157E" w:rsidP="005A157E">
      <w:pPr>
        <w:pStyle w:val="BodyText"/>
      </w:pPr>
    </w:p>
    <w:p w14:paraId="76388BD6" w14:textId="77777777" w:rsidR="005A157E" w:rsidRPr="005A157E" w:rsidRDefault="005A157E" w:rsidP="005A157E">
      <w:pPr>
        <w:pStyle w:val="BodyText"/>
      </w:pPr>
    </w:p>
    <w:p w14:paraId="77CB9FEB" w14:textId="77777777" w:rsidR="0096528F" w:rsidRPr="005B5DD0" w:rsidRDefault="0096528F" w:rsidP="00D7150D">
      <w:pPr>
        <w:pStyle w:val="BodyText"/>
        <w:sectPr w:rsidR="0096528F" w:rsidRPr="005B5DD0" w:rsidSect="00E52DE0">
          <w:type w:val="oddPage"/>
          <w:pgSz w:w="12240" w:h="15840"/>
          <w:pgMar w:top="1440" w:right="1440" w:bottom="1440" w:left="1440" w:header="720" w:footer="720" w:gutter="0"/>
          <w:pgNumType w:start="1" w:chapStyle="1"/>
          <w:cols w:space="720"/>
        </w:sectPr>
      </w:pPr>
    </w:p>
    <w:p w14:paraId="59C2E538" w14:textId="0DAFA2C2" w:rsidR="0047422A" w:rsidRPr="005B5DD0" w:rsidRDefault="0047422A" w:rsidP="0047422A">
      <w:pPr>
        <w:pStyle w:val="Heading1"/>
      </w:pPr>
      <w:r>
        <w:lastRenderedPageBreak/>
        <w:br/>
      </w:r>
      <w:bookmarkStart w:id="80" w:name="_Toc166758892"/>
      <w:r w:rsidR="005A157E">
        <w:t>REFERENCES</w:t>
      </w:r>
      <w:bookmarkEnd w:id="80"/>
    </w:p>
    <w:p w14:paraId="6AC729D9" w14:textId="77777777" w:rsidR="006A0B13" w:rsidRPr="006A0B13" w:rsidRDefault="008E7694" w:rsidP="006A0B13">
      <w:pPr>
        <w:pStyle w:val="EndNoteBibliography"/>
        <w:spacing w:after="0"/>
        <w:ind w:left="720" w:hanging="720"/>
      </w:pPr>
      <w:r>
        <w:fldChar w:fldCharType="begin"/>
      </w:r>
      <w:r>
        <w:instrText xml:space="preserve"> MACROBUTTON  AcceptAllChangesInDocAndStopTracking </w:instrText>
      </w:r>
      <w:r>
        <w:fldChar w:fldCharType="end"/>
      </w:r>
      <w:r w:rsidR="003C0080">
        <w:fldChar w:fldCharType="begin"/>
      </w:r>
      <w:r w:rsidR="003C0080">
        <w:instrText xml:space="preserve"> ADDIN EN.REFLIST </w:instrText>
      </w:r>
      <w:r w:rsidR="003C0080">
        <w:fldChar w:fldCharType="separate"/>
      </w:r>
      <w:r w:rsidR="006A0B13" w:rsidRPr="006A0B13">
        <w:t>1.</w:t>
      </w:r>
      <w:r w:rsidR="006A0B13" w:rsidRPr="006A0B13">
        <w:tab/>
        <w:t xml:space="preserve">Couch, R. and R. Deacon, </w:t>
      </w:r>
      <w:r w:rsidR="006A0B13" w:rsidRPr="006A0B13">
        <w:rPr>
          <w:i/>
        </w:rPr>
        <w:t>Procedures and criteria for increasing the earthquake resistance level of electrical substations and special installations</w:t>
      </w:r>
      <w:r w:rsidR="006A0B13" w:rsidRPr="006A0B13">
        <w:t>. 1973, Agbabian Associates, El Segundo, CA (USA).</w:t>
      </w:r>
    </w:p>
    <w:p w14:paraId="14142B5A" w14:textId="77777777" w:rsidR="006A0B13" w:rsidRPr="006A0B13" w:rsidRDefault="006A0B13" w:rsidP="006A0B13">
      <w:pPr>
        <w:pStyle w:val="EndNoteBibliography"/>
        <w:spacing w:after="0"/>
        <w:ind w:left="720" w:hanging="720"/>
      </w:pPr>
      <w:r w:rsidRPr="006A0B13">
        <w:t>2.</w:t>
      </w:r>
      <w:r w:rsidRPr="006A0B13">
        <w:tab/>
        <w:t xml:space="preserve">Cochran, R., </w:t>
      </w:r>
      <w:r w:rsidRPr="006A0B13">
        <w:rPr>
          <w:i/>
        </w:rPr>
        <w:t>Seismic Base Isolation of a High Voltage Transformer</w:t>
      </w:r>
      <w:r w:rsidRPr="006A0B13">
        <w:t xml:space="preserve">, in </w:t>
      </w:r>
      <w:r w:rsidRPr="006A0B13">
        <w:rPr>
          <w:i/>
        </w:rPr>
        <w:t>Electrical Transmission and Substation Structures 2015</w:t>
      </w:r>
      <w:r w:rsidRPr="006A0B13">
        <w:t>. 2015. p. 413-425.</w:t>
      </w:r>
    </w:p>
    <w:p w14:paraId="17145114" w14:textId="77777777" w:rsidR="006A0B13" w:rsidRPr="006A0B13" w:rsidRDefault="006A0B13" w:rsidP="006A0B13">
      <w:pPr>
        <w:pStyle w:val="EndNoteBibliography"/>
        <w:spacing w:after="0"/>
        <w:ind w:left="720" w:hanging="720"/>
      </w:pPr>
      <w:r w:rsidRPr="006A0B13">
        <w:t>3.</w:t>
      </w:r>
      <w:r w:rsidRPr="006A0B13">
        <w:tab/>
        <w:t xml:space="preserve">Kempner Jr., L. and M.J. Riley. </w:t>
      </w:r>
      <w:r w:rsidRPr="006A0B13">
        <w:rPr>
          <w:i/>
        </w:rPr>
        <w:t>High voltage transformer base isolation</w:t>
      </w:r>
      <w:r w:rsidRPr="006A0B13">
        <w:t xml:space="preserve">. in </w:t>
      </w:r>
      <w:r w:rsidRPr="006A0B13">
        <w:rPr>
          <w:i/>
        </w:rPr>
        <w:t xml:space="preserve">Proceedings of the Canadian Association for Earthquake Engineering </w:t>
      </w:r>
      <w:r w:rsidRPr="006A0B13">
        <w:t>2015.</w:t>
      </w:r>
    </w:p>
    <w:p w14:paraId="5F92A8F9" w14:textId="77777777" w:rsidR="006A0B13" w:rsidRPr="006A0B13" w:rsidRDefault="006A0B13" w:rsidP="006A0B13">
      <w:pPr>
        <w:pStyle w:val="EndNoteBibliography"/>
        <w:spacing w:after="0"/>
        <w:ind w:left="720" w:hanging="720"/>
      </w:pPr>
      <w:r w:rsidRPr="006A0B13">
        <w:t>4.</w:t>
      </w:r>
      <w:r w:rsidRPr="006A0B13">
        <w:tab/>
        <w:t xml:space="preserve">Oikonomou, K., et al., </w:t>
      </w:r>
      <w:r w:rsidRPr="006A0B13">
        <w:rPr>
          <w:i/>
        </w:rPr>
        <w:t>Seismic isolation of high voltage electrical power transformers</w:t>
      </w:r>
      <w:r w:rsidRPr="006A0B13">
        <w:t xml:space="preserve">, in </w:t>
      </w:r>
      <w:r w:rsidRPr="006A0B13">
        <w:rPr>
          <w:i/>
        </w:rPr>
        <w:t xml:space="preserve">Techincal Report </w:t>
      </w:r>
      <w:r w:rsidRPr="006A0B13">
        <w:t>2016.</w:t>
      </w:r>
    </w:p>
    <w:p w14:paraId="19A2AC60" w14:textId="77777777" w:rsidR="006A0B13" w:rsidRPr="006A0B13" w:rsidRDefault="006A0B13" w:rsidP="006A0B13">
      <w:pPr>
        <w:pStyle w:val="EndNoteBibliography"/>
        <w:spacing w:after="0"/>
        <w:ind w:left="720" w:hanging="720"/>
      </w:pPr>
      <w:r w:rsidRPr="006A0B13">
        <w:t>5.</w:t>
      </w:r>
      <w:r w:rsidRPr="006A0B13">
        <w:tab/>
        <w:t xml:space="preserve">Saadeghvaziri, M.A., et al., </w:t>
      </w:r>
      <w:r w:rsidRPr="006A0B13">
        <w:rPr>
          <w:i/>
        </w:rPr>
        <w:t>On Seismic Response of Substation Equipment and Application of Base Isolation to Transformers.</w:t>
      </w:r>
      <w:r w:rsidRPr="006A0B13">
        <w:t xml:space="preserve"> IEEE Transactions on Power Delivery, 2010. </w:t>
      </w:r>
      <w:r w:rsidRPr="006A0B13">
        <w:rPr>
          <w:b/>
        </w:rPr>
        <w:t>25</w:t>
      </w:r>
      <w:r w:rsidRPr="006A0B13">
        <w:t>(1): p. 177-186.</w:t>
      </w:r>
    </w:p>
    <w:p w14:paraId="08F580D5" w14:textId="77777777" w:rsidR="006A0B13" w:rsidRPr="006A0B13" w:rsidRDefault="006A0B13" w:rsidP="006A0B13">
      <w:pPr>
        <w:pStyle w:val="EndNoteBibliography"/>
        <w:spacing w:after="0"/>
        <w:ind w:left="720" w:hanging="720"/>
      </w:pPr>
      <w:r w:rsidRPr="006A0B13">
        <w:t>6.</w:t>
      </w:r>
      <w:r w:rsidRPr="006A0B13">
        <w:tab/>
        <w:t xml:space="preserve">Blunt, N. </w:t>
      </w:r>
      <w:r w:rsidRPr="006A0B13">
        <w:rPr>
          <w:i/>
        </w:rPr>
        <w:t>The Difference Between Disc Springs and Belleville Washers</w:t>
      </w:r>
      <w:r w:rsidRPr="006A0B13">
        <w:t>. 2021.</w:t>
      </w:r>
    </w:p>
    <w:p w14:paraId="649C6C42" w14:textId="77777777" w:rsidR="006A0B13" w:rsidRPr="006A0B13" w:rsidRDefault="006A0B13" w:rsidP="006A0B13">
      <w:pPr>
        <w:pStyle w:val="EndNoteBibliography"/>
        <w:spacing w:after="0"/>
        <w:ind w:left="720" w:hanging="720"/>
      </w:pPr>
      <w:r w:rsidRPr="006A0B13">
        <w:t>7.</w:t>
      </w:r>
      <w:r w:rsidRPr="006A0B13">
        <w:tab/>
        <w:t xml:space="preserve">Shigley, J.E. and C.R. Mischke, </w:t>
      </w:r>
      <w:r w:rsidRPr="006A0B13">
        <w:rPr>
          <w:i/>
        </w:rPr>
        <w:t>Standard handbook of machine design</w:t>
      </w:r>
      <w:r w:rsidRPr="006A0B13">
        <w:t>. 1996: McGraw-Hill.</w:t>
      </w:r>
    </w:p>
    <w:p w14:paraId="76900F25" w14:textId="77777777" w:rsidR="006A0B13" w:rsidRPr="006A0B13" w:rsidRDefault="006A0B13" w:rsidP="006A0B13">
      <w:pPr>
        <w:pStyle w:val="EndNoteBibliography"/>
        <w:spacing w:after="0"/>
        <w:ind w:left="720" w:hanging="720"/>
      </w:pPr>
      <w:r w:rsidRPr="006A0B13">
        <w:t>8.</w:t>
      </w:r>
      <w:r w:rsidRPr="006A0B13">
        <w:tab/>
        <w:t xml:space="preserve">Ashworth, G., </w:t>
      </w:r>
      <w:r w:rsidRPr="006A0B13">
        <w:rPr>
          <w:i/>
        </w:rPr>
        <w:t>The Disk Spring or Belleville Washer.</w:t>
      </w:r>
      <w:r w:rsidRPr="006A0B13">
        <w:t xml:space="preserve"> Proceedings of the Institution of Mechanical Engineers, 1946. </w:t>
      </w:r>
      <w:r w:rsidRPr="006A0B13">
        <w:rPr>
          <w:b/>
        </w:rPr>
        <w:t>155</w:t>
      </w:r>
      <w:r w:rsidRPr="006A0B13">
        <w:t>(1): p. 93-100.</w:t>
      </w:r>
    </w:p>
    <w:p w14:paraId="50D31E61" w14:textId="77777777" w:rsidR="006A0B13" w:rsidRPr="006A0B13" w:rsidRDefault="006A0B13" w:rsidP="006A0B13">
      <w:pPr>
        <w:pStyle w:val="EndNoteBibliography"/>
        <w:spacing w:after="0"/>
        <w:ind w:left="720" w:hanging="720"/>
      </w:pPr>
      <w:r w:rsidRPr="006A0B13">
        <w:t>9.</w:t>
      </w:r>
      <w:r w:rsidRPr="006A0B13">
        <w:tab/>
        <w:t xml:space="preserve">Almen, J.O. and A. Laszlo, </w:t>
      </w:r>
      <w:r w:rsidRPr="006A0B13">
        <w:rPr>
          <w:i/>
        </w:rPr>
        <w:t>The uniform-section disk spring.</w:t>
      </w:r>
      <w:r w:rsidRPr="006A0B13">
        <w:t xml:space="preserve"> Transactions of the American society of mechanical engineers, 1936. </w:t>
      </w:r>
      <w:r w:rsidRPr="006A0B13">
        <w:rPr>
          <w:b/>
        </w:rPr>
        <w:t>58</w:t>
      </w:r>
      <w:r w:rsidRPr="006A0B13">
        <w:t>(4): p. 305-314.</w:t>
      </w:r>
    </w:p>
    <w:p w14:paraId="47FFF882" w14:textId="77777777" w:rsidR="006A0B13" w:rsidRPr="006A0B13" w:rsidRDefault="006A0B13" w:rsidP="006A0B13">
      <w:pPr>
        <w:pStyle w:val="EndNoteBibliography"/>
        <w:spacing w:after="0"/>
        <w:ind w:left="720" w:hanging="720"/>
      </w:pPr>
      <w:r w:rsidRPr="006A0B13">
        <w:t>10.</w:t>
      </w:r>
      <w:r w:rsidRPr="006A0B13">
        <w:tab/>
        <w:t xml:space="preserve">Zhou, Y., et al., </w:t>
      </w:r>
      <w:r w:rsidRPr="006A0B13">
        <w:rPr>
          <w:i/>
        </w:rPr>
        <w:t>Modeling of disc springs based on energy method considering asymmetric frictional boundary.</w:t>
      </w:r>
      <w:r w:rsidRPr="006A0B13">
        <w:t xml:space="preserve"> Thin-Walled Structures, 2023. </w:t>
      </w:r>
      <w:r w:rsidRPr="006A0B13">
        <w:rPr>
          <w:b/>
        </w:rPr>
        <w:t>190</w:t>
      </w:r>
      <w:r w:rsidRPr="006A0B13">
        <w:t>: p. 110971.</w:t>
      </w:r>
    </w:p>
    <w:p w14:paraId="2D5871C8" w14:textId="77777777" w:rsidR="006A0B13" w:rsidRPr="006A0B13" w:rsidRDefault="006A0B13" w:rsidP="006A0B13">
      <w:pPr>
        <w:pStyle w:val="EndNoteBibliography"/>
        <w:spacing w:after="0"/>
        <w:ind w:left="720" w:hanging="720"/>
      </w:pPr>
      <w:r w:rsidRPr="006A0B13">
        <w:t>11.</w:t>
      </w:r>
      <w:r w:rsidRPr="006A0B13">
        <w:tab/>
        <w:t xml:space="preserve">Korytov, M., et al. </w:t>
      </w:r>
      <w:r w:rsidRPr="006A0B13">
        <w:rPr>
          <w:i/>
        </w:rPr>
        <w:t>Use of the Belleville spring package in the vibration protection mechanism of the operator’s seat</w:t>
      </w:r>
      <w:r w:rsidRPr="006A0B13">
        <w:t xml:space="preserve">. in </w:t>
      </w:r>
      <w:r w:rsidRPr="006A0B13">
        <w:rPr>
          <w:i/>
        </w:rPr>
        <w:t>Journal of Physics: Conference Series</w:t>
      </w:r>
      <w:r w:rsidRPr="006A0B13">
        <w:t>. 2022. IOP Publishing.</w:t>
      </w:r>
    </w:p>
    <w:p w14:paraId="23480159" w14:textId="77777777" w:rsidR="006A0B13" w:rsidRPr="006A0B13" w:rsidRDefault="006A0B13" w:rsidP="006A0B13">
      <w:pPr>
        <w:pStyle w:val="EndNoteBibliography"/>
        <w:spacing w:after="0"/>
        <w:ind w:left="720" w:hanging="720"/>
      </w:pPr>
      <w:r w:rsidRPr="006A0B13">
        <w:t>12.</w:t>
      </w:r>
      <w:r w:rsidRPr="006A0B13">
        <w:tab/>
        <w:t xml:space="preserve">Maletta, C., L. Filice, and F. Furgiuele, </w:t>
      </w:r>
      <w:r w:rsidRPr="006A0B13">
        <w:rPr>
          <w:i/>
        </w:rPr>
        <w:t>NiTi Belleville washers: Design, manufacturing and testing.</w:t>
      </w:r>
      <w:r w:rsidRPr="006A0B13">
        <w:t xml:space="preserve"> Journal of intelligent material systems and structures, 2013. </w:t>
      </w:r>
      <w:r w:rsidRPr="006A0B13">
        <w:rPr>
          <w:b/>
        </w:rPr>
        <w:t>24</w:t>
      </w:r>
      <w:r w:rsidRPr="006A0B13">
        <w:t>(6): p. 695-703.</w:t>
      </w:r>
    </w:p>
    <w:p w14:paraId="6CFA9C55" w14:textId="18FD44E5" w:rsidR="006A0B13" w:rsidRPr="006A0B13" w:rsidRDefault="006A0B13" w:rsidP="006A0B13">
      <w:pPr>
        <w:pStyle w:val="EndNoteBibliography"/>
        <w:spacing w:after="0"/>
        <w:ind w:left="720" w:hanging="720"/>
      </w:pPr>
      <w:r w:rsidRPr="006A0B13">
        <w:t>13.</w:t>
      </w:r>
      <w:r w:rsidRPr="006A0B13">
        <w:tab/>
        <w:t xml:space="preserve">Solon Manufacturing Co. </w:t>
      </w:r>
      <w:r w:rsidRPr="006A0B13">
        <w:rPr>
          <w:i/>
        </w:rPr>
        <w:t>Belleville Spring Washer Applications &amp; Solutions</w:t>
      </w:r>
      <w:r w:rsidRPr="006A0B13">
        <w:t xml:space="preserve">. 2024; Available from: </w:t>
      </w:r>
      <w:hyperlink r:id="rId62" w:history="1">
        <w:r w:rsidRPr="006A0B13">
          <w:rPr>
            <w:rStyle w:val="Hyperlink"/>
          </w:rPr>
          <w:t>https://www.solonmfg.com/washer-applications</w:t>
        </w:r>
      </w:hyperlink>
      <w:r w:rsidRPr="006A0B13">
        <w:t>.</w:t>
      </w:r>
    </w:p>
    <w:p w14:paraId="31C7ECEB" w14:textId="77777777" w:rsidR="006A0B13" w:rsidRPr="006A0B13" w:rsidRDefault="006A0B13" w:rsidP="006A0B13">
      <w:pPr>
        <w:pStyle w:val="EndNoteBibliography"/>
        <w:spacing w:after="0"/>
        <w:ind w:left="720" w:hanging="720"/>
      </w:pPr>
      <w:r w:rsidRPr="006A0B13">
        <w:t>14.</w:t>
      </w:r>
      <w:r w:rsidRPr="006A0B13">
        <w:tab/>
        <w:t xml:space="preserve">Fujita, T., et al. </w:t>
      </w:r>
      <w:r w:rsidRPr="006A0B13">
        <w:rPr>
          <w:i/>
        </w:rPr>
        <w:t>Fundamental study of three-dimensional seismic isolation system for nuclear power plants</w:t>
      </w:r>
      <w:r w:rsidRPr="006A0B13">
        <w:t xml:space="preserve">. in </w:t>
      </w:r>
      <w:r w:rsidRPr="006A0B13">
        <w:rPr>
          <w:i/>
        </w:rPr>
        <w:t>Proceedings, 11th world conference on earthquake engineering, Acapulco, Mexico</w:t>
      </w:r>
      <w:r w:rsidRPr="006A0B13">
        <w:t>. 1996.</w:t>
      </w:r>
    </w:p>
    <w:p w14:paraId="61BE1CDB" w14:textId="77777777" w:rsidR="006A0B13" w:rsidRPr="006A0B13" w:rsidRDefault="006A0B13" w:rsidP="006A0B13">
      <w:pPr>
        <w:pStyle w:val="EndNoteBibliography"/>
        <w:spacing w:after="0"/>
        <w:ind w:left="720" w:hanging="720"/>
      </w:pPr>
      <w:r w:rsidRPr="006A0B13">
        <w:t>15.</w:t>
      </w:r>
      <w:r w:rsidRPr="006A0B13">
        <w:tab/>
        <w:t xml:space="preserve">Kitamura, S., et al., </w:t>
      </w:r>
      <w:r w:rsidRPr="006A0B13">
        <w:rPr>
          <w:i/>
        </w:rPr>
        <w:t>Experimental Study on Coned Disk Springs for Vertical Seismic Isolation System (K143).</w:t>
      </w:r>
      <w:r w:rsidRPr="006A0B13">
        <w:t xml:space="preserve"> 2003.</w:t>
      </w:r>
    </w:p>
    <w:p w14:paraId="6107E748" w14:textId="77777777" w:rsidR="006A0B13" w:rsidRPr="006A0B13" w:rsidRDefault="006A0B13" w:rsidP="006A0B13">
      <w:pPr>
        <w:pStyle w:val="EndNoteBibliography"/>
        <w:spacing w:after="0"/>
        <w:ind w:left="720" w:hanging="720"/>
      </w:pPr>
      <w:r w:rsidRPr="006A0B13">
        <w:t>16.</w:t>
      </w:r>
      <w:r w:rsidRPr="006A0B13">
        <w:tab/>
        <w:t xml:space="preserve">Kitamura, S., S. Okamura, and K. Takahashi. </w:t>
      </w:r>
      <w:r w:rsidRPr="006A0B13">
        <w:rPr>
          <w:i/>
        </w:rPr>
        <w:t>Experimental Study on Vertical Component Seismic Isolation System With Coned Disk Spring</w:t>
      </w:r>
      <w:r w:rsidRPr="006A0B13">
        <w:t xml:space="preserve">. in </w:t>
      </w:r>
      <w:r w:rsidRPr="006A0B13">
        <w:rPr>
          <w:i/>
        </w:rPr>
        <w:t>ASME 2005 Pressure Vessels and Piping Conference</w:t>
      </w:r>
      <w:r w:rsidRPr="006A0B13">
        <w:t>. 2005.</w:t>
      </w:r>
    </w:p>
    <w:p w14:paraId="059F0B9C" w14:textId="77777777" w:rsidR="006A0B13" w:rsidRPr="006A0B13" w:rsidRDefault="006A0B13" w:rsidP="006A0B13">
      <w:pPr>
        <w:pStyle w:val="EndNoteBibliography"/>
        <w:spacing w:after="0"/>
        <w:ind w:left="720" w:hanging="720"/>
      </w:pPr>
      <w:r w:rsidRPr="006A0B13">
        <w:t>17.</w:t>
      </w:r>
      <w:r w:rsidRPr="006A0B13">
        <w:tab/>
        <w:t xml:space="preserve">Ramhormozian, S., et al., </w:t>
      </w:r>
      <w:r w:rsidRPr="006A0B13">
        <w:rPr>
          <w:i/>
        </w:rPr>
        <w:t>Stiffness-based approach for Belleville springs use in friction sliding structural connections.</w:t>
      </w:r>
      <w:r w:rsidRPr="006A0B13">
        <w:t xml:space="preserve"> Journal of Constructional Steel Research, 2017. </w:t>
      </w:r>
      <w:r w:rsidRPr="006A0B13">
        <w:rPr>
          <w:b/>
        </w:rPr>
        <w:t>138</w:t>
      </w:r>
      <w:r w:rsidRPr="006A0B13">
        <w:t>: p. 340-356.</w:t>
      </w:r>
    </w:p>
    <w:p w14:paraId="05D6523F" w14:textId="77777777" w:rsidR="006A0B13" w:rsidRPr="006A0B13" w:rsidRDefault="006A0B13" w:rsidP="006A0B13">
      <w:pPr>
        <w:pStyle w:val="EndNoteBibliography"/>
        <w:spacing w:after="0"/>
        <w:ind w:left="720" w:hanging="720"/>
      </w:pPr>
      <w:r w:rsidRPr="006A0B13">
        <w:t>18.</w:t>
      </w:r>
      <w:r w:rsidRPr="006A0B13">
        <w:tab/>
        <w:t xml:space="preserve">Speicher, M., et al., </w:t>
      </w:r>
      <w:r w:rsidRPr="006A0B13">
        <w:rPr>
          <w:i/>
        </w:rPr>
        <w:t>Shape Memory Alloy Tension/Compression Device for Seismic Retrofit of Buildings.</w:t>
      </w:r>
      <w:r w:rsidRPr="006A0B13">
        <w:t xml:space="preserve"> Journal of Materials Engineering and Performance, 2009. </w:t>
      </w:r>
      <w:r w:rsidRPr="006A0B13">
        <w:rPr>
          <w:b/>
        </w:rPr>
        <w:t>18</w:t>
      </w:r>
      <w:r w:rsidRPr="006A0B13">
        <w:t>(5-6): p. 746-753.</w:t>
      </w:r>
    </w:p>
    <w:p w14:paraId="3A5F4B2C" w14:textId="77777777" w:rsidR="006A0B13" w:rsidRPr="006A0B13" w:rsidRDefault="006A0B13" w:rsidP="006A0B13">
      <w:pPr>
        <w:pStyle w:val="EndNoteBibliography"/>
        <w:spacing w:after="0"/>
        <w:ind w:left="720" w:hanging="720"/>
      </w:pPr>
      <w:r w:rsidRPr="006A0B13">
        <w:t>19.</w:t>
      </w:r>
      <w:r w:rsidRPr="006A0B13">
        <w:tab/>
        <w:t xml:space="preserve">Hill, K.E., </w:t>
      </w:r>
      <w:r w:rsidRPr="006A0B13">
        <w:rPr>
          <w:i/>
        </w:rPr>
        <w:t>The utility of ring springs in seismic isolation systems</w:t>
      </w:r>
      <w:r w:rsidRPr="006A0B13">
        <w:t xml:space="preserve">, in </w:t>
      </w:r>
      <w:r w:rsidRPr="006A0B13">
        <w:rPr>
          <w:i/>
        </w:rPr>
        <w:t>Department of Mechanical Engineering</w:t>
      </w:r>
      <w:r w:rsidRPr="006A0B13">
        <w:t>. 1995, University of Canterbury, Christchurch, New Zealand.</w:t>
      </w:r>
    </w:p>
    <w:p w14:paraId="157B3FC2" w14:textId="77777777" w:rsidR="006A0B13" w:rsidRPr="006A0B13" w:rsidRDefault="006A0B13" w:rsidP="006A0B13">
      <w:pPr>
        <w:pStyle w:val="EndNoteBibliography"/>
        <w:spacing w:after="0"/>
        <w:ind w:left="720" w:hanging="720"/>
      </w:pPr>
      <w:r w:rsidRPr="006A0B13">
        <w:t>20.</w:t>
      </w:r>
      <w:r w:rsidRPr="006A0B13">
        <w:tab/>
        <w:t xml:space="preserve">Ma, K., Y. Zhou, and D. Lu, </w:t>
      </w:r>
      <w:r w:rsidRPr="006A0B13">
        <w:rPr>
          <w:i/>
        </w:rPr>
        <w:t>Theoretical and experimental investigation on disc spring isolation system with loading rings.</w:t>
      </w:r>
      <w:r w:rsidRPr="006A0B13">
        <w:t xml:space="preserve"> Soil Dynamics and Earthquake Engineering, 2023. </w:t>
      </w:r>
      <w:r w:rsidRPr="006A0B13">
        <w:rPr>
          <w:b/>
        </w:rPr>
        <w:t>165</w:t>
      </w:r>
      <w:r w:rsidRPr="006A0B13">
        <w:t>: p. 107655.</w:t>
      </w:r>
    </w:p>
    <w:p w14:paraId="07B877C4" w14:textId="77777777" w:rsidR="006A0B13" w:rsidRPr="006A0B13" w:rsidRDefault="006A0B13" w:rsidP="006A0B13">
      <w:pPr>
        <w:pStyle w:val="EndNoteBibliography"/>
        <w:spacing w:after="0"/>
        <w:ind w:left="720" w:hanging="720"/>
      </w:pPr>
      <w:r w:rsidRPr="006A0B13">
        <w:t>21.</w:t>
      </w:r>
      <w:r w:rsidRPr="006A0B13">
        <w:tab/>
        <w:t xml:space="preserve">IEEE, </w:t>
      </w:r>
      <w:r w:rsidRPr="006A0B13">
        <w:rPr>
          <w:i/>
        </w:rPr>
        <w:t>IEEE Recommended Practices for Seismic Design of Substations</w:t>
      </w:r>
      <w:r w:rsidRPr="006A0B13">
        <w:t xml:space="preserve">, in </w:t>
      </w:r>
      <w:r w:rsidRPr="006A0B13">
        <w:rPr>
          <w:i/>
        </w:rPr>
        <w:t>IEEE Std 693-1984</w:t>
      </w:r>
      <w:r w:rsidRPr="006A0B13">
        <w:t>. 1984. p. 1-13.</w:t>
      </w:r>
    </w:p>
    <w:p w14:paraId="3A99EB87" w14:textId="73177AE2" w:rsidR="006A0B13" w:rsidRPr="006A0B13" w:rsidRDefault="006A0B13" w:rsidP="006A0B13">
      <w:pPr>
        <w:pStyle w:val="EndNoteBibliography"/>
        <w:ind w:left="720" w:hanging="720"/>
      </w:pPr>
      <w:r w:rsidRPr="006A0B13">
        <w:t>22.</w:t>
      </w:r>
      <w:r w:rsidRPr="006A0B13">
        <w:tab/>
        <w:t xml:space="preserve">Key Bellevilles. </w:t>
      </w:r>
      <w:r w:rsidRPr="006A0B13">
        <w:rPr>
          <w:i/>
        </w:rPr>
        <w:t>Belleville Products Sample Catalog</w:t>
      </w:r>
      <w:r w:rsidRPr="006A0B13">
        <w:t xml:space="preserve">. 2024; Available from: </w:t>
      </w:r>
      <w:hyperlink r:id="rId63" w:history="1">
        <w:r w:rsidRPr="006A0B13">
          <w:rPr>
            <w:rStyle w:val="Hyperlink"/>
          </w:rPr>
          <w:t>https://keybellevilles.com/bellevilles/sampleCatalog</w:t>
        </w:r>
      </w:hyperlink>
      <w:r w:rsidRPr="006A0B13">
        <w:t>.</w:t>
      </w:r>
    </w:p>
    <w:p w14:paraId="77138674" w14:textId="41B79347" w:rsidR="00ED1033" w:rsidRPr="005B5DD0" w:rsidRDefault="003C0080" w:rsidP="003C0080">
      <w:pPr>
        <w:pStyle w:val="Heading2"/>
      </w:pPr>
      <w:r>
        <w:fldChar w:fldCharType="end"/>
      </w:r>
    </w:p>
    <w:p w14:paraId="431A16F0" w14:textId="77777777" w:rsidR="00ED1033" w:rsidRPr="005B5DD0" w:rsidRDefault="00ED1033" w:rsidP="00C619CA">
      <w:pPr>
        <w:pStyle w:val="BodyText"/>
        <w:sectPr w:rsidR="00ED1033" w:rsidRPr="005B5DD0" w:rsidSect="00E52DE0">
          <w:type w:val="oddPage"/>
          <w:pgSz w:w="12240" w:h="15840"/>
          <w:pgMar w:top="1440" w:right="1440" w:bottom="1440" w:left="1440" w:header="720" w:footer="720" w:gutter="0"/>
          <w:pgNumType w:start="1" w:chapStyle="1"/>
          <w:cols w:space="720"/>
        </w:sectPr>
      </w:pPr>
    </w:p>
    <w:tbl>
      <w:tblPr>
        <w:tblW w:w="9405" w:type="dxa"/>
        <w:tblInd w:w="63" w:type="dxa"/>
        <w:tblLayout w:type="fixed"/>
        <w:tblLook w:val="0000" w:firstRow="0" w:lastRow="0" w:firstColumn="0" w:lastColumn="0" w:noHBand="0" w:noVBand="0"/>
      </w:tblPr>
      <w:tblGrid>
        <w:gridCol w:w="5085"/>
        <w:gridCol w:w="4320"/>
      </w:tblGrid>
      <w:tr w:rsidR="0035666C" w:rsidRPr="00924543" w14:paraId="7078BD7A" w14:textId="77777777">
        <w:trPr>
          <w:trHeight w:val="10975"/>
        </w:trPr>
        <w:tc>
          <w:tcPr>
            <w:tcW w:w="5085" w:type="dxa"/>
            <w:shd w:val="clear" w:color="auto" w:fill="auto"/>
          </w:tcPr>
          <w:p w14:paraId="1DA5185F" w14:textId="77777777" w:rsidR="00D83C97" w:rsidRPr="006076FC" w:rsidRDefault="00D83C97" w:rsidP="00D83C97">
            <w:pPr>
              <w:pStyle w:val="ExportControlText"/>
              <w:rPr>
                <w:b/>
              </w:rPr>
            </w:pPr>
            <w:r>
              <w:rPr>
                <w:b/>
                <w:noProof/>
              </w:rPr>
              <w:lastRenderedPageBreak/>
              <w:drawing>
                <wp:anchor distT="0" distB="0" distL="114300" distR="114300" simplePos="0" relativeHeight="251661312" behindDoc="0" locked="0" layoutInCell="1" allowOverlap="1" wp14:anchorId="79462D7A" wp14:editId="144B9131">
                  <wp:simplePos x="0" y="0"/>
                  <wp:positionH relativeFrom="column">
                    <wp:posOffset>17145</wp:posOffset>
                  </wp:positionH>
                  <wp:positionV relativeFrom="paragraph">
                    <wp:posOffset>0</wp:posOffset>
                  </wp:positionV>
                  <wp:extent cx="649224" cy="685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ort control logo v3.tif"/>
                          <pic:cNvPicPr/>
                        </pic:nvPicPr>
                        <pic:blipFill rotWithShape="1">
                          <a:blip r:embed="rId64" cstate="print">
                            <a:extLst>
                              <a:ext uri="{28A0092B-C50C-407E-A947-70E740481C1C}">
                                <a14:useLocalDpi xmlns:a14="http://schemas.microsoft.com/office/drawing/2010/main" val="0"/>
                              </a:ext>
                            </a:extLst>
                          </a:blip>
                          <a:srcRect b="66864"/>
                          <a:stretch/>
                        </pic:blipFill>
                        <pic:spPr bwMode="auto">
                          <a:xfrm>
                            <a:off x="0" y="0"/>
                            <a:ext cx="649224"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076FC">
              <w:rPr>
                <w:b/>
              </w:rPr>
              <w:t>Export Control Restrictions</w:t>
            </w:r>
          </w:p>
          <w:p w14:paraId="61A4C1FC" w14:textId="77777777" w:rsidR="00D83C97" w:rsidRDefault="00D83C97" w:rsidP="00D83C97">
            <w:pPr>
              <w:pStyle w:val="ExportControlText"/>
            </w:pPr>
            <w:r>
              <w:t>Access to and use of this EPRI product is granted with the specific understanding and requirement that responsibility for ensuring full compliance with all applicable U.S. and foreign export laws and regulations is being undertaken by you and your company. This includes an obligation to ensure that any individual receiving access hereunder who is not a U.S. citizen or U.S. permanent resident is permitted access under applicable U.S. and foreign export laws and regulations.</w:t>
            </w:r>
          </w:p>
          <w:p w14:paraId="08B2D9B6" w14:textId="77777777" w:rsidR="00D83C97" w:rsidRDefault="00D83C97" w:rsidP="00D83C97">
            <w:pPr>
              <w:pStyle w:val="ExportControlText"/>
            </w:pPr>
          </w:p>
          <w:p w14:paraId="5056C394" w14:textId="77777777" w:rsidR="00D83C97" w:rsidRDefault="00D83C97" w:rsidP="00D83C97">
            <w:pPr>
              <w:pStyle w:val="ExportControlText"/>
            </w:pPr>
            <w:r>
              <w:t xml:space="preserve">In the event you are uncertain whether you or your company may lawfully obtain access to this EPRI product, you acknowledge that it is your obligation to consult with your company’s legal counsel to determine whether this access is lawful. Although EPRI may make available on a </w:t>
            </w:r>
            <w:proofErr w:type="gramStart"/>
            <w:r>
              <w:t>case by case</w:t>
            </w:r>
            <w:proofErr w:type="gramEnd"/>
            <w:r>
              <w:t xml:space="preserve"> basis an informal assessment of the applicable U.S. export classification for specific EPRI products, you and your company acknowledge that this assessment is solely for informational purposes and not for reliance purposes.</w:t>
            </w:r>
          </w:p>
          <w:p w14:paraId="2B99E1E7" w14:textId="77777777" w:rsidR="00D83C97" w:rsidRDefault="00D83C97" w:rsidP="00D83C97">
            <w:pPr>
              <w:pStyle w:val="ExportControlText"/>
            </w:pPr>
            <w:r>
              <w:t xml:space="preserve"> </w:t>
            </w:r>
          </w:p>
          <w:p w14:paraId="497C2C4A" w14:textId="77777777" w:rsidR="00D83C97" w:rsidRDefault="00D83C97" w:rsidP="00D83C97">
            <w:pPr>
              <w:pStyle w:val="ExportControlText"/>
            </w:pPr>
            <w:r>
              <w:t xml:space="preserve">Your obligations regarding U.S. export control requirements apply during and after you and your company’s engagement with EPRI. To be clear, the obligations continue after your retirement or other departure from your company, and include any knowledge retained after gaining access to EPRI products. </w:t>
            </w:r>
          </w:p>
          <w:p w14:paraId="3BBBF6C3" w14:textId="77777777" w:rsidR="00D83C97" w:rsidRDefault="00D83C97" w:rsidP="00D83C97">
            <w:pPr>
              <w:pStyle w:val="ExportControlText"/>
            </w:pPr>
            <w:r>
              <w:t xml:space="preserve"> </w:t>
            </w:r>
          </w:p>
          <w:p w14:paraId="34F6758D" w14:textId="77777777" w:rsidR="0035666C" w:rsidRPr="00D620C8" w:rsidRDefault="00D83C97" w:rsidP="00D83C97">
            <w:pPr>
              <w:pStyle w:val="ExportControlText"/>
              <w:rPr>
                <w:b/>
                <w:bCs/>
              </w:rPr>
            </w:pPr>
            <w:r>
              <w:t>You and your company understand and acknowledge your obligations to make a prompt report to EPRI and the appropriate authorities regarding any access to or use of this EPRI product hereunder that may be in violation of applicable U.S. or foreign export laws or regulations.</w:t>
            </w:r>
          </w:p>
        </w:tc>
        <w:tc>
          <w:tcPr>
            <w:tcW w:w="4320" w:type="dxa"/>
          </w:tcPr>
          <w:p w14:paraId="6E086C79" w14:textId="77777777" w:rsidR="000D1B86" w:rsidRPr="000D1B86" w:rsidRDefault="0035666C" w:rsidP="000D1B86">
            <w:pPr>
              <w:pStyle w:val="AboutEPRI"/>
              <w:jc w:val="both"/>
              <w:rPr>
                <w:b/>
                <w:bCs/>
              </w:rPr>
            </w:pPr>
            <w:r w:rsidRPr="005B5DD0">
              <w:br w:type="page"/>
            </w:r>
            <w:r w:rsidRPr="005B5DD0">
              <w:br w:type="page"/>
            </w:r>
            <w:r w:rsidRPr="005B5DD0">
              <w:br w:type="page"/>
            </w:r>
            <w:r w:rsidRPr="005B5DD0">
              <w:br w:type="page"/>
            </w:r>
            <w:r w:rsidRPr="005B5DD0">
              <w:br w:type="page"/>
            </w:r>
            <w:r w:rsidR="00280D49" w:rsidRPr="00182814">
              <w:rPr>
                <w:rFonts w:cs="Futura Book"/>
                <w:b/>
                <w:bCs/>
                <w:szCs w:val="18"/>
              </w:rPr>
              <w:t>The Electric Power Research Institute, Inc.</w:t>
            </w:r>
            <w:r w:rsidR="00280D49" w:rsidRPr="00182814">
              <w:rPr>
                <w:rFonts w:cs="Futura Book"/>
                <w:szCs w:val="18"/>
              </w:rPr>
              <w:t xml:space="preserve"> </w:t>
            </w:r>
            <w:r w:rsidR="00150F11">
              <w:t xml:space="preserve">(EPRI, www.epri.com) conducts research and development relating to the generation, </w:t>
            </w:r>
            <w:proofErr w:type="gramStart"/>
            <w:r w:rsidR="00150F11">
              <w:t>delivery</w:t>
            </w:r>
            <w:proofErr w:type="gramEnd"/>
            <w:r w:rsidR="00150F11">
              <w:t xml:space="preserve"> and use of electricity for the benefit of the public. An independent, nonprofit organization, EPRI brings together its scientists and engineers as well as experts from academia and industry to help address challenges in electricity, including reliability, efficiency, affordability, health, </w:t>
            </w:r>
            <w:proofErr w:type="gramStart"/>
            <w:r w:rsidR="00150F11">
              <w:t>safety</w:t>
            </w:r>
            <w:proofErr w:type="gramEnd"/>
            <w:r w:rsidR="00150F11">
              <w:t xml:space="preserve"> and the environment. EPRI members represent 90% of the electric utility revenue in the United States with international participation in 35 countries. EPRI’s principal offices and laboratories </w:t>
            </w:r>
            <w:proofErr w:type="gramStart"/>
            <w:r w:rsidR="00150F11">
              <w:t>are located in</w:t>
            </w:r>
            <w:proofErr w:type="gramEnd"/>
            <w:r w:rsidR="00150F11">
              <w:t xml:space="preserve"> Palo Alto, Calif.; Charlotte, N.C.; Knoxville, Tenn.; and Lenox, Mass.</w:t>
            </w:r>
          </w:p>
          <w:p w14:paraId="54365E62" w14:textId="77777777" w:rsidR="0035666C" w:rsidRPr="005B5DD0" w:rsidRDefault="0035666C" w:rsidP="00784238">
            <w:pPr>
              <w:pStyle w:val="AboutEPRI"/>
              <w:tabs>
                <w:tab w:val="right" w:pos="4320"/>
              </w:tabs>
              <w:spacing w:line="240" w:lineRule="exact"/>
            </w:pPr>
            <w:r w:rsidRPr="005B5DD0">
              <w:t>Together…Shaping the Future of Electricity</w:t>
            </w:r>
          </w:p>
          <w:p w14:paraId="44CFBC54" w14:textId="77777777" w:rsidR="0035666C" w:rsidRPr="005B5DD0" w:rsidRDefault="0035666C" w:rsidP="00784238">
            <w:pPr>
              <w:pStyle w:val="AboutEPRI"/>
              <w:widowControl/>
              <w:spacing w:before="0" w:after="0" w:line="240" w:lineRule="auto"/>
              <w:ind w:right="252"/>
            </w:pPr>
          </w:p>
        </w:tc>
      </w:tr>
      <w:tr w:rsidR="0035666C" w:rsidRPr="00453F9B" w14:paraId="102C944B" w14:textId="77777777">
        <w:trPr>
          <w:trHeight w:val="1080"/>
        </w:trPr>
        <w:tc>
          <w:tcPr>
            <w:tcW w:w="5085" w:type="dxa"/>
            <w:vAlign w:val="bottom"/>
          </w:tcPr>
          <w:p w14:paraId="6309DECA" w14:textId="77777777" w:rsidR="0035666C" w:rsidRPr="005B5DD0" w:rsidRDefault="0035666C" w:rsidP="00761B59">
            <w:pPr>
              <w:pStyle w:val="Copyright"/>
            </w:pPr>
            <w:r>
              <w:t xml:space="preserve">© </w:t>
            </w:r>
            <w:r w:rsidR="004C62DD">
              <w:t>2019</w:t>
            </w:r>
            <w:r w:rsidRPr="005B5DD0">
              <w:t xml:space="preserve"> Electric Power Research Institute (EPRI), Inc. All rights reserved. Electric Power Research Institute, EPRI, and TOGETHER</w:t>
            </w:r>
            <w:r>
              <w:rPr>
                <w:rFonts w:cs="Helvetica"/>
              </w:rPr>
              <w:sym w:font="Symbol" w:char="F0BC"/>
            </w:r>
            <w:r w:rsidRPr="005B5DD0">
              <w:t>SHAPING THE FUTURE OF ELECTRICITY are registered service marks of the Electric Power Research Institute, Inc.</w:t>
            </w:r>
          </w:p>
        </w:tc>
        <w:bookmarkStart w:id="81" w:name="Text20"/>
        <w:tc>
          <w:tcPr>
            <w:tcW w:w="4320" w:type="dxa"/>
            <w:vAlign w:val="bottom"/>
          </w:tcPr>
          <w:p w14:paraId="0CB4D3C3" w14:textId="02F7D24B" w:rsidR="0035666C" w:rsidRPr="00453F9B" w:rsidRDefault="00683680" w:rsidP="00BF72F1">
            <w:pPr>
              <w:pStyle w:val="BackCoverProductID"/>
            </w:pPr>
            <w:r>
              <w:fldChar w:fldCharType="begin">
                <w:ffData>
                  <w:name w:val="Text20"/>
                  <w:enabled/>
                  <w:calcOnExit w:val="0"/>
                  <w:textInput>
                    <w:default w:val="10xxxxx"/>
                  </w:textInput>
                </w:ffData>
              </w:fldChar>
            </w:r>
            <w:r w:rsidR="000035C6">
              <w:instrText xml:space="preserve"> FORMTEXT </w:instrText>
            </w:r>
            <w:r>
              <w:fldChar w:fldCharType="separate"/>
            </w:r>
            <w:r w:rsidR="00DC00FE">
              <w:rPr>
                <w:noProof/>
              </w:rPr>
              <w:t>10xxxxx</w:t>
            </w:r>
            <w:r>
              <w:fldChar w:fldCharType="end"/>
            </w:r>
            <w:bookmarkEnd w:id="81"/>
          </w:p>
        </w:tc>
      </w:tr>
      <w:bookmarkEnd w:id="0"/>
    </w:tbl>
    <w:p w14:paraId="52411BE4" w14:textId="77777777" w:rsidR="003C0080" w:rsidRDefault="003C0080" w:rsidP="00BF72F1">
      <w:pPr>
        <w:pStyle w:val="ExportControlText"/>
      </w:pPr>
    </w:p>
    <w:p w14:paraId="3F92A7CC" w14:textId="77777777" w:rsidR="003C0080" w:rsidRDefault="003C0080" w:rsidP="00BF72F1">
      <w:pPr>
        <w:pStyle w:val="ExportControlText"/>
      </w:pPr>
    </w:p>
    <w:p w14:paraId="1941BA6B" w14:textId="1394D73D" w:rsidR="0035666C" w:rsidRPr="00474169" w:rsidRDefault="0035666C" w:rsidP="003C0080">
      <w:pPr>
        <w:pStyle w:val="ExportControlText"/>
        <w:ind w:left="0"/>
      </w:pPr>
    </w:p>
    <w:sectPr w:rsidR="0035666C" w:rsidRPr="00474169" w:rsidSect="00E52DE0">
      <w:headerReference w:type="even" r:id="rId65"/>
      <w:footerReference w:type="even" r:id="rId66"/>
      <w:footerReference w:type="default" r:id="rId67"/>
      <w:type w:val="even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340F8" w14:textId="77777777" w:rsidR="00E52DE0" w:rsidRDefault="00E52DE0">
      <w:r>
        <w:separator/>
      </w:r>
    </w:p>
    <w:p w14:paraId="7C503BB0" w14:textId="77777777" w:rsidR="00E52DE0" w:rsidRDefault="00E52DE0"/>
    <w:p w14:paraId="2D0EC7B9" w14:textId="77777777" w:rsidR="00E52DE0" w:rsidRDefault="00E52DE0"/>
  </w:endnote>
  <w:endnote w:type="continuationSeparator" w:id="0">
    <w:p w14:paraId="4003D0F7" w14:textId="77777777" w:rsidR="00E52DE0" w:rsidRDefault="00E52DE0">
      <w:r>
        <w:continuationSeparator/>
      </w:r>
    </w:p>
    <w:p w14:paraId="6D74633A" w14:textId="77777777" w:rsidR="00E52DE0" w:rsidRDefault="00E52DE0"/>
    <w:p w14:paraId="250F9D8F" w14:textId="77777777" w:rsidR="00E52DE0" w:rsidRDefault="00E52D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utura Book">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FEEF" w14:textId="77777777" w:rsidR="00F11D53" w:rsidRDefault="00F11D53" w:rsidP="00F11D53">
    <w:pPr>
      <w:pStyle w:val="TitlePageText"/>
      <w:spacing w:after="3000"/>
    </w:pPr>
    <w:r w:rsidRPr="0048428E">
      <w:rPr>
        <w:color w:val="FF0000"/>
      </w:rPr>
      <w:t>Right Click here</w:t>
    </w:r>
    <w:r>
      <w:t xml:space="preserve"> and Choose to </w:t>
    </w:r>
    <w:r w:rsidRPr="0048428E">
      <w:rPr>
        <w:i/>
      </w:rPr>
      <w:t>Edit Footer</w:t>
    </w:r>
    <w:r>
      <w:t xml:space="preserve">. </w:t>
    </w:r>
    <w:r>
      <w:br/>
      <w:t>Replace these two lines of text with the appropriate EPRI Title Page Auto Text entry.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7C6FF" w14:textId="77777777" w:rsidR="005C1AF4" w:rsidRDefault="005C1AF4" w:rsidP="00685A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96E3" w14:textId="77777777" w:rsidR="005C1AF4" w:rsidRPr="00685A0C" w:rsidRDefault="005C1AF4" w:rsidP="00685A0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91018" w14:textId="77777777" w:rsidR="005C1AF4" w:rsidRDefault="005C1AF4" w:rsidP="00034C9C">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iv</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8C161" w14:textId="77777777" w:rsidR="005C1AF4" w:rsidRDefault="005C1AF4" w:rsidP="00D02977">
    <w:pPr>
      <w:pStyle w:val="BodyText"/>
      <w:pBdr>
        <w:top w:val="single" w:sz="4" w:space="1" w:color="auto"/>
      </w:pBdr>
    </w:pPr>
    <w:r>
      <w:t>This publication is a corporate document that should be cited in the literature in the following manner:</w:t>
    </w:r>
  </w:p>
  <w:p w14:paraId="449F90DC" w14:textId="61E31051" w:rsidR="005C1AF4" w:rsidRPr="005B5DD0" w:rsidRDefault="00000000" w:rsidP="00D02977">
    <w:pPr>
      <w:pStyle w:val="BodyText"/>
    </w:pPr>
    <w:sdt>
      <w:sdtPr>
        <w:rPr>
          <w:i/>
        </w:rPr>
        <w:alias w:val="Title"/>
        <w:tag w:val=""/>
        <w:id w:val="-1896426767"/>
        <w:placeholder>
          <w:docPart w:val="299131E3F3064394A169106453F57DCC"/>
        </w:placeholder>
        <w:dataBinding w:prefixMappings="xmlns:ns0='http://purl.org/dc/elements/1.1/' xmlns:ns1='http://schemas.openxmlformats.org/package/2006/metadata/core-properties' " w:xpath="/ns1:coreProperties[1]/ns0:title[1]" w:storeItemID="{6C3C8BC8-F283-45AE-878A-BAB7291924A1}"/>
        <w:text/>
      </w:sdtPr>
      <w:sdtContent>
        <w:r w:rsidR="005B173F">
          <w:rPr>
            <w:i/>
          </w:rPr>
          <w:t>Effectiveness of Belleville Washers for Seismic Retrofit of Substation Equipment</w:t>
        </w:r>
      </w:sdtContent>
    </w:sdt>
    <w:r w:rsidR="005C1AF4" w:rsidRPr="005B5DD0">
      <w:rPr>
        <w:i/>
      </w:rPr>
      <w:t>:</w:t>
    </w:r>
    <w:r w:rsidR="005C1AF4">
      <w:rPr>
        <w:i/>
      </w:rPr>
      <w:t xml:space="preserve"> </w:t>
    </w:r>
    <w:sdt>
      <w:sdtPr>
        <w:rPr>
          <w:i/>
        </w:rPr>
        <w:alias w:val="Product Subtitle"/>
        <w:tag w:val="Product Subtitle"/>
        <w:id w:val="-924879667"/>
        <w:placeholder>
          <w:docPart w:val="8DD97E9ADCDD4916979BF6A32049E78A"/>
        </w:placeholder>
        <w:dataBinding w:prefixMappings="xmlns:ns0='http://purl.org/dc/elements/1.1/' xmlns:ns1='http://schemas.openxmlformats.org/package/2006/metadata/core-properties' " w:xpath="/ns1:coreProperties[1]/ns1:contentStatus[1]" w:storeItemID="{6C3C8BC8-F283-45AE-878A-BAB7291924A1}"/>
        <w:text/>
      </w:sdtPr>
      <w:sdtContent>
        <w:r w:rsidR="005B173F">
          <w:rPr>
            <w:i/>
          </w:rPr>
          <w:t>Experimental and analytical research conducted at the University at Buffalo</w:t>
        </w:r>
      </w:sdtContent>
    </w:sdt>
    <w:r w:rsidR="005C1AF4" w:rsidRPr="005B5DD0">
      <w:rPr>
        <w:i/>
      </w:rPr>
      <w:t xml:space="preserve">. </w:t>
    </w:r>
    <w:r w:rsidR="005C1AF4">
      <w:t>EPRI</w:t>
    </w:r>
    <w:r w:rsidR="005C1AF4" w:rsidRPr="003570B3">
      <w:t>, Palo Alto, CA:</w:t>
    </w:r>
    <w:r w:rsidR="005C1AF4">
      <w:t xml:space="preserve"> </w:t>
    </w:r>
    <w:r w:rsidR="004C62DD">
      <w:t>2019</w:t>
    </w:r>
    <w:r w:rsidR="005C1AF4" w:rsidRPr="003570B3">
      <w:t>.</w:t>
    </w:r>
    <w:r w:rsidR="005C1AF4">
      <w:t xml:space="preserve"> </w:t>
    </w:r>
    <w:sdt>
      <w:sdtPr>
        <w:alias w:val="InsertSAPNumberHere"/>
        <w:tag w:val="InsertSAPNumberHere"/>
        <w:id w:val="857388283"/>
        <w:placeholder>
          <w:docPart w:val="BDAF32AC2358461B9E7E28FABBF1D9FF"/>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5C1AF4">
          <w:t>InsertSAPNumberHere</w:t>
        </w:r>
        <w:proofErr w:type="spellEnd"/>
      </w:sdtContent>
    </w:sdt>
    <w:r w:rsidR="005C1AF4">
      <w:t>.</w:t>
    </w:r>
  </w:p>
  <w:p w14:paraId="388533F8" w14:textId="77777777" w:rsidR="005C1AF4" w:rsidRDefault="005C1AF4" w:rsidP="00254328">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iii</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C291" w14:textId="77777777" w:rsidR="005C1AF4" w:rsidRDefault="005C1AF4" w:rsidP="00254328">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v</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29D4" w14:textId="77777777" w:rsidR="005C1AF4" w:rsidRPr="000B514D" w:rsidRDefault="005C1AF4" w:rsidP="008C16F5">
    <w:pPr>
      <w:pStyle w:val="ESCitations"/>
      <w:pBdr>
        <w:top w:val="single" w:sz="4" w:space="1" w:color="auto"/>
      </w:pBdr>
      <w:jc w:val="center"/>
      <w:rPr>
        <w:rFonts w:cs="Arial"/>
      </w:rPr>
    </w:pPr>
    <w:r w:rsidRPr="000B514D">
      <w:rPr>
        <w:rFonts w:cs="Arial"/>
      </w:rPr>
      <w:t>This publication is a corporate document that should be cited in the literature in the following manner:</w:t>
    </w:r>
  </w:p>
  <w:p w14:paraId="6EA85AB7" w14:textId="5F8699E9" w:rsidR="005C1AF4" w:rsidRDefault="00000000" w:rsidP="00B6496A">
    <w:pPr>
      <w:jc w:val="center"/>
    </w:pPr>
    <w:sdt>
      <w:sdtPr>
        <w:rPr>
          <w:i/>
        </w:rPr>
        <w:alias w:val="Product Title"/>
        <w:tag w:val="Product Title"/>
        <w:id w:val="1720701717"/>
        <w:placeholder>
          <w:docPart w:val="58BD8D029C0F4EB7AF3D31EFF6BD57EA"/>
        </w:placeholder>
        <w:dataBinding w:prefixMappings="xmlns:ns0='http://purl.org/dc/elements/1.1/' xmlns:ns1='http://schemas.openxmlformats.org/package/2006/metadata/core-properties' " w:xpath="/ns1:coreProperties[1]/ns0:title[1]" w:storeItemID="{6C3C8BC8-F283-45AE-878A-BAB7291924A1}"/>
        <w:text/>
      </w:sdtPr>
      <w:sdtContent>
        <w:r w:rsidR="005B173F">
          <w:rPr>
            <w:i/>
          </w:rPr>
          <w:t>Effectiveness of Belleville Washers for Seismic Retrofit of Substation Equipment</w:t>
        </w:r>
      </w:sdtContent>
    </w:sdt>
    <w:r w:rsidR="005C1AF4">
      <w:rPr>
        <w:rFonts w:cs="Arial"/>
        <w:i/>
      </w:rPr>
      <w:t xml:space="preserve">: </w:t>
    </w:r>
    <w:sdt>
      <w:sdtPr>
        <w:rPr>
          <w:i/>
        </w:rPr>
        <w:alias w:val="Product Subtitle"/>
        <w:tag w:val="Product Subtitle"/>
        <w:id w:val="926076883"/>
        <w:placeholder>
          <w:docPart w:val="6AEC2683C07A438BA26794F5ADC0ABF8"/>
        </w:placeholder>
        <w:dataBinding w:prefixMappings="xmlns:ns0='http://purl.org/dc/elements/1.1/' xmlns:ns1='http://schemas.openxmlformats.org/package/2006/metadata/core-properties' " w:xpath="/ns1:coreProperties[1]/ns1:contentStatus[1]" w:storeItemID="{6C3C8BC8-F283-45AE-878A-BAB7291924A1}"/>
        <w:text/>
      </w:sdtPr>
      <w:sdtContent>
        <w:r w:rsidR="005B173F">
          <w:rPr>
            <w:i/>
          </w:rPr>
          <w:t>Experimental and analytical research conducted at the University at Buffalo</w:t>
        </w:r>
      </w:sdtContent>
    </w:sdt>
    <w:r w:rsidR="005C1AF4" w:rsidRPr="000B514D">
      <w:rPr>
        <w:rFonts w:cs="Arial"/>
        <w:i/>
      </w:rPr>
      <w:t xml:space="preserve">. </w:t>
    </w:r>
    <w:r w:rsidR="005C1AF4" w:rsidRPr="000B514D">
      <w:rPr>
        <w:rFonts w:cs="Arial"/>
      </w:rPr>
      <w:t xml:space="preserve">EPRI, Palo Alto, CA: </w:t>
    </w:r>
    <w:r w:rsidR="000B2A31">
      <w:rPr>
        <w:rFonts w:cs="Arial"/>
      </w:rPr>
      <w:t>2017</w:t>
    </w:r>
    <w:r w:rsidR="005C1AF4" w:rsidRPr="000B514D">
      <w:rPr>
        <w:rFonts w:cs="Arial"/>
      </w:rPr>
      <w:t>.</w:t>
    </w:r>
    <w:sdt>
      <w:sdtPr>
        <w:rPr>
          <w:rFonts w:cs="Arial"/>
        </w:rPr>
        <w:alias w:val="InsertSAPNumberHere"/>
        <w:tag w:val="InsertSAPNumberHere"/>
        <w:id w:val="881600935"/>
        <w:placeholder>
          <w:docPart w:val="1339CED6E0C14996A335B7548A9A7C76"/>
        </w:placeholder>
        <w:dataBinding w:prefixMappings="xmlns:ns0='http://purl.org/dc/elements/1.1/' xmlns:ns1='http://schemas.openxmlformats.org/package/2006/metadata/core-properties' " w:xpath="/ns1:coreProperties[1]/ns0:subject[1]" w:storeItemID="{6C3C8BC8-F283-45AE-878A-BAB7291924A1}"/>
        <w:text/>
      </w:sdtPr>
      <w:sdtContent>
        <w:r w:rsidR="005C1AF4">
          <w:rPr>
            <w:rFonts w:cs="Arial"/>
          </w:rPr>
          <w:t>InsertSAPNumberHere</w:t>
        </w:r>
      </w:sdtContent>
    </w:sdt>
    <w:r w:rsidR="005C1AF4" w:rsidRPr="000B514D">
      <w:rPr>
        <w:rFonts w:cs="Arial"/>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C89A" w14:textId="77777777" w:rsidR="005C1AF4" w:rsidRDefault="005C1AF4" w:rsidP="0047543B">
    <w:pPr>
      <w:pStyle w:val="Footer"/>
      <w:jc w:val="center"/>
    </w:pPr>
    <w:r>
      <w:rPr>
        <w:rStyle w:val="PageNumber"/>
      </w:rPr>
      <w:fldChar w:fldCharType="begin"/>
    </w:r>
    <w:r>
      <w:rPr>
        <w:rStyle w:val="PageNumber"/>
      </w:rPr>
      <w:instrText xml:space="preserve"> PAGE </w:instrText>
    </w:r>
    <w:r>
      <w:rPr>
        <w:rStyle w:val="PageNumber"/>
      </w:rPr>
      <w:fldChar w:fldCharType="separate"/>
    </w:r>
    <w:r w:rsidR="000B2331">
      <w:rPr>
        <w:rStyle w:val="PageNumber"/>
        <w:noProof/>
      </w:rPr>
      <w:t>x</w:t>
    </w:r>
    <w:r>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63007" w14:textId="77777777" w:rsidR="004C62DD" w:rsidRDefault="004C62DD" w:rsidP="004C62DD">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09BAF" w14:textId="77777777" w:rsidR="00100674" w:rsidRDefault="00100674" w:rsidP="00100674">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vii</w:t>
    </w:r>
    <w:r>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6BAE" w14:textId="77777777" w:rsidR="005C1AF4" w:rsidRPr="000B514D" w:rsidRDefault="005C1AF4" w:rsidP="008C16F5">
    <w:pPr>
      <w:pBdr>
        <w:top w:val="single" w:sz="4" w:space="1" w:color="auto"/>
      </w:pBdr>
      <w:autoSpaceDE w:val="0"/>
      <w:autoSpaceDN w:val="0"/>
      <w:adjustRightInd w:val="0"/>
      <w:spacing w:before="140"/>
      <w:jc w:val="center"/>
      <w:rPr>
        <w:rFonts w:cs="Arial"/>
        <w:i/>
        <w:color w:val="000000"/>
      </w:rPr>
    </w:pPr>
    <w:r w:rsidRPr="000B514D">
      <w:rPr>
        <w:rFonts w:cs="Arial"/>
        <w:i/>
        <w:color w:val="000000"/>
      </w:rPr>
      <w:t>Together...Shaping the Future of Electricity®</w:t>
    </w:r>
  </w:p>
  <w:p w14:paraId="2193C47C" w14:textId="77777777" w:rsidR="005C1AF4" w:rsidRPr="000B514D" w:rsidRDefault="005C1AF4" w:rsidP="008C16F5">
    <w:pPr>
      <w:autoSpaceDE w:val="0"/>
      <w:autoSpaceDN w:val="0"/>
      <w:adjustRightInd w:val="0"/>
      <w:jc w:val="center"/>
      <w:rPr>
        <w:rFonts w:cs="Arial"/>
        <w:i/>
        <w:color w:val="000000"/>
      </w:rPr>
    </w:pPr>
  </w:p>
  <w:p w14:paraId="3CE58D75" w14:textId="77777777" w:rsidR="005C1AF4" w:rsidRPr="000B514D" w:rsidRDefault="005C1AF4" w:rsidP="008C16F5">
    <w:pPr>
      <w:autoSpaceDE w:val="0"/>
      <w:autoSpaceDN w:val="0"/>
      <w:adjustRightInd w:val="0"/>
      <w:jc w:val="center"/>
      <w:rPr>
        <w:rFonts w:cs="Arial"/>
        <w:b/>
        <w:bCs/>
        <w:color w:val="000000"/>
        <w:sz w:val="18"/>
        <w:szCs w:val="18"/>
      </w:rPr>
    </w:pPr>
    <w:r w:rsidRPr="000B514D">
      <w:rPr>
        <w:rFonts w:cs="Arial"/>
        <w:b/>
        <w:bCs/>
        <w:color w:val="000000"/>
        <w:sz w:val="18"/>
        <w:szCs w:val="18"/>
      </w:rPr>
      <w:t>Electric Power Research Institute</w:t>
    </w:r>
  </w:p>
  <w:p w14:paraId="4D709520" w14:textId="77777777" w:rsidR="005C1AF4" w:rsidRPr="000B514D" w:rsidRDefault="005C1AF4" w:rsidP="008C16F5">
    <w:pPr>
      <w:autoSpaceDE w:val="0"/>
      <w:autoSpaceDN w:val="0"/>
      <w:adjustRightInd w:val="0"/>
      <w:jc w:val="center"/>
      <w:rPr>
        <w:rFonts w:cs="Arial"/>
        <w:color w:val="000000"/>
        <w:sz w:val="18"/>
        <w:szCs w:val="18"/>
      </w:rPr>
    </w:pPr>
    <w:r w:rsidRPr="000B514D">
      <w:rPr>
        <w:rFonts w:cs="Arial"/>
        <w:color w:val="000000"/>
        <w:sz w:val="18"/>
        <w:szCs w:val="18"/>
      </w:rPr>
      <w:t>3420 Hillview Avenue, Palo Alto, California 94304-1338 • PO Box 10412, Palo Alto, California 94303-0813 USA</w:t>
    </w:r>
  </w:p>
  <w:p w14:paraId="7315BB5F" w14:textId="77777777" w:rsidR="005C1AF4" w:rsidRPr="000B514D" w:rsidRDefault="005C1AF4" w:rsidP="008C16F5">
    <w:pPr>
      <w:autoSpaceDE w:val="0"/>
      <w:autoSpaceDN w:val="0"/>
      <w:adjustRightInd w:val="0"/>
      <w:jc w:val="center"/>
      <w:rPr>
        <w:rFonts w:cs="Arial"/>
        <w:color w:val="0000FF"/>
        <w:sz w:val="18"/>
        <w:szCs w:val="18"/>
      </w:rPr>
    </w:pPr>
    <w:r w:rsidRPr="000B514D">
      <w:rPr>
        <w:rFonts w:cs="Arial"/>
        <w:color w:val="0000FF"/>
        <w:sz w:val="18"/>
        <w:szCs w:val="18"/>
      </w:rPr>
      <w:t xml:space="preserve">800.313.3774 </w:t>
    </w:r>
    <w:r w:rsidRPr="000B514D">
      <w:rPr>
        <w:rFonts w:cs="Arial"/>
        <w:color w:val="000000"/>
        <w:sz w:val="18"/>
        <w:szCs w:val="18"/>
      </w:rPr>
      <w:t xml:space="preserve">• </w:t>
    </w:r>
    <w:r w:rsidRPr="000B514D">
      <w:rPr>
        <w:rFonts w:cs="Arial"/>
        <w:color w:val="0000FF"/>
        <w:sz w:val="18"/>
        <w:szCs w:val="18"/>
      </w:rPr>
      <w:t xml:space="preserve">650.855.2121 </w:t>
    </w:r>
    <w:r w:rsidRPr="000B514D">
      <w:rPr>
        <w:rFonts w:cs="Arial"/>
        <w:color w:val="000000"/>
        <w:sz w:val="18"/>
        <w:szCs w:val="18"/>
      </w:rPr>
      <w:t xml:space="preserve">• </w:t>
    </w:r>
    <w:r w:rsidRPr="000B514D">
      <w:rPr>
        <w:rFonts w:cs="Arial"/>
        <w:color w:val="0000FF"/>
        <w:sz w:val="18"/>
        <w:szCs w:val="18"/>
      </w:rPr>
      <w:t xml:space="preserve">askepri@epri.com </w:t>
    </w:r>
    <w:r w:rsidRPr="000B514D">
      <w:rPr>
        <w:rFonts w:cs="Arial"/>
        <w:color w:val="000000"/>
        <w:sz w:val="18"/>
        <w:szCs w:val="18"/>
      </w:rPr>
      <w:t xml:space="preserve">• </w:t>
    </w:r>
    <w:r w:rsidRPr="000B514D">
      <w:rPr>
        <w:rFonts w:cs="Arial"/>
        <w:color w:val="0000FF"/>
        <w:sz w:val="18"/>
        <w:szCs w:val="18"/>
      </w:rPr>
      <w:t>www.epri.com</w:t>
    </w:r>
  </w:p>
  <w:p w14:paraId="23C2280B" w14:textId="77777777" w:rsidR="005C1AF4" w:rsidRPr="000B514D" w:rsidRDefault="005C1AF4" w:rsidP="008C16F5">
    <w:pPr>
      <w:autoSpaceDE w:val="0"/>
      <w:autoSpaceDN w:val="0"/>
      <w:adjustRightInd w:val="0"/>
      <w:jc w:val="center"/>
      <w:rPr>
        <w:rFonts w:cs="Arial"/>
        <w:color w:val="000000"/>
        <w:sz w:val="14"/>
        <w:szCs w:val="14"/>
      </w:rPr>
    </w:pPr>
    <w:r w:rsidRPr="000B514D">
      <w:rPr>
        <w:rFonts w:cs="Arial"/>
        <w:color w:val="000000"/>
        <w:sz w:val="14"/>
        <w:szCs w:val="14"/>
      </w:rPr>
      <w:t xml:space="preserve">© </w:t>
    </w:r>
    <w:r w:rsidR="004C62DD">
      <w:rPr>
        <w:rFonts w:cs="Arial"/>
        <w:color w:val="000000"/>
        <w:sz w:val="14"/>
        <w:szCs w:val="14"/>
      </w:rPr>
      <w:t>2019</w:t>
    </w:r>
    <w:r w:rsidRPr="000B514D">
      <w:rPr>
        <w:rFonts w:cs="Arial"/>
        <w:color w:val="000000"/>
        <w:sz w:val="14"/>
        <w:szCs w:val="14"/>
      </w:rPr>
      <w:t xml:space="preserve"> Electric Power Research Institute (EPRI), Inc. All rights reserved. Electric Power Research Institute, EPRI, and</w:t>
    </w:r>
  </w:p>
  <w:p w14:paraId="6A8703A3" w14:textId="77777777" w:rsidR="005C1AF4" w:rsidRPr="000B514D" w:rsidRDefault="005C1AF4" w:rsidP="008C16F5">
    <w:pPr>
      <w:pStyle w:val="Footer"/>
      <w:jc w:val="center"/>
      <w:rPr>
        <w:rStyle w:val="PageNumber"/>
        <w:rFonts w:cs="Arial"/>
      </w:rPr>
    </w:pPr>
    <w:r w:rsidRPr="000B514D">
      <w:rPr>
        <w:rFonts w:cs="Arial"/>
        <w:color w:val="000000"/>
        <w:sz w:val="14"/>
        <w:szCs w:val="14"/>
      </w:rPr>
      <w:t>TOGETHER...SHAPING THE FUTURE OF ELECTRICITY are registered service marks of the Electric Power Research Institute, Inc.</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4A3A4" w14:textId="77777777" w:rsidR="005C1AF4" w:rsidRDefault="005C1AF4" w:rsidP="0002634C">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ix</w:t>
    </w:r>
    <w:r>
      <w:rPr>
        <w:rStyle w:val="PageNumbe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9419" w14:textId="77777777" w:rsidR="005C1AF4" w:rsidRDefault="005C1AF4" w:rsidP="00262F2C">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1-2</w:t>
    </w:r>
    <w:r>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FFEE6" w14:textId="77777777" w:rsidR="005C1AF4" w:rsidRDefault="005C1AF4" w:rsidP="00034C9C">
    <w:pP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xv</w:t>
    </w:r>
    <w:r>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3E86" w14:textId="77777777" w:rsidR="005C1AF4" w:rsidRDefault="005C1AF4" w:rsidP="00034C9C">
    <w:pP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1-3</w:t>
    </w:r>
    <w:r>
      <w:rPr>
        <w:rStyle w:val="PageNumber"/>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D1119" w14:textId="77777777" w:rsidR="005C1AF4" w:rsidRPr="007E56C4" w:rsidRDefault="005C1AF4" w:rsidP="007E56C4">
    <w:pPr>
      <w:pStyle w:val="Address"/>
      <w:rPr>
        <w:rFonts w:eastAsia="SimSun"/>
        <w:b/>
        <w:lang w:eastAsia="zh-CN" w:bidi="th-TH"/>
      </w:rPr>
    </w:pPr>
    <w:r w:rsidRPr="007E56C4">
      <w:rPr>
        <w:rFonts w:eastAsia="SimSun"/>
        <w:b/>
        <w:lang w:eastAsia="zh-CN" w:bidi="th-TH"/>
      </w:rPr>
      <w:t>Electric Power Research Institute</w:t>
    </w:r>
  </w:p>
  <w:p w14:paraId="74E5A7A6" w14:textId="77777777" w:rsidR="005C1AF4" w:rsidRPr="001A5C1B" w:rsidRDefault="005C1AF4" w:rsidP="007E56C4">
    <w:pPr>
      <w:pStyle w:val="Address"/>
      <w:rPr>
        <w:rFonts w:eastAsia="SimSun"/>
        <w:color w:val="000000"/>
        <w:lang w:val="es-ES" w:eastAsia="zh-CN" w:bidi="th-TH"/>
      </w:rPr>
    </w:pPr>
    <w:r w:rsidRPr="001A5C1B">
      <w:rPr>
        <w:rFonts w:eastAsia="SimSun"/>
        <w:lang w:val="es-ES" w:eastAsia="zh-CN" w:bidi="th-TH"/>
      </w:rPr>
      <w:t xml:space="preserve">3420 </w:t>
    </w:r>
    <w:proofErr w:type="spellStart"/>
    <w:r w:rsidRPr="001A5C1B">
      <w:rPr>
        <w:rFonts w:eastAsia="SimSun"/>
        <w:lang w:val="es-ES" w:eastAsia="zh-CN" w:bidi="th-TH"/>
      </w:rPr>
      <w:t>Hillview</w:t>
    </w:r>
    <w:proofErr w:type="spellEnd"/>
    <w:r w:rsidRPr="001A5C1B">
      <w:rPr>
        <w:rFonts w:eastAsia="SimSun"/>
        <w:lang w:val="es-ES" w:eastAsia="zh-CN" w:bidi="th-TH"/>
      </w:rPr>
      <w:t xml:space="preserve"> Avenue, Palo Alto, California 94304-1338 </w:t>
    </w:r>
    <w:r w:rsidRPr="001A5C1B">
      <w:rPr>
        <w:rFonts w:eastAsia="SimSun" w:cs="Arial"/>
        <w:lang w:val="es-ES" w:eastAsia="zh-CN" w:bidi="th-TH"/>
      </w:rPr>
      <w:t>•</w:t>
    </w:r>
    <w:r w:rsidRPr="001A5C1B">
      <w:rPr>
        <w:rFonts w:eastAsia="SimSun"/>
        <w:lang w:val="es-ES" w:eastAsia="zh-CN" w:bidi="th-TH"/>
      </w:rPr>
      <w:t xml:space="preserve"> PO Box 10412, Palo Alto, California 94303-0813 </w:t>
    </w:r>
    <w:r w:rsidRPr="001A5C1B">
      <w:rPr>
        <w:rFonts w:eastAsia="SimSun" w:cs="Arial"/>
        <w:lang w:val="es-ES" w:eastAsia="zh-CN" w:bidi="th-TH"/>
      </w:rPr>
      <w:t>•</w:t>
    </w:r>
    <w:r w:rsidRPr="001A5C1B">
      <w:rPr>
        <w:rFonts w:eastAsia="SimSun"/>
        <w:lang w:val="es-ES" w:eastAsia="zh-CN" w:bidi="th-TH"/>
      </w:rPr>
      <w:t xml:space="preserve"> USA</w:t>
    </w:r>
    <w:r w:rsidRPr="001A5C1B">
      <w:rPr>
        <w:rFonts w:eastAsia="SimSun"/>
        <w:lang w:val="es-ES" w:eastAsia="zh-CN" w:bidi="th-TH"/>
      </w:rPr>
      <w:br/>
      <w:t xml:space="preserve">800.313.3774 </w:t>
    </w:r>
    <w:r w:rsidRPr="001A5C1B">
      <w:rPr>
        <w:rFonts w:eastAsia="SimSun" w:cs="Arial"/>
        <w:lang w:val="es-ES" w:eastAsia="zh-CN" w:bidi="th-TH"/>
      </w:rPr>
      <w:t>•</w:t>
    </w:r>
    <w:r w:rsidRPr="001A5C1B">
      <w:rPr>
        <w:rFonts w:eastAsia="SimSun"/>
        <w:lang w:val="es-ES" w:eastAsia="zh-CN" w:bidi="th-TH"/>
      </w:rPr>
      <w:t xml:space="preserve"> 650.855.2121 </w:t>
    </w:r>
    <w:r w:rsidRPr="001A5C1B">
      <w:rPr>
        <w:rFonts w:eastAsia="SimSun" w:cs="Arial"/>
        <w:lang w:val="es-ES" w:eastAsia="zh-CN" w:bidi="th-TH"/>
      </w:rPr>
      <w:t>•</w:t>
    </w:r>
    <w:r w:rsidRPr="001A5C1B">
      <w:rPr>
        <w:rFonts w:eastAsia="SimSun"/>
        <w:lang w:val="es-ES" w:eastAsia="zh-CN" w:bidi="th-TH"/>
      </w:rPr>
      <w:t xml:space="preserve"> askepri@epri.com </w:t>
    </w:r>
    <w:r w:rsidRPr="001A5C1B">
      <w:rPr>
        <w:rFonts w:eastAsia="SimSun" w:cs="Arial"/>
        <w:lang w:val="es-ES" w:eastAsia="zh-CN" w:bidi="th-TH"/>
      </w:rPr>
      <w:t>•</w:t>
    </w:r>
    <w:r w:rsidRPr="001A5C1B">
      <w:rPr>
        <w:rFonts w:eastAsia="SimSun"/>
        <w:lang w:val="es-ES" w:eastAsia="zh-CN" w:bidi="th-TH"/>
      </w:rPr>
      <w:t xml:space="preserve"> www.epri.com</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1137F" w14:textId="77777777" w:rsidR="005C1AF4" w:rsidRPr="002B5FC8" w:rsidRDefault="005C1AF4" w:rsidP="00784238">
    <w:pPr>
      <w:autoSpaceDE w:val="0"/>
      <w:autoSpaceDN w:val="0"/>
      <w:adjustRightInd w:val="0"/>
      <w:jc w:val="center"/>
      <w:rPr>
        <w:rFonts w:eastAsia="SimSun" w:cs="Helvetica"/>
        <w:sz w:val="14"/>
        <w:szCs w:val="14"/>
        <w:lang w:eastAsia="zh-CN" w:bidi="th-TH"/>
      </w:rPr>
    </w:pPr>
    <w:r w:rsidRPr="002B5FC8">
      <w:rPr>
        <w:rFonts w:eastAsia="SimSun" w:cs="Helvetica"/>
        <w:b/>
        <w:sz w:val="14"/>
        <w:szCs w:val="14"/>
        <w:lang w:eastAsia="zh-CN" w:bidi="th-TH"/>
      </w:rPr>
      <w:t>Electric Power Research Institute</w:t>
    </w:r>
  </w:p>
  <w:p w14:paraId="1E65A709" w14:textId="77777777" w:rsidR="005C1AF4" w:rsidRPr="002B5FC8" w:rsidRDefault="005C1AF4" w:rsidP="00784238">
    <w:pPr>
      <w:autoSpaceDE w:val="0"/>
      <w:autoSpaceDN w:val="0"/>
      <w:adjustRightInd w:val="0"/>
      <w:jc w:val="center"/>
      <w:rPr>
        <w:rFonts w:eastAsia="SimSun" w:cs="Helvetica"/>
        <w:color w:val="000000"/>
        <w:sz w:val="14"/>
        <w:szCs w:val="14"/>
        <w:lang w:eastAsia="zh-CN" w:bidi="th-TH"/>
      </w:rPr>
    </w:pPr>
    <w:r w:rsidRPr="002B5FC8">
      <w:rPr>
        <w:rFonts w:eastAsia="SimSun" w:cs="Helvetica"/>
        <w:sz w:val="14"/>
        <w:szCs w:val="14"/>
        <w:lang w:eastAsia="zh-CN" w:bidi="th-TH"/>
      </w:rPr>
      <w:t xml:space="preserve">3420 Hillview Avenue, Palo Alto, California 94304-1338 </w:t>
    </w:r>
    <w:r w:rsidRPr="002B5FC8">
      <w:rPr>
        <w:rFonts w:eastAsia="SimSun" w:cs="Arial"/>
        <w:sz w:val="14"/>
        <w:szCs w:val="14"/>
        <w:lang w:eastAsia="zh-CN" w:bidi="th-TH"/>
      </w:rPr>
      <w:t>•</w:t>
    </w:r>
    <w:r w:rsidRPr="002B5FC8">
      <w:rPr>
        <w:rFonts w:eastAsia="SimSun" w:cs="Helvetica"/>
        <w:sz w:val="14"/>
        <w:szCs w:val="14"/>
        <w:lang w:eastAsia="zh-CN" w:bidi="th-TH"/>
      </w:rPr>
      <w:t xml:space="preserve"> PO Box 10412, Palo Alto, California 94303-0813 </w:t>
    </w:r>
    <w:r w:rsidRPr="002B5FC8">
      <w:rPr>
        <w:rFonts w:eastAsia="SimSun" w:cs="Arial"/>
        <w:sz w:val="14"/>
        <w:szCs w:val="14"/>
        <w:lang w:eastAsia="zh-CN" w:bidi="th-TH"/>
      </w:rPr>
      <w:t>•</w:t>
    </w:r>
    <w:r w:rsidRPr="002B5FC8">
      <w:rPr>
        <w:rFonts w:eastAsia="SimSun" w:cs="Helvetica"/>
        <w:sz w:val="14"/>
        <w:szCs w:val="14"/>
        <w:lang w:eastAsia="zh-CN" w:bidi="th-TH"/>
      </w:rPr>
      <w:t xml:space="preserve"> USA</w:t>
    </w:r>
    <w:r w:rsidRPr="002B5FC8">
      <w:rPr>
        <w:rFonts w:eastAsia="SimSun" w:cs="Helvetica"/>
        <w:sz w:val="14"/>
        <w:szCs w:val="14"/>
        <w:lang w:eastAsia="zh-CN" w:bidi="th-TH"/>
      </w:rPr>
      <w:br/>
      <w:t xml:space="preserve">800.313.3774 </w:t>
    </w:r>
    <w:r w:rsidRPr="002B5FC8">
      <w:rPr>
        <w:rFonts w:eastAsia="SimSun" w:cs="Arial"/>
        <w:sz w:val="14"/>
        <w:szCs w:val="14"/>
        <w:lang w:eastAsia="zh-CN" w:bidi="th-TH"/>
      </w:rPr>
      <w:t>•</w:t>
    </w:r>
    <w:r w:rsidRPr="002B5FC8">
      <w:rPr>
        <w:rFonts w:eastAsia="SimSun" w:cs="Helvetica"/>
        <w:sz w:val="14"/>
        <w:szCs w:val="14"/>
        <w:lang w:eastAsia="zh-CN" w:bidi="th-TH"/>
      </w:rPr>
      <w:t xml:space="preserve"> 650.855.2121 </w:t>
    </w:r>
    <w:r w:rsidRPr="002B5FC8">
      <w:rPr>
        <w:rFonts w:eastAsia="SimSun" w:cs="Arial"/>
        <w:sz w:val="14"/>
        <w:szCs w:val="14"/>
        <w:lang w:eastAsia="zh-CN" w:bidi="th-TH"/>
      </w:rPr>
      <w:t>•</w:t>
    </w:r>
    <w:r w:rsidRPr="002B5FC8">
      <w:rPr>
        <w:rFonts w:eastAsia="SimSun" w:cs="Helvetica"/>
        <w:sz w:val="14"/>
        <w:szCs w:val="14"/>
        <w:lang w:eastAsia="zh-CN" w:bidi="th-TH"/>
      </w:rPr>
      <w:t xml:space="preserve"> askepri@epri.com </w:t>
    </w:r>
    <w:r w:rsidRPr="002B5FC8">
      <w:rPr>
        <w:rFonts w:eastAsia="SimSun" w:cs="Arial"/>
        <w:sz w:val="14"/>
        <w:szCs w:val="14"/>
        <w:lang w:eastAsia="zh-CN" w:bidi="th-TH"/>
      </w:rPr>
      <w:t>•</w:t>
    </w:r>
    <w:r w:rsidRPr="002B5FC8">
      <w:rPr>
        <w:rFonts w:eastAsia="SimSun" w:cs="Helvetica"/>
        <w:sz w:val="14"/>
        <w:szCs w:val="14"/>
        <w:lang w:eastAsia="zh-CN" w:bidi="th-TH"/>
      </w:rPr>
      <w:t xml:space="preserve"> www.epri.com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824F2" w14:textId="77777777" w:rsidR="00E52DE0" w:rsidRDefault="00E52DE0">
      <w:r>
        <w:separator/>
      </w:r>
    </w:p>
    <w:p w14:paraId="5D2E18F3" w14:textId="77777777" w:rsidR="00E52DE0" w:rsidRDefault="00E52DE0"/>
  </w:footnote>
  <w:footnote w:type="continuationSeparator" w:id="0">
    <w:p w14:paraId="68C93099" w14:textId="77777777" w:rsidR="00E52DE0" w:rsidRDefault="00E52DE0">
      <w:r>
        <w:continuationSeparator/>
      </w:r>
    </w:p>
    <w:p w14:paraId="095A4942" w14:textId="77777777" w:rsidR="00E52DE0" w:rsidRDefault="00E52DE0"/>
    <w:p w14:paraId="67B91D20" w14:textId="77777777" w:rsidR="00E52DE0" w:rsidRDefault="00E52DE0"/>
  </w:footnote>
  <w:footnote w:id="1">
    <w:p w14:paraId="4DD7D148" w14:textId="753D1BB5" w:rsidR="00D40BBF" w:rsidRDefault="00D40BBF">
      <w:pPr>
        <w:pStyle w:val="FootnoteText"/>
      </w:pPr>
      <w:r>
        <w:rPr>
          <w:rStyle w:val="FootnoteReference"/>
        </w:rPr>
        <w:footnoteRef/>
      </w:r>
      <w:r>
        <w:t xml:space="preserve"> </w:t>
      </w:r>
      <w:r>
        <w:t xml:space="preserve">for example, by preloading washers of </w:t>
      </w:r>
      <w:r w:rsidRPr="00011CDF">
        <w:rPr>
          <w:i/>
          <w:iCs/>
        </w:rPr>
        <w:t>h</w:t>
      </w:r>
      <w:r>
        <w:t>/</w:t>
      </w:r>
      <w:r w:rsidRPr="00011CDF">
        <w:rPr>
          <w:i/>
          <w:iCs/>
        </w:rPr>
        <w:t>t</w:t>
      </w:r>
      <w:r>
        <w:t xml:space="preserve"> of about 1.5 have nearly zero stiffness at flattening; so by preloading such washers to flattening and providing spacing to deformed beyond flattening, an isolation system with nearly zero frequency can be achieved (see for example </w:t>
      </w:r>
      <w:r>
        <w:fldChar w:fldCharType="begin"/>
      </w:r>
      <w:r>
        <w:instrText xml:space="preserve"> ADDIN EN.CITE &lt;EndNote&gt;&lt;Cite&gt;&lt;Author&gt;Korytov&lt;/Author&gt;&lt;Year&gt;2022&lt;/Year&gt;&lt;RecNum&gt;23&lt;/RecNum&gt;&lt;DisplayText&gt;11.&amp;#x9;Korytov, M., et al. &lt;style face="italic"&gt;Use of the Belleville spring package in the vibration protection mechanism of the operator’s seat&lt;/style&gt;. in &lt;style face="italic"&gt;Journal of Physics: Conference Series&lt;/style&gt;. 2022. IOP Publishing.&lt;/DisplayText&gt;&lt;record&gt;&lt;rec-number&gt;23&lt;/rec-number&gt;&lt;foreign-keys&gt;&lt;key app="EN" db-id="e2zwdx9fkvp0pue5sa1p5tdwv0edavvpdpft" timestamp="1715789659"&gt;23&lt;/key&gt;&lt;/foreign-keys&gt;&lt;ref-type name="Conference Proceedings"&gt;10&lt;/ref-type&gt;&lt;contributors&gt;&lt;authors&gt;&lt;author&gt;Korytov, MS&lt;/author&gt;&lt;author&gt;Shcherbakov, VS&lt;/author&gt;&lt;author&gt;Titenko, VV&lt;/author&gt;&lt;author&gt;Kashapova, IE&lt;/author&gt;&lt;author&gt;Derkach, VV&lt;/author&gt;&lt;/authors&gt;&lt;/contributors&gt;&lt;titles&gt;&lt;title&gt;Use of the Belleville spring package in the vibration protection mechanism of the operator’s seat&lt;/title&gt;&lt;secondary-title&gt;Journal of Physics: Conference Series&lt;/secondary-title&gt;&lt;/titles&gt;&lt;pages&gt;012056&lt;/pages&gt;&lt;volume&gt;2182&lt;/volume&gt;&lt;number&gt;1&lt;/number&gt;&lt;dates&gt;&lt;year&gt;2022&lt;/year&gt;&lt;/dates&gt;&lt;publisher&gt;IOP Publishing&lt;/publisher&gt;&lt;isbn&gt;1742-6596&lt;/isbn&gt;&lt;urls&gt;&lt;/urls&gt;&lt;/record&gt;&lt;/Cite&gt;&lt;/EndNote&gt;</w:instrText>
      </w:r>
      <w:r>
        <w:fldChar w:fldCharType="separate"/>
      </w:r>
      <w:r>
        <w:rPr>
          <w:noProof/>
        </w:rPr>
        <w:t>11.</w:t>
      </w:r>
      <w:r>
        <w:rPr>
          <w:noProof/>
        </w:rPr>
        <w:tab/>
        <w:t xml:space="preserve">Korytov, M., et al. </w:t>
      </w:r>
      <w:r w:rsidRPr="00D40BBF">
        <w:rPr>
          <w:i/>
          <w:noProof/>
        </w:rPr>
        <w:t>Use of the Belleville spring package in the vibration protection mechanism of the operator’s seat</w:t>
      </w:r>
      <w:r>
        <w:rPr>
          <w:noProof/>
        </w:rPr>
        <w:t xml:space="preserve">. in </w:t>
      </w:r>
      <w:r w:rsidRPr="00D40BBF">
        <w:rPr>
          <w:i/>
          <w:noProof/>
        </w:rPr>
        <w:t>Journal of Physics: Conference Series</w:t>
      </w:r>
      <w:r>
        <w:rPr>
          <w:noProof/>
        </w:rPr>
        <w:t>. 2022. IOP Publishing.</w:t>
      </w:r>
      <w:r>
        <w:fldChar w:fldCharType="end"/>
      </w:r>
      <w:r>
        <w:t>). Such approaches are not pursued in the present project but offer possibilities to consider in the future.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918D7" w14:textId="77777777" w:rsidR="005C1AF4" w:rsidRDefault="005C1AF4">
    <w:pPr>
      <w:pStyle w:val="Header"/>
      <w:tabs>
        <w:tab w:val="clear" w:pos="4320"/>
        <w:tab w:val="clear" w:pos="8640"/>
        <w:tab w:val="right" w:pos="9990"/>
      </w:tabs>
    </w:pPr>
    <w:r>
      <w:rPr>
        <w:noProof/>
      </w:rPr>
      <w:drawing>
        <wp:inline distT="0" distB="0" distL="0" distR="0" wp14:anchorId="7CEAC8BD" wp14:editId="5623ECED">
          <wp:extent cx="1809750" cy="295275"/>
          <wp:effectExtent l="19050" t="0" r="0" b="0"/>
          <wp:docPr id="5" name="Picture 5" descr="EPRI_05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I_05black"/>
                  <pic:cNvPicPr>
                    <a:picLocks noChangeAspect="1" noChangeArrowheads="1"/>
                  </pic:cNvPicPr>
                </pic:nvPicPr>
                <pic:blipFill>
                  <a:blip r:embed="rId1"/>
                  <a:srcRect/>
                  <a:stretch>
                    <a:fillRect/>
                  </a:stretch>
                </pic:blipFill>
                <pic:spPr bwMode="auto">
                  <a:xfrm>
                    <a:off x="0" y="0"/>
                    <a:ext cx="1809750" cy="29527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03C4" w14:textId="77777777" w:rsidR="005C1AF4" w:rsidRDefault="005C1AF4" w:rsidP="00685A0C">
    <w:pPr>
      <w:pStyle w:val="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8F38E" w14:textId="77777777" w:rsidR="005C1AF4" w:rsidRDefault="005C1AF4" w:rsidP="00A662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C8969" w14:textId="77777777" w:rsidR="005C1AF4" w:rsidRDefault="005C1AF4" w:rsidP="00F9727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0ACEC" w14:textId="77777777" w:rsidR="0047543B" w:rsidRPr="000B514D" w:rsidRDefault="0047543B" w:rsidP="0047543B">
    <w:pPr>
      <w:pStyle w:val="Header"/>
      <w:rPr>
        <w:rFonts w:cs="Arial"/>
        <w:i/>
        <w:sz w:val="28"/>
        <w:szCs w:val="28"/>
      </w:rPr>
    </w:pPr>
  </w:p>
  <w:p w14:paraId="0556C76F" w14:textId="77777777" w:rsidR="0047543B" w:rsidRPr="000B514D" w:rsidRDefault="0047543B" w:rsidP="0047543B">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3B451A16" wp14:editId="65069D99">
          <wp:extent cx="27432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6D2D9DCD" w14:textId="77777777" w:rsidR="0047543B" w:rsidRPr="000B514D" w:rsidRDefault="0047543B" w:rsidP="0047543B">
    <w:pPr>
      <w:pStyle w:val="Header"/>
      <w:tabs>
        <w:tab w:val="clear" w:pos="8640"/>
        <w:tab w:val="right" w:pos="10800"/>
      </w:tabs>
      <w:spacing w:after="1260"/>
      <w:rPr>
        <w:rFonts w:cs="Arial"/>
        <w:i/>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19B5A" w14:textId="77777777" w:rsidR="004C62DD" w:rsidRPr="000B514D" w:rsidRDefault="004C62DD" w:rsidP="004C62DD">
    <w:pPr>
      <w:pStyle w:val="Header"/>
      <w:rPr>
        <w:rFonts w:cs="Arial"/>
        <w:i/>
        <w:sz w:val="28"/>
        <w:szCs w:val="28"/>
      </w:rPr>
    </w:pPr>
  </w:p>
  <w:p w14:paraId="3EC1BF3C" w14:textId="77777777" w:rsidR="004C62DD" w:rsidRPr="000B514D" w:rsidRDefault="004C62DD" w:rsidP="004C62DD">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49D8EE18" wp14:editId="2232DDB2">
          <wp:extent cx="27432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29D23E3C" w14:textId="77777777" w:rsidR="004C62DD" w:rsidRPr="000B514D" w:rsidRDefault="004C62DD" w:rsidP="004C62DD">
    <w:pPr>
      <w:pStyle w:val="Header"/>
      <w:tabs>
        <w:tab w:val="clear" w:pos="8640"/>
        <w:tab w:val="right" w:pos="10800"/>
      </w:tabs>
      <w:spacing w:after="1260"/>
      <w:rPr>
        <w:rFonts w:cs="Arial"/>
        <w:i/>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0CC9C" w14:textId="77777777" w:rsidR="005C1AF4" w:rsidRPr="000B514D" w:rsidRDefault="005C1AF4" w:rsidP="008C16F5">
    <w:pPr>
      <w:pStyle w:val="Header"/>
      <w:rPr>
        <w:rFonts w:cs="Arial"/>
        <w:i/>
        <w:sz w:val="28"/>
        <w:szCs w:val="28"/>
      </w:rPr>
    </w:pPr>
  </w:p>
  <w:p w14:paraId="11E65F35" w14:textId="77777777" w:rsidR="005C1AF4" w:rsidRPr="000B514D" w:rsidRDefault="005C1AF4" w:rsidP="008C16F5">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146FBA60" wp14:editId="1D4DBE02">
          <wp:extent cx="27432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4DDF2242" w14:textId="77777777" w:rsidR="005C1AF4" w:rsidRPr="000B514D" w:rsidRDefault="005C1AF4" w:rsidP="008C16F5">
    <w:pPr>
      <w:pStyle w:val="Header"/>
      <w:tabs>
        <w:tab w:val="clear" w:pos="8640"/>
        <w:tab w:val="right" w:pos="10800"/>
      </w:tabs>
      <w:rPr>
        <w:rFonts w:cs="Arial"/>
        <w:i/>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916D" w14:textId="77777777" w:rsidR="005C1AF4" w:rsidRPr="000B514D" w:rsidRDefault="005C1AF4" w:rsidP="008C16F5">
    <w:pPr>
      <w:pStyle w:val="Header"/>
      <w:rPr>
        <w:rFonts w:cs="Arial"/>
        <w:i/>
        <w:sz w:val="28"/>
        <w:szCs w:val="28"/>
      </w:rPr>
    </w:pPr>
  </w:p>
  <w:p w14:paraId="2D11FCF5" w14:textId="77777777" w:rsidR="005C1AF4" w:rsidRPr="000B514D" w:rsidRDefault="005C1AF4" w:rsidP="008C16F5">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4A7F10FE" wp14:editId="07BBB7F1">
          <wp:extent cx="27432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26220E4F" w14:textId="77777777" w:rsidR="005C1AF4" w:rsidRPr="000B514D" w:rsidRDefault="005C1AF4" w:rsidP="008C16F5">
    <w:pPr>
      <w:pStyle w:val="Header"/>
      <w:tabs>
        <w:tab w:val="clear" w:pos="8640"/>
        <w:tab w:val="right" w:pos="10800"/>
      </w:tabs>
      <w:spacing w:after="1260"/>
      <w:rPr>
        <w:rFonts w:cs="Arial"/>
        <w:i/>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58806" w14:textId="77777777" w:rsidR="005C1AF4" w:rsidRDefault="005C1AF4" w:rsidP="00D029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B1BE" w14:textId="77777777" w:rsidR="005C1AF4" w:rsidRDefault="005C1AF4" w:rsidP="00F9727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B110" w14:textId="77777777" w:rsidR="005C1AF4" w:rsidRDefault="005C1AF4" w:rsidP="00F9727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D69A" w14:textId="77777777" w:rsidR="005C1AF4" w:rsidRDefault="005C1AF4" w:rsidP="00F9727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8D4C" w14:textId="77777777" w:rsidR="005C1AF4" w:rsidRDefault="005C1AF4" w:rsidP="00F9727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E10A4" w14:textId="77777777" w:rsidR="005C1AF4" w:rsidRDefault="005C1AF4" w:rsidP="00D4558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1C75E" w14:textId="77777777" w:rsidR="005C1AF4" w:rsidRDefault="005C1AF4" w:rsidP="00F9727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E57A" w14:textId="77777777" w:rsidR="005C1AF4" w:rsidRPr="001402AC" w:rsidRDefault="005C1AF4" w:rsidP="001402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A81A79"/>
    <w:multiLevelType w:val="multilevel"/>
    <w:tmpl w:val="21F65F98"/>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A760A57"/>
    <w:multiLevelType w:val="hybridMultilevel"/>
    <w:tmpl w:val="D2687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B101FC"/>
    <w:multiLevelType w:val="hybridMultilevel"/>
    <w:tmpl w:val="851048D8"/>
    <w:lvl w:ilvl="0" w:tplc="F7B8F6A8">
      <w:start w:val="1"/>
      <w:numFmt w:val="bullet"/>
      <w:pStyle w:val="Sub-Bullets"/>
      <w:lvlText w:val="-"/>
      <w:lvlJc w:val="left"/>
      <w:pPr>
        <w:ind w:left="360" w:hanging="360"/>
      </w:pPr>
      <w:rPr>
        <w:rFonts w:ascii="Times" w:hAns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4E40F3"/>
    <w:multiLevelType w:val="multilevel"/>
    <w:tmpl w:val="ABC42F0C"/>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18BA40D7"/>
    <w:multiLevelType w:val="multilevel"/>
    <w:tmpl w:val="39C45C40"/>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2BC44D9"/>
    <w:multiLevelType w:val="multilevel"/>
    <w:tmpl w:val="A8762230"/>
    <w:lvl w:ilvl="0">
      <w:start w:val="1"/>
      <w:numFmt w:val="decimal"/>
      <w:pStyle w:val="Heading1"/>
      <w:suff w:val="space"/>
      <w:lvlText w:val="%1"/>
      <w:lvlJc w:val="left"/>
      <w:pPr>
        <w:ind w:left="0" w:firstLine="0"/>
      </w:pPr>
      <w:rPr>
        <w:rFonts w:ascii="Helvetica" w:hAnsi="Helvetica" w:hint="default"/>
        <w:b/>
        <w:i/>
        <w:sz w:val="72"/>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upperLetter"/>
      <w:lvlRestart w:val="0"/>
      <w:pStyle w:val="Heading6"/>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246E3B5C"/>
    <w:multiLevelType w:val="hybridMultilevel"/>
    <w:tmpl w:val="D1CABD86"/>
    <w:lvl w:ilvl="0" w:tplc="77765506">
      <w:start w:val="1"/>
      <w:numFmt w:val="decimal"/>
      <w:lvlText w:val="%1."/>
      <w:lvlJc w:val="left"/>
      <w:pPr>
        <w:tabs>
          <w:tab w:val="num" w:pos="720"/>
        </w:tabs>
        <w:ind w:left="720" w:hanging="360"/>
      </w:pPr>
    </w:lvl>
    <w:lvl w:ilvl="1" w:tplc="41CE0556">
      <w:numFmt w:val="bullet"/>
      <w:lvlText w:val="•"/>
      <w:lvlJc w:val="left"/>
      <w:pPr>
        <w:tabs>
          <w:tab w:val="num" w:pos="1440"/>
        </w:tabs>
        <w:ind w:left="1440" w:hanging="360"/>
      </w:pPr>
      <w:rPr>
        <w:rFonts w:ascii="Arial" w:hAnsi="Arial" w:hint="default"/>
      </w:rPr>
    </w:lvl>
    <w:lvl w:ilvl="2" w:tplc="2FE85DC6" w:tentative="1">
      <w:start w:val="1"/>
      <w:numFmt w:val="decimal"/>
      <w:lvlText w:val="%3."/>
      <w:lvlJc w:val="left"/>
      <w:pPr>
        <w:tabs>
          <w:tab w:val="num" w:pos="2160"/>
        </w:tabs>
        <w:ind w:left="2160" w:hanging="360"/>
      </w:pPr>
    </w:lvl>
    <w:lvl w:ilvl="3" w:tplc="0490870C" w:tentative="1">
      <w:start w:val="1"/>
      <w:numFmt w:val="decimal"/>
      <w:lvlText w:val="%4."/>
      <w:lvlJc w:val="left"/>
      <w:pPr>
        <w:tabs>
          <w:tab w:val="num" w:pos="2880"/>
        </w:tabs>
        <w:ind w:left="2880" w:hanging="360"/>
      </w:pPr>
    </w:lvl>
    <w:lvl w:ilvl="4" w:tplc="5FBE7024" w:tentative="1">
      <w:start w:val="1"/>
      <w:numFmt w:val="decimal"/>
      <w:lvlText w:val="%5."/>
      <w:lvlJc w:val="left"/>
      <w:pPr>
        <w:tabs>
          <w:tab w:val="num" w:pos="3600"/>
        </w:tabs>
        <w:ind w:left="3600" w:hanging="360"/>
      </w:pPr>
    </w:lvl>
    <w:lvl w:ilvl="5" w:tplc="8E4C8818" w:tentative="1">
      <w:start w:val="1"/>
      <w:numFmt w:val="decimal"/>
      <w:lvlText w:val="%6."/>
      <w:lvlJc w:val="left"/>
      <w:pPr>
        <w:tabs>
          <w:tab w:val="num" w:pos="4320"/>
        </w:tabs>
        <w:ind w:left="4320" w:hanging="360"/>
      </w:pPr>
    </w:lvl>
    <w:lvl w:ilvl="6" w:tplc="94B44542" w:tentative="1">
      <w:start w:val="1"/>
      <w:numFmt w:val="decimal"/>
      <w:lvlText w:val="%7."/>
      <w:lvlJc w:val="left"/>
      <w:pPr>
        <w:tabs>
          <w:tab w:val="num" w:pos="5040"/>
        </w:tabs>
        <w:ind w:left="5040" w:hanging="360"/>
      </w:pPr>
    </w:lvl>
    <w:lvl w:ilvl="7" w:tplc="6D421B30" w:tentative="1">
      <w:start w:val="1"/>
      <w:numFmt w:val="decimal"/>
      <w:lvlText w:val="%8."/>
      <w:lvlJc w:val="left"/>
      <w:pPr>
        <w:tabs>
          <w:tab w:val="num" w:pos="5760"/>
        </w:tabs>
        <w:ind w:left="5760" w:hanging="360"/>
      </w:pPr>
    </w:lvl>
    <w:lvl w:ilvl="8" w:tplc="5C1859D8" w:tentative="1">
      <w:start w:val="1"/>
      <w:numFmt w:val="decimal"/>
      <w:lvlText w:val="%9."/>
      <w:lvlJc w:val="left"/>
      <w:pPr>
        <w:tabs>
          <w:tab w:val="num" w:pos="6480"/>
        </w:tabs>
        <w:ind w:left="6480" w:hanging="360"/>
      </w:pPr>
    </w:lvl>
  </w:abstractNum>
  <w:abstractNum w:abstractNumId="8" w15:restartNumberingAfterBreak="0">
    <w:nsid w:val="27366C7C"/>
    <w:multiLevelType w:val="singleLevel"/>
    <w:tmpl w:val="B804E092"/>
    <w:lvl w:ilvl="0">
      <w:start w:val="1"/>
      <w:numFmt w:val="decimal"/>
      <w:pStyle w:val="NumberedList"/>
      <w:lvlText w:val="%1."/>
      <w:lvlJc w:val="left"/>
      <w:pPr>
        <w:tabs>
          <w:tab w:val="num" w:pos="720"/>
        </w:tabs>
        <w:ind w:left="720" w:hanging="360"/>
      </w:pPr>
      <w:rPr>
        <w:rFonts w:hint="default"/>
      </w:rPr>
    </w:lvl>
  </w:abstractNum>
  <w:abstractNum w:abstractNumId="9" w15:restartNumberingAfterBreak="0">
    <w:nsid w:val="310A76EB"/>
    <w:multiLevelType w:val="multilevel"/>
    <w:tmpl w:val="ABC42F0C"/>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D0534EC"/>
    <w:multiLevelType w:val="multilevel"/>
    <w:tmpl w:val="3A8EC2D6"/>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3E8A7737"/>
    <w:multiLevelType w:val="hybridMultilevel"/>
    <w:tmpl w:val="990AB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D5A70"/>
    <w:multiLevelType w:val="multilevel"/>
    <w:tmpl w:val="77187044"/>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43A67FD5"/>
    <w:multiLevelType w:val="singleLevel"/>
    <w:tmpl w:val="3920F878"/>
    <w:lvl w:ilvl="0">
      <w:start w:val="1"/>
      <w:numFmt w:val="decimal"/>
      <w:lvlText w:val="%1."/>
      <w:legacy w:legacy="1" w:legacySpace="0" w:legacyIndent="288"/>
      <w:lvlJc w:val="left"/>
      <w:pPr>
        <w:ind w:left="547" w:hanging="288"/>
      </w:pPr>
    </w:lvl>
  </w:abstractNum>
  <w:abstractNum w:abstractNumId="14" w15:restartNumberingAfterBreak="0">
    <w:nsid w:val="44B775FD"/>
    <w:multiLevelType w:val="singleLevel"/>
    <w:tmpl w:val="CEAE9062"/>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E931163"/>
    <w:multiLevelType w:val="hybridMultilevel"/>
    <w:tmpl w:val="4F446F40"/>
    <w:lvl w:ilvl="0" w:tplc="610EF190">
      <w:start w:val="1"/>
      <w:numFmt w:val="bullet"/>
      <w:lvlText w:val=""/>
      <w:lvlJc w:val="left"/>
      <w:pPr>
        <w:ind w:left="1820" w:hanging="361"/>
      </w:pPr>
      <w:rPr>
        <w:rFonts w:ascii="Symbol" w:eastAsia="Symbol" w:hAnsi="Symbol" w:hint="default"/>
        <w:sz w:val="20"/>
        <w:szCs w:val="20"/>
      </w:rPr>
    </w:lvl>
    <w:lvl w:ilvl="1" w:tplc="F9C6BEB0">
      <w:start w:val="1"/>
      <w:numFmt w:val="bullet"/>
      <w:lvlText w:val=""/>
      <w:lvlJc w:val="left"/>
      <w:pPr>
        <w:ind w:left="1940" w:hanging="361"/>
      </w:pPr>
      <w:rPr>
        <w:rFonts w:ascii="Symbol" w:eastAsia="Symbol" w:hAnsi="Symbol" w:hint="default"/>
        <w:sz w:val="20"/>
        <w:szCs w:val="20"/>
      </w:rPr>
    </w:lvl>
    <w:lvl w:ilvl="2" w:tplc="01CC2A70">
      <w:start w:val="1"/>
      <w:numFmt w:val="bullet"/>
      <w:lvlText w:val="•"/>
      <w:lvlJc w:val="left"/>
      <w:pPr>
        <w:ind w:left="2815" w:hanging="361"/>
      </w:pPr>
      <w:rPr>
        <w:rFonts w:hint="default"/>
      </w:rPr>
    </w:lvl>
    <w:lvl w:ilvl="3" w:tplc="997CC400">
      <w:start w:val="1"/>
      <w:numFmt w:val="bullet"/>
      <w:lvlText w:val="•"/>
      <w:lvlJc w:val="left"/>
      <w:pPr>
        <w:ind w:left="3691" w:hanging="361"/>
      </w:pPr>
      <w:rPr>
        <w:rFonts w:hint="default"/>
      </w:rPr>
    </w:lvl>
    <w:lvl w:ilvl="4" w:tplc="EB7ED26A">
      <w:start w:val="1"/>
      <w:numFmt w:val="bullet"/>
      <w:lvlText w:val="•"/>
      <w:lvlJc w:val="left"/>
      <w:pPr>
        <w:ind w:left="4566" w:hanging="361"/>
      </w:pPr>
      <w:rPr>
        <w:rFonts w:hint="default"/>
      </w:rPr>
    </w:lvl>
    <w:lvl w:ilvl="5" w:tplc="D53ABEE4">
      <w:start w:val="1"/>
      <w:numFmt w:val="bullet"/>
      <w:lvlText w:val="•"/>
      <w:lvlJc w:val="left"/>
      <w:pPr>
        <w:ind w:left="5442" w:hanging="361"/>
      </w:pPr>
      <w:rPr>
        <w:rFonts w:hint="default"/>
      </w:rPr>
    </w:lvl>
    <w:lvl w:ilvl="6" w:tplc="CFA208C4">
      <w:start w:val="1"/>
      <w:numFmt w:val="bullet"/>
      <w:lvlText w:val="•"/>
      <w:lvlJc w:val="left"/>
      <w:pPr>
        <w:ind w:left="6317" w:hanging="361"/>
      </w:pPr>
      <w:rPr>
        <w:rFonts w:hint="default"/>
      </w:rPr>
    </w:lvl>
    <w:lvl w:ilvl="7" w:tplc="831C5E96">
      <w:start w:val="1"/>
      <w:numFmt w:val="bullet"/>
      <w:lvlText w:val="•"/>
      <w:lvlJc w:val="left"/>
      <w:pPr>
        <w:ind w:left="7193" w:hanging="361"/>
      </w:pPr>
      <w:rPr>
        <w:rFonts w:hint="default"/>
      </w:rPr>
    </w:lvl>
    <w:lvl w:ilvl="8" w:tplc="277871D6">
      <w:start w:val="1"/>
      <w:numFmt w:val="bullet"/>
      <w:lvlText w:val="•"/>
      <w:lvlJc w:val="left"/>
      <w:pPr>
        <w:ind w:left="8068" w:hanging="361"/>
      </w:pPr>
      <w:rPr>
        <w:rFonts w:hint="default"/>
      </w:rPr>
    </w:lvl>
  </w:abstractNum>
  <w:abstractNum w:abstractNumId="16" w15:restartNumberingAfterBreak="0">
    <w:nsid w:val="513349BD"/>
    <w:multiLevelType w:val="hybridMultilevel"/>
    <w:tmpl w:val="AEE4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455AA2"/>
    <w:multiLevelType w:val="hybridMultilevel"/>
    <w:tmpl w:val="3258DFB8"/>
    <w:lvl w:ilvl="0" w:tplc="D57C7AFA">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F5210B6"/>
    <w:multiLevelType w:val="hybridMultilevel"/>
    <w:tmpl w:val="0256FA92"/>
    <w:lvl w:ilvl="0" w:tplc="74B6020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9052F9"/>
    <w:multiLevelType w:val="hybridMultilevel"/>
    <w:tmpl w:val="A68CF3E8"/>
    <w:lvl w:ilvl="0" w:tplc="B46AD01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D465ED"/>
    <w:multiLevelType w:val="hybridMultilevel"/>
    <w:tmpl w:val="B8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220C79"/>
    <w:multiLevelType w:val="hybridMultilevel"/>
    <w:tmpl w:val="71822A78"/>
    <w:lvl w:ilvl="0" w:tplc="9B4C1842">
      <w:start w:val="1"/>
      <w:numFmt w:val="bullet"/>
      <w:lvlText w:val="•"/>
      <w:lvlJc w:val="left"/>
      <w:pPr>
        <w:tabs>
          <w:tab w:val="num" w:pos="720"/>
        </w:tabs>
        <w:ind w:left="720" w:hanging="360"/>
      </w:pPr>
      <w:rPr>
        <w:rFonts w:ascii="Arial" w:hAnsi="Arial" w:hint="default"/>
      </w:rPr>
    </w:lvl>
    <w:lvl w:ilvl="1" w:tplc="098A691C" w:tentative="1">
      <w:start w:val="1"/>
      <w:numFmt w:val="bullet"/>
      <w:lvlText w:val="•"/>
      <w:lvlJc w:val="left"/>
      <w:pPr>
        <w:tabs>
          <w:tab w:val="num" w:pos="1440"/>
        </w:tabs>
        <w:ind w:left="1440" w:hanging="360"/>
      </w:pPr>
      <w:rPr>
        <w:rFonts w:ascii="Arial" w:hAnsi="Arial" w:hint="default"/>
      </w:rPr>
    </w:lvl>
    <w:lvl w:ilvl="2" w:tplc="F3B28584" w:tentative="1">
      <w:start w:val="1"/>
      <w:numFmt w:val="bullet"/>
      <w:lvlText w:val="•"/>
      <w:lvlJc w:val="left"/>
      <w:pPr>
        <w:tabs>
          <w:tab w:val="num" w:pos="2160"/>
        </w:tabs>
        <w:ind w:left="2160" w:hanging="360"/>
      </w:pPr>
      <w:rPr>
        <w:rFonts w:ascii="Arial" w:hAnsi="Arial" w:hint="default"/>
      </w:rPr>
    </w:lvl>
    <w:lvl w:ilvl="3" w:tplc="C22479AA" w:tentative="1">
      <w:start w:val="1"/>
      <w:numFmt w:val="bullet"/>
      <w:lvlText w:val="•"/>
      <w:lvlJc w:val="left"/>
      <w:pPr>
        <w:tabs>
          <w:tab w:val="num" w:pos="2880"/>
        </w:tabs>
        <w:ind w:left="2880" w:hanging="360"/>
      </w:pPr>
      <w:rPr>
        <w:rFonts w:ascii="Arial" w:hAnsi="Arial" w:hint="default"/>
      </w:rPr>
    </w:lvl>
    <w:lvl w:ilvl="4" w:tplc="0218CCFE" w:tentative="1">
      <w:start w:val="1"/>
      <w:numFmt w:val="bullet"/>
      <w:lvlText w:val="•"/>
      <w:lvlJc w:val="left"/>
      <w:pPr>
        <w:tabs>
          <w:tab w:val="num" w:pos="3600"/>
        </w:tabs>
        <w:ind w:left="3600" w:hanging="360"/>
      </w:pPr>
      <w:rPr>
        <w:rFonts w:ascii="Arial" w:hAnsi="Arial" w:hint="default"/>
      </w:rPr>
    </w:lvl>
    <w:lvl w:ilvl="5" w:tplc="C630B228" w:tentative="1">
      <w:start w:val="1"/>
      <w:numFmt w:val="bullet"/>
      <w:lvlText w:val="•"/>
      <w:lvlJc w:val="left"/>
      <w:pPr>
        <w:tabs>
          <w:tab w:val="num" w:pos="4320"/>
        </w:tabs>
        <w:ind w:left="4320" w:hanging="360"/>
      </w:pPr>
      <w:rPr>
        <w:rFonts w:ascii="Arial" w:hAnsi="Arial" w:hint="default"/>
      </w:rPr>
    </w:lvl>
    <w:lvl w:ilvl="6" w:tplc="3F2492B0" w:tentative="1">
      <w:start w:val="1"/>
      <w:numFmt w:val="bullet"/>
      <w:lvlText w:val="•"/>
      <w:lvlJc w:val="left"/>
      <w:pPr>
        <w:tabs>
          <w:tab w:val="num" w:pos="5040"/>
        </w:tabs>
        <w:ind w:left="5040" w:hanging="360"/>
      </w:pPr>
      <w:rPr>
        <w:rFonts w:ascii="Arial" w:hAnsi="Arial" w:hint="default"/>
      </w:rPr>
    </w:lvl>
    <w:lvl w:ilvl="7" w:tplc="F112D98A" w:tentative="1">
      <w:start w:val="1"/>
      <w:numFmt w:val="bullet"/>
      <w:lvlText w:val="•"/>
      <w:lvlJc w:val="left"/>
      <w:pPr>
        <w:tabs>
          <w:tab w:val="num" w:pos="5760"/>
        </w:tabs>
        <w:ind w:left="5760" w:hanging="360"/>
      </w:pPr>
      <w:rPr>
        <w:rFonts w:ascii="Arial" w:hAnsi="Arial" w:hint="default"/>
      </w:rPr>
    </w:lvl>
    <w:lvl w:ilvl="8" w:tplc="169CA4E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18F4FA2"/>
    <w:multiLevelType w:val="multilevel"/>
    <w:tmpl w:val="77187044"/>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75D83979"/>
    <w:multiLevelType w:val="singleLevel"/>
    <w:tmpl w:val="2ADECCE6"/>
    <w:lvl w:ilvl="0">
      <w:start w:val="1"/>
      <w:numFmt w:val="bullet"/>
      <w:pStyle w:val="Bullets"/>
      <w:lvlText w:val=""/>
      <w:lvlJc w:val="left"/>
      <w:pPr>
        <w:tabs>
          <w:tab w:val="num" w:pos="360"/>
        </w:tabs>
        <w:ind w:left="360" w:hanging="360"/>
      </w:pPr>
      <w:rPr>
        <w:rFonts w:ascii="Symbol" w:hAnsi="Symbol" w:hint="default"/>
      </w:rPr>
    </w:lvl>
  </w:abstractNum>
  <w:abstractNum w:abstractNumId="24" w15:restartNumberingAfterBreak="0">
    <w:nsid w:val="790D4771"/>
    <w:multiLevelType w:val="multilevel"/>
    <w:tmpl w:val="77187044"/>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72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7E3C147F"/>
    <w:multiLevelType w:val="hybridMultilevel"/>
    <w:tmpl w:val="E3A0FD42"/>
    <w:lvl w:ilvl="0" w:tplc="7A5489AA">
      <w:start w:val="1"/>
      <w:numFmt w:val="bullet"/>
      <w:pStyle w:val="ES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7E7F5C"/>
    <w:multiLevelType w:val="singleLevel"/>
    <w:tmpl w:val="3920F878"/>
    <w:lvl w:ilvl="0">
      <w:start w:val="1"/>
      <w:numFmt w:val="decimal"/>
      <w:lvlText w:val="%1."/>
      <w:legacy w:legacy="1" w:legacySpace="0" w:legacyIndent="288"/>
      <w:lvlJc w:val="left"/>
      <w:pPr>
        <w:ind w:left="547" w:hanging="288"/>
      </w:pPr>
    </w:lvl>
  </w:abstractNum>
  <w:num w:numId="1" w16cid:durableId="782043359">
    <w:abstractNumId w:val="0"/>
    <w:lvlOverride w:ilvl="0">
      <w:lvl w:ilvl="0">
        <w:start w:val="1"/>
        <w:numFmt w:val="bullet"/>
        <w:lvlText w:val=""/>
        <w:legacy w:legacy="1" w:legacySpace="0" w:legacyIndent="259"/>
        <w:lvlJc w:val="left"/>
        <w:pPr>
          <w:ind w:left="547" w:hanging="259"/>
        </w:pPr>
        <w:rPr>
          <w:rFonts w:ascii="Symbol" w:hAnsi="Symbol" w:hint="default"/>
        </w:rPr>
      </w:lvl>
    </w:lvlOverride>
  </w:num>
  <w:num w:numId="2" w16cid:durableId="959994543">
    <w:abstractNumId w:val="8"/>
  </w:num>
  <w:num w:numId="3" w16cid:durableId="1449398904">
    <w:abstractNumId w:val="0"/>
    <w:lvlOverride w:ilvl="0">
      <w:lvl w:ilvl="0">
        <w:start w:val="1"/>
        <w:numFmt w:val="bullet"/>
        <w:lvlText w:val=""/>
        <w:legacy w:legacy="1" w:legacySpace="0" w:legacyIndent="259"/>
        <w:lvlJc w:val="left"/>
        <w:pPr>
          <w:ind w:left="547" w:hanging="259"/>
        </w:pPr>
        <w:rPr>
          <w:rFonts w:ascii="Times" w:hAnsi="Times" w:hint="default"/>
        </w:rPr>
      </w:lvl>
    </w:lvlOverride>
  </w:num>
  <w:num w:numId="4" w16cid:durableId="1702901150">
    <w:abstractNumId w:val="0"/>
    <w:lvlOverride w:ilvl="0">
      <w:lvl w:ilvl="0">
        <w:start w:val="1"/>
        <w:numFmt w:val="bullet"/>
        <w:lvlText w:val=""/>
        <w:legacy w:legacy="1" w:legacySpace="0" w:legacyIndent="259"/>
        <w:lvlJc w:val="left"/>
        <w:pPr>
          <w:ind w:left="547" w:hanging="259"/>
        </w:pPr>
        <w:rPr>
          <w:rFonts w:ascii="Courier New" w:hAnsi="Courier New" w:hint="default"/>
        </w:rPr>
      </w:lvl>
    </w:lvlOverride>
  </w:num>
  <w:num w:numId="5" w16cid:durableId="1818184200">
    <w:abstractNumId w:val="14"/>
  </w:num>
  <w:num w:numId="6" w16cid:durableId="899365163">
    <w:abstractNumId w:val="23"/>
  </w:num>
  <w:num w:numId="7" w16cid:durableId="1668439128">
    <w:abstractNumId w:val="26"/>
  </w:num>
  <w:num w:numId="8" w16cid:durableId="2062559312">
    <w:abstractNumId w:val="1"/>
  </w:num>
  <w:num w:numId="9" w16cid:durableId="1864706543">
    <w:abstractNumId w:val="6"/>
  </w:num>
  <w:num w:numId="10" w16cid:durableId="783578611">
    <w:abstractNumId w:val="13"/>
  </w:num>
  <w:num w:numId="11" w16cid:durableId="583883477">
    <w:abstractNumId w:val="2"/>
  </w:num>
  <w:num w:numId="12" w16cid:durableId="454060825">
    <w:abstractNumId w:val="19"/>
  </w:num>
  <w:num w:numId="13" w16cid:durableId="562378062">
    <w:abstractNumId w:val="6"/>
  </w:num>
  <w:num w:numId="14" w16cid:durableId="356006331">
    <w:abstractNumId w:val="5"/>
  </w:num>
  <w:num w:numId="15" w16cid:durableId="753473515">
    <w:abstractNumId w:val="6"/>
    <w:lvlOverride w:ilvl="0">
      <w:startOverride w:val="10"/>
    </w:lvlOverride>
    <w:lvlOverride w:ilvl="1">
      <w:startOverride w:val="4"/>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16" w16cid:durableId="491146433">
    <w:abstractNumId w:val="9"/>
  </w:num>
  <w:num w:numId="17" w16cid:durableId="649864920">
    <w:abstractNumId w:val="4"/>
  </w:num>
  <w:num w:numId="18" w16cid:durableId="1626156716">
    <w:abstractNumId w:val="6"/>
    <w:lvlOverride w:ilvl="0">
      <w:startOverride w:val="10"/>
    </w:lvlOverride>
    <w:lvlOverride w:ilvl="1">
      <w:startOverride w:val="4"/>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19" w16cid:durableId="1178469373">
    <w:abstractNumId w:val="10"/>
  </w:num>
  <w:num w:numId="20" w16cid:durableId="1096360528">
    <w:abstractNumId w:val="6"/>
    <w:lvlOverride w:ilvl="0">
      <w:startOverride w:val="10"/>
    </w:lvlOverride>
    <w:lvlOverride w:ilvl="1">
      <w:startOverride w:val="5"/>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21" w16cid:durableId="61145951">
    <w:abstractNumId w:val="12"/>
  </w:num>
  <w:num w:numId="22" w16cid:durableId="1415467429">
    <w:abstractNumId w:val="22"/>
  </w:num>
  <w:num w:numId="23" w16cid:durableId="1935045572">
    <w:abstractNumId w:val="24"/>
  </w:num>
  <w:num w:numId="24" w16cid:durableId="1229414394">
    <w:abstractNumId w:val="8"/>
    <w:lvlOverride w:ilvl="0">
      <w:startOverride w:val="1"/>
    </w:lvlOverride>
  </w:num>
  <w:num w:numId="25" w16cid:durableId="172186988">
    <w:abstractNumId w:val="23"/>
  </w:num>
  <w:num w:numId="26" w16cid:durableId="356347813">
    <w:abstractNumId w:val="8"/>
    <w:lvlOverride w:ilvl="0">
      <w:startOverride w:val="1"/>
    </w:lvlOverride>
  </w:num>
  <w:num w:numId="27" w16cid:durableId="2133935428">
    <w:abstractNumId w:val="8"/>
    <w:lvlOverride w:ilvl="0">
      <w:startOverride w:val="1"/>
    </w:lvlOverride>
  </w:num>
  <w:num w:numId="28" w16cid:durableId="1175925140">
    <w:abstractNumId w:val="8"/>
    <w:lvlOverride w:ilvl="0">
      <w:startOverride w:val="1"/>
    </w:lvlOverride>
  </w:num>
  <w:num w:numId="29" w16cid:durableId="1353914917">
    <w:abstractNumId w:val="3"/>
  </w:num>
  <w:num w:numId="30" w16cid:durableId="1882590739">
    <w:abstractNumId w:val="8"/>
    <w:lvlOverride w:ilvl="0">
      <w:startOverride w:val="1"/>
    </w:lvlOverride>
  </w:num>
  <w:num w:numId="31" w16cid:durableId="617680608">
    <w:abstractNumId w:val="25"/>
  </w:num>
  <w:num w:numId="32" w16cid:durableId="1681279121">
    <w:abstractNumId w:val="17"/>
  </w:num>
  <w:num w:numId="33" w16cid:durableId="1801529134">
    <w:abstractNumId w:val="18"/>
  </w:num>
  <w:num w:numId="34" w16cid:durableId="852231023">
    <w:abstractNumId w:val="20"/>
  </w:num>
  <w:num w:numId="35" w16cid:durableId="1699621306">
    <w:abstractNumId w:val="11"/>
  </w:num>
  <w:num w:numId="36" w16cid:durableId="1120958238">
    <w:abstractNumId w:val="15"/>
  </w:num>
  <w:num w:numId="37" w16cid:durableId="1738087987">
    <w:abstractNumId w:val="25"/>
  </w:num>
  <w:num w:numId="38" w16cid:durableId="1721711795">
    <w:abstractNumId w:val="16"/>
  </w:num>
  <w:num w:numId="39" w16cid:durableId="754937440">
    <w:abstractNumId w:val="21"/>
  </w:num>
  <w:num w:numId="40" w16cid:durableId="410590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zwdx9fkvp0pue5sa1p5tdwv0edavvpdpft&quot;&gt;BellevilleWasher&lt;record-ids&gt;&lt;item&gt;2&lt;/item&gt;&lt;item&gt;6&lt;/item&gt;&lt;item&gt;7&lt;/item&gt;&lt;item&gt;8&lt;/item&gt;&lt;item&gt;9&lt;/item&gt;&lt;item&gt;10&lt;/item&gt;&lt;item&gt;11&lt;/item&gt;&lt;item&gt;12&lt;/item&gt;&lt;item&gt;13&lt;/item&gt;&lt;item&gt;14&lt;/item&gt;&lt;item&gt;16&lt;/item&gt;&lt;item&gt;17&lt;/item&gt;&lt;item&gt;20&lt;/item&gt;&lt;item&gt;21&lt;/item&gt;&lt;item&gt;22&lt;/item&gt;&lt;item&gt;23&lt;/item&gt;&lt;item&gt;24&lt;/item&gt;&lt;item&gt;25&lt;/item&gt;&lt;item&gt;26&lt;/item&gt;&lt;item&gt;27&lt;/item&gt;&lt;item&gt;28&lt;/item&gt;&lt;item&gt;29&lt;/item&gt;&lt;/record-ids&gt;&lt;/item&gt;&lt;/Libraries&gt;"/>
  </w:docVars>
  <w:rsids>
    <w:rsidRoot w:val="009646F7"/>
    <w:rsid w:val="000034F9"/>
    <w:rsid w:val="000035C6"/>
    <w:rsid w:val="00010D18"/>
    <w:rsid w:val="00011CDF"/>
    <w:rsid w:val="00014C75"/>
    <w:rsid w:val="000158AA"/>
    <w:rsid w:val="000204A1"/>
    <w:rsid w:val="0002634C"/>
    <w:rsid w:val="00030BF4"/>
    <w:rsid w:val="00034C9C"/>
    <w:rsid w:val="00036CF3"/>
    <w:rsid w:val="000413ED"/>
    <w:rsid w:val="0005377C"/>
    <w:rsid w:val="000567D9"/>
    <w:rsid w:val="00063846"/>
    <w:rsid w:val="00070336"/>
    <w:rsid w:val="00081AD4"/>
    <w:rsid w:val="00082903"/>
    <w:rsid w:val="00083DC5"/>
    <w:rsid w:val="000862B8"/>
    <w:rsid w:val="000905BC"/>
    <w:rsid w:val="00093B22"/>
    <w:rsid w:val="000972E3"/>
    <w:rsid w:val="00097E4B"/>
    <w:rsid w:val="000A1E06"/>
    <w:rsid w:val="000A398E"/>
    <w:rsid w:val="000B0A7C"/>
    <w:rsid w:val="000B2331"/>
    <w:rsid w:val="000B2A31"/>
    <w:rsid w:val="000B3B79"/>
    <w:rsid w:val="000B68AD"/>
    <w:rsid w:val="000B68BD"/>
    <w:rsid w:val="000B6A2E"/>
    <w:rsid w:val="000B6A39"/>
    <w:rsid w:val="000C2A2A"/>
    <w:rsid w:val="000C2DD5"/>
    <w:rsid w:val="000C36D0"/>
    <w:rsid w:val="000C428A"/>
    <w:rsid w:val="000C53E6"/>
    <w:rsid w:val="000C7A1C"/>
    <w:rsid w:val="000D1B86"/>
    <w:rsid w:val="000D445F"/>
    <w:rsid w:val="000D49CC"/>
    <w:rsid w:val="00100674"/>
    <w:rsid w:val="001007DA"/>
    <w:rsid w:val="001032AF"/>
    <w:rsid w:val="00105E9D"/>
    <w:rsid w:val="00106E3E"/>
    <w:rsid w:val="001149B0"/>
    <w:rsid w:val="00115768"/>
    <w:rsid w:val="00120787"/>
    <w:rsid w:val="001217F4"/>
    <w:rsid w:val="00126019"/>
    <w:rsid w:val="00134E49"/>
    <w:rsid w:val="0013550E"/>
    <w:rsid w:val="001402AC"/>
    <w:rsid w:val="001409C7"/>
    <w:rsid w:val="00145949"/>
    <w:rsid w:val="001467FA"/>
    <w:rsid w:val="00150F11"/>
    <w:rsid w:val="001538EA"/>
    <w:rsid w:val="00155D7B"/>
    <w:rsid w:val="001616D6"/>
    <w:rsid w:val="001620B1"/>
    <w:rsid w:val="00164B20"/>
    <w:rsid w:val="00183A84"/>
    <w:rsid w:val="0019799E"/>
    <w:rsid w:val="001B3438"/>
    <w:rsid w:val="001B5876"/>
    <w:rsid w:val="001B5E45"/>
    <w:rsid w:val="001C0B35"/>
    <w:rsid w:val="001C1487"/>
    <w:rsid w:val="001D0653"/>
    <w:rsid w:val="001D143E"/>
    <w:rsid w:val="001D1D43"/>
    <w:rsid w:val="001D6A27"/>
    <w:rsid w:val="001E7D01"/>
    <w:rsid w:val="001E7D90"/>
    <w:rsid w:val="001F41A6"/>
    <w:rsid w:val="00201632"/>
    <w:rsid w:val="00201C8F"/>
    <w:rsid w:val="00203800"/>
    <w:rsid w:val="002106EC"/>
    <w:rsid w:val="00211294"/>
    <w:rsid w:val="002242EB"/>
    <w:rsid w:val="002243F0"/>
    <w:rsid w:val="00227B7E"/>
    <w:rsid w:val="0023177B"/>
    <w:rsid w:val="0023278B"/>
    <w:rsid w:val="0023499B"/>
    <w:rsid w:val="0025097A"/>
    <w:rsid w:val="00250F93"/>
    <w:rsid w:val="0025249E"/>
    <w:rsid w:val="002539F1"/>
    <w:rsid w:val="00253A1E"/>
    <w:rsid w:val="00254328"/>
    <w:rsid w:val="00257C70"/>
    <w:rsid w:val="00261563"/>
    <w:rsid w:val="002629B7"/>
    <w:rsid w:val="00262D5C"/>
    <w:rsid w:val="00262F2C"/>
    <w:rsid w:val="00265184"/>
    <w:rsid w:val="002651F9"/>
    <w:rsid w:val="00270188"/>
    <w:rsid w:val="00280D49"/>
    <w:rsid w:val="00281540"/>
    <w:rsid w:val="0028689B"/>
    <w:rsid w:val="00293F8D"/>
    <w:rsid w:val="00294C75"/>
    <w:rsid w:val="00295BCD"/>
    <w:rsid w:val="00296184"/>
    <w:rsid w:val="00296463"/>
    <w:rsid w:val="002A0C1F"/>
    <w:rsid w:val="002A2BCE"/>
    <w:rsid w:val="002A7813"/>
    <w:rsid w:val="002A781A"/>
    <w:rsid w:val="002B0A4F"/>
    <w:rsid w:val="002B0EEC"/>
    <w:rsid w:val="002B112D"/>
    <w:rsid w:val="002B157E"/>
    <w:rsid w:val="002B34EA"/>
    <w:rsid w:val="002B402A"/>
    <w:rsid w:val="002B40E5"/>
    <w:rsid w:val="002B4A1B"/>
    <w:rsid w:val="002C61CA"/>
    <w:rsid w:val="002C62BC"/>
    <w:rsid w:val="002C745F"/>
    <w:rsid w:val="002D0A43"/>
    <w:rsid w:val="002D1184"/>
    <w:rsid w:val="002D562B"/>
    <w:rsid w:val="002E1EA0"/>
    <w:rsid w:val="002F0FF8"/>
    <w:rsid w:val="002F1BE8"/>
    <w:rsid w:val="002F29EF"/>
    <w:rsid w:val="002F47F4"/>
    <w:rsid w:val="002F53B9"/>
    <w:rsid w:val="0031036B"/>
    <w:rsid w:val="003146BD"/>
    <w:rsid w:val="00315C05"/>
    <w:rsid w:val="00315EBA"/>
    <w:rsid w:val="0032518C"/>
    <w:rsid w:val="003526FD"/>
    <w:rsid w:val="0035666C"/>
    <w:rsid w:val="00357328"/>
    <w:rsid w:val="00362262"/>
    <w:rsid w:val="00363DA4"/>
    <w:rsid w:val="003640AA"/>
    <w:rsid w:val="00371F8B"/>
    <w:rsid w:val="003846E7"/>
    <w:rsid w:val="00385ACF"/>
    <w:rsid w:val="0038699F"/>
    <w:rsid w:val="00390675"/>
    <w:rsid w:val="00393642"/>
    <w:rsid w:val="00394E55"/>
    <w:rsid w:val="00395BB6"/>
    <w:rsid w:val="00395D57"/>
    <w:rsid w:val="00396D06"/>
    <w:rsid w:val="003A125A"/>
    <w:rsid w:val="003A357A"/>
    <w:rsid w:val="003B0459"/>
    <w:rsid w:val="003B0927"/>
    <w:rsid w:val="003B752F"/>
    <w:rsid w:val="003C0080"/>
    <w:rsid w:val="003C22D1"/>
    <w:rsid w:val="003C3ECA"/>
    <w:rsid w:val="003C439F"/>
    <w:rsid w:val="003C7ECE"/>
    <w:rsid w:val="003D3020"/>
    <w:rsid w:val="003D340C"/>
    <w:rsid w:val="003E052C"/>
    <w:rsid w:val="003E1322"/>
    <w:rsid w:val="003E475E"/>
    <w:rsid w:val="003E493C"/>
    <w:rsid w:val="003E61EC"/>
    <w:rsid w:val="003F13B3"/>
    <w:rsid w:val="003F793B"/>
    <w:rsid w:val="00404291"/>
    <w:rsid w:val="004053F3"/>
    <w:rsid w:val="004121B7"/>
    <w:rsid w:val="004137E8"/>
    <w:rsid w:val="004139DB"/>
    <w:rsid w:val="00413F78"/>
    <w:rsid w:val="00422D99"/>
    <w:rsid w:val="0042762A"/>
    <w:rsid w:val="00427C40"/>
    <w:rsid w:val="0043247E"/>
    <w:rsid w:val="0043366C"/>
    <w:rsid w:val="00435ABA"/>
    <w:rsid w:val="00440B63"/>
    <w:rsid w:val="00442221"/>
    <w:rsid w:val="00443231"/>
    <w:rsid w:val="00444ED8"/>
    <w:rsid w:val="00452B15"/>
    <w:rsid w:val="00455247"/>
    <w:rsid w:val="00470BAF"/>
    <w:rsid w:val="0047422A"/>
    <w:rsid w:val="0047543B"/>
    <w:rsid w:val="00476DCD"/>
    <w:rsid w:val="00481069"/>
    <w:rsid w:val="00482239"/>
    <w:rsid w:val="00487920"/>
    <w:rsid w:val="0049421A"/>
    <w:rsid w:val="0049595F"/>
    <w:rsid w:val="004C3128"/>
    <w:rsid w:val="004C62DD"/>
    <w:rsid w:val="004C796B"/>
    <w:rsid w:val="004D40C9"/>
    <w:rsid w:val="004D7D27"/>
    <w:rsid w:val="004E32E7"/>
    <w:rsid w:val="004E4082"/>
    <w:rsid w:val="004E5071"/>
    <w:rsid w:val="00500D3C"/>
    <w:rsid w:val="00502C8D"/>
    <w:rsid w:val="00506E7A"/>
    <w:rsid w:val="00517FCE"/>
    <w:rsid w:val="00524BE5"/>
    <w:rsid w:val="00533FD5"/>
    <w:rsid w:val="00536068"/>
    <w:rsid w:val="0053769E"/>
    <w:rsid w:val="005400C6"/>
    <w:rsid w:val="0055196D"/>
    <w:rsid w:val="00551CF8"/>
    <w:rsid w:val="00551F16"/>
    <w:rsid w:val="005630AF"/>
    <w:rsid w:val="0056638A"/>
    <w:rsid w:val="0057395E"/>
    <w:rsid w:val="00573D86"/>
    <w:rsid w:val="00576BB0"/>
    <w:rsid w:val="0058288B"/>
    <w:rsid w:val="005829FC"/>
    <w:rsid w:val="00583E40"/>
    <w:rsid w:val="00583FA5"/>
    <w:rsid w:val="00585A1B"/>
    <w:rsid w:val="00590472"/>
    <w:rsid w:val="0059065F"/>
    <w:rsid w:val="00593469"/>
    <w:rsid w:val="00596521"/>
    <w:rsid w:val="005968D9"/>
    <w:rsid w:val="005972A7"/>
    <w:rsid w:val="005A157E"/>
    <w:rsid w:val="005A5C05"/>
    <w:rsid w:val="005A610A"/>
    <w:rsid w:val="005B173F"/>
    <w:rsid w:val="005B5DD0"/>
    <w:rsid w:val="005B7F6B"/>
    <w:rsid w:val="005C0781"/>
    <w:rsid w:val="005C1AF4"/>
    <w:rsid w:val="005C443A"/>
    <w:rsid w:val="005D1520"/>
    <w:rsid w:val="005D21CB"/>
    <w:rsid w:val="005D40CE"/>
    <w:rsid w:val="005D5EF1"/>
    <w:rsid w:val="005D7DFE"/>
    <w:rsid w:val="005E0251"/>
    <w:rsid w:val="005E0F48"/>
    <w:rsid w:val="005E10F3"/>
    <w:rsid w:val="005E18CD"/>
    <w:rsid w:val="005E5180"/>
    <w:rsid w:val="005E5759"/>
    <w:rsid w:val="005F13A3"/>
    <w:rsid w:val="005F22DE"/>
    <w:rsid w:val="00601EDF"/>
    <w:rsid w:val="00602525"/>
    <w:rsid w:val="00605838"/>
    <w:rsid w:val="00607AF8"/>
    <w:rsid w:val="00610C15"/>
    <w:rsid w:val="00611FDE"/>
    <w:rsid w:val="0061635E"/>
    <w:rsid w:val="006173CD"/>
    <w:rsid w:val="00624041"/>
    <w:rsid w:val="006241DC"/>
    <w:rsid w:val="00624BB1"/>
    <w:rsid w:val="00627E89"/>
    <w:rsid w:val="00637A5B"/>
    <w:rsid w:val="0064346B"/>
    <w:rsid w:val="006505BB"/>
    <w:rsid w:val="00651116"/>
    <w:rsid w:val="00655037"/>
    <w:rsid w:val="00655A56"/>
    <w:rsid w:val="00661376"/>
    <w:rsid w:val="006744FB"/>
    <w:rsid w:val="00675241"/>
    <w:rsid w:val="00675A55"/>
    <w:rsid w:val="00680026"/>
    <w:rsid w:val="00683680"/>
    <w:rsid w:val="00685A0C"/>
    <w:rsid w:val="006929D5"/>
    <w:rsid w:val="00692EC2"/>
    <w:rsid w:val="00697A7F"/>
    <w:rsid w:val="006A0B13"/>
    <w:rsid w:val="006A27C1"/>
    <w:rsid w:val="006A63C9"/>
    <w:rsid w:val="006B253E"/>
    <w:rsid w:val="006B580E"/>
    <w:rsid w:val="006B7B23"/>
    <w:rsid w:val="006C3218"/>
    <w:rsid w:val="006C66B2"/>
    <w:rsid w:val="006D0331"/>
    <w:rsid w:val="006D11FF"/>
    <w:rsid w:val="006D1BD9"/>
    <w:rsid w:val="006D208D"/>
    <w:rsid w:val="006D4C8F"/>
    <w:rsid w:val="006D7954"/>
    <w:rsid w:val="006E2243"/>
    <w:rsid w:val="006E34E9"/>
    <w:rsid w:val="006E6679"/>
    <w:rsid w:val="006F1A49"/>
    <w:rsid w:val="006F5F9D"/>
    <w:rsid w:val="006F77A1"/>
    <w:rsid w:val="006F78FE"/>
    <w:rsid w:val="007003AE"/>
    <w:rsid w:val="00703452"/>
    <w:rsid w:val="00703C25"/>
    <w:rsid w:val="00706C29"/>
    <w:rsid w:val="007244C4"/>
    <w:rsid w:val="00727432"/>
    <w:rsid w:val="00735CB9"/>
    <w:rsid w:val="00740206"/>
    <w:rsid w:val="00740A21"/>
    <w:rsid w:val="00743606"/>
    <w:rsid w:val="00744FAF"/>
    <w:rsid w:val="0074649D"/>
    <w:rsid w:val="00751B34"/>
    <w:rsid w:val="00754A1E"/>
    <w:rsid w:val="0075668A"/>
    <w:rsid w:val="00761B59"/>
    <w:rsid w:val="007671A2"/>
    <w:rsid w:val="00770243"/>
    <w:rsid w:val="00771AD4"/>
    <w:rsid w:val="00771D21"/>
    <w:rsid w:val="00773B18"/>
    <w:rsid w:val="00774E30"/>
    <w:rsid w:val="00776CD2"/>
    <w:rsid w:val="00777D91"/>
    <w:rsid w:val="00784238"/>
    <w:rsid w:val="0079411F"/>
    <w:rsid w:val="007949E9"/>
    <w:rsid w:val="007A1408"/>
    <w:rsid w:val="007A1520"/>
    <w:rsid w:val="007B1489"/>
    <w:rsid w:val="007B27C7"/>
    <w:rsid w:val="007B3224"/>
    <w:rsid w:val="007B3AF6"/>
    <w:rsid w:val="007B4A29"/>
    <w:rsid w:val="007C0312"/>
    <w:rsid w:val="007C5BCB"/>
    <w:rsid w:val="007D0596"/>
    <w:rsid w:val="007D1FF5"/>
    <w:rsid w:val="007D4CD6"/>
    <w:rsid w:val="007D6EEA"/>
    <w:rsid w:val="007D7F2C"/>
    <w:rsid w:val="007E05A6"/>
    <w:rsid w:val="007E0E8A"/>
    <w:rsid w:val="007E3FAC"/>
    <w:rsid w:val="007E56C4"/>
    <w:rsid w:val="007F0645"/>
    <w:rsid w:val="007F2CF9"/>
    <w:rsid w:val="007F4224"/>
    <w:rsid w:val="007F4F0F"/>
    <w:rsid w:val="007F581C"/>
    <w:rsid w:val="00800A2F"/>
    <w:rsid w:val="00801BBF"/>
    <w:rsid w:val="00803795"/>
    <w:rsid w:val="0080532D"/>
    <w:rsid w:val="00806167"/>
    <w:rsid w:val="00811AD7"/>
    <w:rsid w:val="00812B9D"/>
    <w:rsid w:val="00815936"/>
    <w:rsid w:val="00820D63"/>
    <w:rsid w:val="00827748"/>
    <w:rsid w:val="00831D90"/>
    <w:rsid w:val="00837B0F"/>
    <w:rsid w:val="00837FC5"/>
    <w:rsid w:val="00841080"/>
    <w:rsid w:val="008426A0"/>
    <w:rsid w:val="008426D6"/>
    <w:rsid w:val="00845622"/>
    <w:rsid w:val="00854039"/>
    <w:rsid w:val="008558DB"/>
    <w:rsid w:val="00857148"/>
    <w:rsid w:val="0087332A"/>
    <w:rsid w:val="0087570A"/>
    <w:rsid w:val="00882888"/>
    <w:rsid w:val="00883302"/>
    <w:rsid w:val="008918A8"/>
    <w:rsid w:val="008937FD"/>
    <w:rsid w:val="00897D43"/>
    <w:rsid w:val="00897F6F"/>
    <w:rsid w:val="008A4FD8"/>
    <w:rsid w:val="008C16F5"/>
    <w:rsid w:val="008D02AD"/>
    <w:rsid w:val="008D2520"/>
    <w:rsid w:val="008D29A7"/>
    <w:rsid w:val="008D3CF0"/>
    <w:rsid w:val="008E100C"/>
    <w:rsid w:val="008E5390"/>
    <w:rsid w:val="008E5573"/>
    <w:rsid w:val="008E7694"/>
    <w:rsid w:val="00900B7A"/>
    <w:rsid w:val="00901CCF"/>
    <w:rsid w:val="00902EB1"/>
    <w:rsid w:val="00907161"/>
    <w:rsid w:val="0091035E"/>
    <w:rsid w:val="00914570"/>
    <w:rsid w:val="00916E5B"/>
    <w:rsid w:val="00917B08"/>
    <w:rsid w:val="0092325A"/>
    <w:rsid w:val="00924988"/>
    <w:rsid w:val="009311C9"/>
    <w:rsid w:val="009313F9"/>
    <w:rsid w:val="00931B0A"/>
    <w:rsid w:val="009351ED"/>
    <w:rsid w:val="00936A11"/>
    <w:rsid w:val="009420B0"/>
    <w:rsid w:val="009509FA"/>
    <w:rsid w:val="00954DD5"/>
    <w:rsid w:val="009646F7"/>
    <w:rsid w:val="0096528F"/>
    <w:rsid w:val="00970044"/>
    <w:rsid w:val="009704FC"/>
    <w:rsid w:val="00972296"/>
    <w:rsid w:val="00972E7B"/>
    <w:rsid w:val="00981A16"/>
    <w:rsid w:val="00982074"/>
    <w:rsid w:val="009866D0"/>
    <w:rsid w:val="00990A04"/>
    <w:rsid w:val="0099259A"/>
    <w:rsid w:val="00995448"/>
    <w:rsid w:val="00996109"/>
    <w:rsid w:val="009B3223"/>
    <w:rsid w:val="009B3972"/>
    <w:rsid w:val="009C09DA"/>
    <w:rsid w:val="009C3890"/>
    <w:rsid w:val="009C648D"/>
    <w:rsid w:val="009C6589"/>
    <w:rsid w:val="009D2368"/>
    <w:rsid w:val="009D4328"/>
    <w:rsid w:val="009D7FA0"/>
    <w:rsid w:val="009E1A7A"/>
    <w:rsid w:val="009F216C"/>
    <w:rsid w:val="009F51ED"/>
    <w:rsid w:val="00A11B29"/>
    <w:rsid w:val="00A133B3"/>
    <w:rsid w:val="00A135D8"/>
    <w:rsid w:val="00A1638C"/>
    <w:rsid w:val="00A21256"/>
    <w:rsid w:val="00A22E88"/>
    <w:rsid w:val="00A25F9F"/>
    <w:rsid w:val="00A34683"/>
    <w:rsid w:val="00A4045A"/>
    <w:rsid w:val="00A42687"/>
    <w:rsid w:val="00A434CD"/>
    <w:rsid w:val="00A5235E"/>
    <w:rsid w:val="00A53DCC"/>
    <w:rsid w:val="00A549DB"/>
    <w:rsid w:val="00A56C23"/>
    <w:rsid w:val="00A5709F"/>
    <w:rsid w:val="00A662DE"/>
    <w:rsid w:val="00A70196"/>
    <w:rsid w:val="00A722C0"/>
    <w:rsid w:val="00A75F2C"/>
    <w:rsid w:val="00A76414"/>
    <w:rsid w:val="00A77DB7"/>
    <w:rsid w:val="00A8183C"/>
    <w:rsid w:val="00A825FB"/>
    <w:rsid w:val="00A876B8"/>
    <w:rsid w:val="00AA471C"/>
    <w:rsid w:val="00AB4AEC"/>
    <w:rsid w:val="00AB6BEE"/>
    <w:rsid w:val="00AB6EFA"/>
    <w:rsid w:val="00AC2BC2"/>
    <w:rsid w:val="00AC7B89"/>
    <w:rsid w:val="00AD055B"/>
    <w:rsid w:val="00AD2BC7"/>
    <w:rsid w:val="00AD2D48"/>
    <w:rsid w:val="00AD5FE0"/>
    <w:rsid w:val="00AE3999"/>
    <w:rsid w:val="00AE590B"/>
    <w:rsid w:val="00AF5FC1"/>
    <w:rsid w:val="00B03993"/>
    <w:rsid w:val="00B03B38"/>
    <w:rsid w:val="00B04A9E"/>
    <w:rsid w:val="00B04D76"/>
    <w:rsid w:val="00B06FB7"/>
    <w:rsid w:val="00B13BED"/>
    <w:rsid w:val="00B159D3"/>
    <w:rsid w:val="00B16AD2"/>
    <w:rsid w:val="00B1780C"/>
    <w:rsid w:val="00B20C16"/>
    <w:rsid w:val="00B22591"/>
    <w:rsid w:val="00B24436"/>
    <w:rsid w:val="00B306FB"/>
    <w:rsid w:val="00B33BD2"/>
    <w:rsid w:val="00B349B3"/>
    <w:rsid w:val="00B36573"/>
    <w:rsid w:val="00B36B89"/>
    <w:rsid w:val="00B42047"/>
    <w:rsid w:val="00B42293"/>
    <w:rsid w:val="00B44103"/>
    <w:rsid w:val="00B5475F"/>
    <w:rsid w:val="00B54B04"/>
    <w:rsid w:val="00B54CA1"/>
    <w:rsid w:val="00B60DA1"/>
    <w:rsid w:val="00B62BC4"/>
    <w:rsid w:val="00B62FED"/>
    <w:rsid w:val="00B6496A"/>
    <w:rsid w:val="00B70454"/>
    <w:rsid w:val="00B71063"/>
    <w:rsid w:val="00B741A3"/>
    <w:rsid w:val="00B80616"/>
    <w:rsid w:val="00B81919"/>
    <w:rsid w:val="00B84664"/>
    <w:rsid w:val="00B87B48"/>
    <w:rsid w:val="00B91B32"/>
    <w:rsid w:val="00B9326E"/>
    <w:rsid w:val="00B94FC3"/>
    <w:rsid w:val="00BB605C"/>
    <w:rsid w:val="00BB7347"/>
    <w:rsid w:val="00BC79E9"/>
    <w:rsid w:val="00BD3EAA"/>
    <w:rsid w:val="00BE5839"/>
    <w:rsid w:val="00BE72DA"/>
    <w:rsid w:val="00BE74C4"/>
    <w:rsid w:val="00BF00D1"/>
    <w:rsid w:val="00BF0FC9"/>
    <w:rsid w:val="00BF11B4"/>
    <w:rsid w:val="00BF25BB"/>
    <w:rsid w:val="00BF64E9"/>
    <w:rsid w:val="00BF72F1"/>
    <w:rsid w:val="00C06C85"/>
    <w:rsid w:val="00C077F5"/>
    <w:rsid w:val="00C156A0"/>
    <w:rsid w:val="00C20683"/>
    <w:rsid w:val="00C20978"/>
    <w:rsid w:val="00C237AB"/>
    <w:rsid w:val="00C362A5"/>
    <w:rsid w:val="00C42AFE"/>
    <w:rsid w:val="00C45618"/>
    <w:rsid w:val="00C50C7A"/>
    <w:rsid w:val="00C52926"/>
    <w:rsid w:val="00C56344"/>
    <w:rsid w:val="00C56E5E"/>
    <w:rsid w:val="00C60C17"/>
    <w:rsid w:val="00C619CA"/>
    <w:rsid w:val="00C625FA"/>
    <w:rsid w:val="00C628AE"/>
    <w:rsid w:val="00C65A0A"/>
    <w:rsid w:val="00C7201A"/>
    <w:rsid w:val="00C72D99"/>
    <w:rsid w:val="00C75956"/>
    <w:rsid w:val="00C75A5B"/>
    <w:rsid w:val="00C82729"/>
    <w:rsid w:val="00CA0878"/>
    <w:rsid w:val="00CA4542"/>
    <w:rsid w:val="00CA471C"/>
    <w:rsid w:val="00CA505E"/>
    <w:rsid w:val="00CA7496"/>
    <w:rsid w:val="00CD03C4"/>
    <w:rsid w:val="00CD275B"/>
    <w:rsid w:val="00CD460A"/>
    <w:rsid w:val="00CE39DB"/>
    <w:rsid w:val="00CF08C0"/>
    <w:rsid w:val="00CF5E32"/>
    <w:rsid w:val="00D02977"/>
    <w:rsid w:val="00D053CE"/>
    <w:rsid w:val="00D07301"/>
    <w:rsid w:val="00D11923"/>
    <w:rsid w:val="00D20952"/>
    <w:rsid w:val="00D2668C"/>
    <w:rsid w:val="00D27712"/>
    <w:rsid w:val="00D33469"/>
    <w:rsid w:val="00D34312"/>
    <w:rsid w:val="00D34AEC"/>
    <w:rsid w:val="00D40BBF"/>
    <w:rsid w:val="00D42F22"/>
    <w:rsid w:val="00D45588"/>
    <w:rsid w:val="00D512F4"/>
    <w:rsid w:val="00D528EA"/>
    <w:rsid w:val="00D5402C"/>
    <w:rsid w:val="00D578E9"/>
    <w:rsid w:val="00D6009C"/>
    <w:rsid w:val="00D60B15"/>
    <w:rsid w:val="00D66CB4"/>
    <w:rsid w:val="00D7150D"/>
    <w:rsid w:val="00D72EE5"/>
    <w:rsid w:val="00D770D8"/>
    <w:rsid w:val="00D77486"/>
    <w:rsid w:val="00D77780"/>
    <w:rsid w:val="00D8363C"/>
    <w:rsid w:val="00D83C97"/>
    <w:rsid w:val="00D86FBC"/>
    <w:rsid w:val="00D87967"/>
    <w:rsid w:val="00D93051"/>
    <w:rsid w:val="00D93247"/>
    <w:rsid w:val="00D93A4A"/>
    <w:rsid w:val="00D94A5E"/>
    <w:rsid w:val="00DB6EE3"/>
    <w:rsid w:val="00DC00FE"/>
    <w:rsid w:val="00DC1367"/>
    <w:rsid w:val="00DC42E7"/>
    <w:rsid w:val="00DC6850"/>
    <w:rsid w:val="00DD35CE"/>
    <w:rsid w:val="00DE2350"/>
    <w:rsid w:val="00DF219B"/>
    <w:rsid w:val="00DF426F"/>
    <w:rsid w:val="00DF4994"/>
    <w:rsid w:val="00DF5EDB"/>
    <w:rsid w:val="00DF601F"/>
    <w:rsid w:val="00DF73EE"/>
    <w:rsid w:val="00E07683"/>
    <w:rsid w:val="00E10329"/>
    <w:rsid w:val="00E11FDF"/>
    <w:rsid w:val="00E16D16"/>
    <w:rsid w:val="00E2619E"/>
    <w:rsid w:val="00E30B84"/>
    <w:rsid w:val="00E324C6"/>
    <w:rsid w:val="00E35597"/>
    <w:rsid w:val="00E374FC"/>
    <w:rsid w:val="00E377A0"/>
    <w:rsid w:val="00E432A4"/>
    <w:rsid w:val="00E44F5A"/>
    <w:rsid w:val="00E52DE0"/>
    <w:rsid w:val="00E541F7"/>
    <w:rsid w:val="00E569B2"/>
    <w:rsid w:val="00E57785"/>
    <w:rsid w:val="00E6077A"/>
    <w:rsid w:val="00E626AD"/>
    <w:rsid w:val="00E64ECB"/>
    <w:rsid w:val="00E67462"/>
    <w:rsid w:val="00E70BCA"/>
    <w:rsid w:val="00E73FC0"/>
    <w:rsid w:val="00E749A7"/>
    <w:rsid w:val="00E77993"/>
    <w:rsid w:val="00E80788"/>
    <w:rsid w:val="00E83A48"/>
    <w:rsid w:val="00E83B67"/>
    <w:rsid w:val="00E85185"/>
    <w:rsid w:val="00E91073"/>
    <w:rsid w:val="00E94285"/>
    <w:rsid w:val="00E956AE"/>
    <w:rsid w:val="00EA26AD"/>
    <w:rsid w:val="00EA5E86"/>
    <w:rsid w:val="00EB2A84"/>
    <w:rsid w:val="00EB410E"/>
    <w:rsid w:val="00EB459D"/>
    <w:rsid w:val="00EC0784"/>
    <w:rsid w:val="00EC0BE9"/>
    <w:rsid w:val="00EC72F8"/>
    <w:rsid w:val="00ED1033"/>
    <w:rsid w:val="00ED1106"/>
    <w:rsid w:val="00EE1D0D"/>
    <w:rsid w:val="00EE2D1E"/>
    <w:rsid w:val="00EF0BF3"/>
    <w:rsid w:val="00F0594D"/>
    <w:rsid w:val="00F11D53"/>
    <w:rsid w:val="00F12085"/>
    <w:rsid w:val="00F13EB0"/>
    <w:rsid w:val="00F1601C"/>
    <w:rsid w:val="00F16D52"/>
    <w:rsid w:val="00F1748E"/>
    <w:rsid w:val="00F226CD"/>
    <w:rsid w:val="00F2433A"/>
    <w:rsid w:val="00F25923"/>
    <w:rsid w:val="00F26665"/>
    <w:rsid w:val="00F34AA0"/>
    <w:rsid w:val="00F35CE9"/>
    <w:rsid w:val="00F3736D"/>
    <w:rsid w:val="00F37371"/>
    <w:rsid w:val="00F42EF4"/>
    <w:rsid w:val="00F4588F"/>
    <w:rsid w:val="00F47477"/>
    <w:rsid w:val="00F5464E"/>
    <w:rsid w:val="00F54E38"/>
    <w:rsid w:val="00F7387D"/>
    <w:rsid w:val="00F75A83"/>
    <w:rsid w:val="00F821E9"/>
    <w:rsid w:val="00F84021"/>
    <w:rsid w:val="00F859CA"/>
    <w:rsid w:val="00F95390"/>
    <w:rsid w:val="00F96F9B"/>
    <w:rsid w:val="00F9727D"/>
    <w:rsid w:val="00FA2FC4"/>
    <w:rsid w:val="00FB495B"/>
    <w:rsid w:val="00FB4E45"/>
    <w:rsid w:val="00FB4F43"/>
    <w:rsid w:val="00FB7EE4"/>
    <w:rsid w:val="00FC34F2"/>
    <w:rsid w:val="00FC3C6C"/>
    <w:rsid w:val="00FD0B92"/>
    <w:rsid w:val="00FD36A5"/>
    <w:rsid w:val="00FD661C"/>
    <w:rsid w:val="00FD6857"/>
    <w:rsid w:val="00FE0657"/>
    <w:rsid w:val="00FE07FB"/>
    <w:rsid w:val="00FE0CF7"/>
    <w:rsid w:val="00FE1634"/>
    <w:rsid w:val="00FE28C2"/>
    <w:rsid w:val="00FE6A1C"/>
    <w:rsid w:val="00FF1D5F"/>
    <w:rsid w:val="00FF2C04"/>
    <w:rsid w:val="00FF3BB7"/>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317E5"/>
  <w15:docId w15:val="{86B5D0C4-7FFF-4D2E-B7E6-D6DB11438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0B15"/>
    <w:rPr>
      <w:rFonts w:ascii="Arial" w:hAnsi="Arial"/>
    </w:rPr>
  </w:style>
  <w:style w:type="paragraph" w:styleId="Heading1">
    <w:name w:val="heading 1"/>
    <w:aliases w:val="Chapter Level"/>
    <w:basedOn w:val="Normal"/>
    <w:next w:val="BodyText"/>
    <w:qFormat/>
    <w:rsid w:val="00A549DB"/>
    <w:pPr>
      <w:keepNext/>
      <w:numPr>
        <w:numId w:val="13"/>
      </w:numPr>
      <w:spacing w:before="240" w:after="140"/>
      <w:outlineLvl w:val="0"/>
    </w:pPr>
    <w:rPr>
      <w:b/>
      <w:caps/>
      <w:sz w:val="36"/>
      <w:szCs w:val="36"/>
    </w:rPr>
  </w:style>
  <w:style w:type="paragraph" w:styleId="Heading2">
    <w:name w:val="heading 2"/>
    <w:basedOn w:val="Normal"/>
    <w:next w:val="BodyText"/>
    <w:qFormat/>
    <w:rsid w:val="00A549DB"/>
    <w:pPr>
      <w:keepNext/>
      <w:numPr>
        <w:ilvl w:val="1"/>
        <w:numId w:val="13"/>
      </w:numPr>
      <w:spacing w:before="240" w:after="120"/>
      <w:outlineLvl w:val="1"/>
    </w:pPr>
    <w:rPr>
      <w:b/>
      <w:sz w:val="24"/>
    </w:rPr>
  </w:style>
  <w:style w:type="paragraph" w:styleId="Heading3">
    <w:name w:val="heading 3"/>
    <w:basedOn w:val="Normal"/>
    <w:next w:val="BodyText"/>
    <w:qFormat/>
    <w:rsid w:val="00A549DB"/>
    <w:pPr>
      <w:keepNext/>
      <w:widowControl w:val="0"/>
      <w:numPr>
        <w:ilvl w:val="2"/>
        <w:numId w:val="13"/>
      </w:numPr>
      <w:spacing w:before="120" w:after="120"/>
      <w:outlineLvl w:val="2"/>
    </w:pPr>
    <w:rPr>
      <w:b/>
      <w:i/>
      <w:sz w:val="24"/>
    </w:rPr>
  </w:style>
  <w:style w:type="paragraph" w:styleId="Heading4">
    <w:name w:val="heading 4"/>
    <w:basedOn w:val="Normal"/>
    <w:next w:val="BodyText"/>
    <w:qFormat/>
    <w:rsid w:val="00A549DB"/>
    <w:pPr>
      <w:keepNext/>
      <w:numPr>
        <w:ilvl w:val="3"/>
        <w:numId w:val="13"/>
      </w:numPr>
      <w:spacing w:before="120" w:after="120"/>
      <w:outlineLvl w:val="3"/>
    </w:pPr>
    <w:rPr>
      <w:sz w:val="24"/>
    </w:rPr>
  </w:style>
  <w:style w:type="paragraph" w:styleId="Heading5">
    <w:name w:val="heading 5"/>
    <w:basedOn w:val="Heading4"/>
    <w:next w:val="BodyText"/>
    <w:qFormat/>
    <w:rsid w:val="0059065F"/>
    <w:pPr>
      <w:numPr>
        <w:ilvl w:val="4"/>
      </w:numPr>
      <w:outlineLvl w:val="4"/>
    </w:pPr>
    <w:rPr>
      <w:i/>
      <w:sz w:val="22"/>
    </w:rPr>
  </w:style>
  <w:style w:type="paragraph" w:styleId="Heading6">
    <w:name w:val="heading 6"/>
    <w:aliases w:val="Appendix Level"/>
    <w:basedOn w:val="Heading1"/>
    <w:next w:val="BodyText"/>
    <w:qFormat/>
    <w:rsid w:val="00E85185"/>
    <w:pPr>
      <w:numPr>
        <w:ilvl w:val="5"/>
      </w:numPr>
      <w:outlineLvl w:val="5"/>
    </w:pPr>
    <w:rPr>
      <w:kern w:val="28"/>
    </w:rPr>
  </w:style>
  <w:style w:type="paragraph" w:styleId="Heading7">
    <w:name w:val="heading 7"/>
    <w:basedOn w:val="Heading2"/>
    <w:next w:val="BodyText"/>
    <w:qFormat/>
    <w:rsid w:val="00E85185"/>
    <w:pPr>
      <w:outlineLvl w:val="6"/>
    </w:pPr>
  </w:style>
  <w:style w:type="paragraph" w:styleId="Heading8">
    <w:name w:val="heading 8"/>
    <w:basedOn w:val="Heading3"/>
    <w:next w:val="BodyText"/>
    <w:qFormat/>
    <w:rsid w:val="00E85185"/>
    <w:pPr>
      <w:outlineLvl w:val="7"/>
    </w:pPr>
  </w:style>
  <w:style w:type="paragraph" w:styleId="Heading9">
    <w:name w:val="heading 9"/>
    <w:basedOn w:val="Heading5"/>
    <w:next w:val="BodyText"/>
    <w:qFormat/>
    <w:rsid w:val="0059065F"/>
    <w:pPr>
      <w:outlineLvl w:val="8"/>
    </w:pPr>
    <w:rPr>
      <w:i w:val="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549DB"/>
    <w:pPr>
      <w:spacing w:after="180"/>
    </w:pPr>
    <w:rPr>
      <w:rFonts w:ascii="Times New Roman" w:hAnsi="Times New Roman"/>
      <w:sz w:val="24"/>
    </w:rPr>
  </w:style>
  <w:style w:type="character" w:customStyle="1" w:styleId="BodyTextChar">
    <w:name w:val="Body Text Char"/>
    <w:basedOn w:val="DefaultParagraphFont"/>
    <w:link w:val="BodyText"/>
    <w:rsid w:val="00A549DB"/>
    <w:rPr>
      <w:sz w:val="24"/>
    </w:rPr>
  </w:style>
  <w:style w:type="paragraph" w:styleId="Title">
    <w:name w:val="Title"/>
    <w:basedOn w:val="Normal"/>
    <w:qFormat/>
    <w:rsid w:val="006D208D"/>
    <w:pPr>
      <w:spacing w:before="240" w:after="240"/>
      <w:jc w:val="center"/>
    </w:pPr>
    <w:rPr>
      <w:b/>
      <w:sz w:val="36"/>
    </w:rPr>
  </w:style>
  <w:style w:type="paragraph" w:styleId="Subtitle">
    <w:name w:val="Subtitle"/>
    <w:basedOn w:val="Normal"/>
    <w:qFormat/>
    <w:rsid w:val="00D93051"/>
    <w:pPr>
      <w:spacing w:before="60" w:after="240"/>
      <w:jc w:val="center"/>
    </w:pPr>
    <w:rPr>
      <w:i/>
      <w:sz w:val="24"/>
    </w:rPr>
  </w:style>
  <w:style w:type="paragraph" w:styleId="Header">
    <w:name w:val="header"/>
    <w:basedOn w:val="Normal"/>
    <w:link w:val="HeaderChar"/>
    <w:rsid w:val="00A549DB"/>
    <w:pPr>
      <w:tabs>
        <w:tab w:val="center" w:pos="4320"/>
        <w:tab w:val="right" w:pos="8640"/>
      </w:tabs>
    </w:pPr>
  </w:style>
  <w:style w:type="character" w:styleId="PageNumber">
    <w:name w:val="page number"/>
    <w:basedOn w:val="DefaultParagraphFont"/>
    <w:rsid w:val="00A549DB"/>
    <w:rPr>
      <w:rFonts w:ascii="Arial" w:hAnsi="Arial"/>
      <w:dstrike w:val="0"/>
      <w:color w:val="auto"/>
      <w:sz w:val="20"/>
      <w:u w:val="none"/>
      <w:vertAlign w:val="baseline"/>
    </w:rPr>
  </w:style>
  <w:style w:type="paragraph" w:styleId="Footer">
    <w:name w:val="footer"/>
    <w:basedOn w:val="Normal"/>
    <w:link w:val="FooterChar"/>
    <w:uiPriority w:val="99"/>
    <w:rsid w:val="00A549DB"/>
    <w:pPr>
      <w:tabs>
        <w:tab w:val="center" w:pos="4320"/>
        <w:tab w:val="right" w:pos="8640"/>
      </w:tabs>
    </w:pPr>
  </w:style>
  <w:style w:type="paragraph" w:customStyle="1" w:styleId="Bullets">
    <w:name w:val="Bullets"/>
    <w:basedOn w:val="BodyText"/>
    <w:link w:val="BulletsChar"/>
    <w:qFormat/>
    <w:rsid w:val="00D93051"/>
    <w:pPr>
      <w:numPr>
        <w:numId w:val="25"/>
      </w:numPr>
      <w:spacing w:after="60"/>
    </w:pPr>
  </w:style>
  <w:style w:type="character" w:customStyle="1" w:styleId="BulletsChar">
    <w:name w:val="Bullets Char"/>
    <w:basedOn w:val="BodyTextChar"/>
    <w:link w:val="Bullets"/>
    <w:rsid w:val="00F95390"/>
    <w:rPr>
      <w:sz w:val="24"/>
    </w:rPr>
  </w:style>
  <w:style w:type="paragraph" w:styleId="Caption">
    <w:name w:val="caption"/>
    <w:aliases w:val="Figure and Table"/>
    <w:basedOn w:val="Normal"/>
    <w:next w:val="BodyText"/>
    <w:qFormat/>
    <w:rsid w:val="00DF4994"/>
    <w:pPr>
      <w:widowControl w:val="0"/>
      <w:tabs>
        <w:tab w:val="left" w:pos="720"/>
        <w:tab w:val="right" w:pos="9360"/>
      </w:tabs>
      <w:spacing w:before="120" w:after="180"/>
    </w:pPr>
    <w:rPr>
      <w:b/>
    </w:rPr>
  </w:style>
  <w:style w:type="paragraph" w:customStyle="1" w:styleId="TableHead">
    <w:name w:val="Table Head"/>
    <w:basedOn w:val="Normal"/>
    <w:rsid w:val="00D93051"/>
    <w:pPr>
      <w:widowControl w:val="0"/>
      <w:spacing w:before="60" w:after="60"/>
    </w:pPr>
    <w:rPr>
      <w:b/>
    </w:rPr>
  </w:style>
  <w:style w:type="paragraph" w:customStyle="1" w:styleId="TableText">
    <w:name w:val="Table Text"/>
    <w:basedOn w:val="Normal"/>
    <w:rsid w:val="00A549DB"/>
    <w:pPr>
      <w:widowControl w:val="0"/>
      <w:spacing w:before="60" w:after="60"/>
    </w:pPr>
    <w:rPr>
      <w:rFonts w:ascii="Times New Roman" w:hAnsi="Times New Roman"/>
    </w:rPr>
  </w:style>
  <w:style w:type="paragraph" w:customStyle="1" w:styleId="NumberedList">
    <w:name w:val="Numbered List"/>
    <w:basedOn w:val="Bullets"/>
    <w:rsid w:val="00FB7EE4"/>
    <w:pPr>
      <w:numPr>
        <w:numId w:val="2"/>
      </w:numPr>
      <w:tabs>
        <w:tab w:val="clear" w:pos="720"/>
      </w:tabs>
      <w:ind w:left="360"/>
    </w:pPr>
  </w:style>
  <w:style w:type="paragraph" w:customStyle="1" w:styleId="AboutEPRI">
    <w:name w:val="AboutEPRI"/>
    <w:basedOn w:val="Normal"/>
    <w:rsid w:val="00A549DB"/>
    <w:pPr>
      <w:widowControl w:val="0"/>
      <w:spacing w:before="120" w:after="180" w:line="280" w:lineRule="exact"/>
    </w:pPr>
    <w:rPr>
      <w:sz w:val="18"/>
    </w:rPr>
  </w:style>
  <w:style w:type="paragraph" w:customStyle="1" w:styleId="Copyright">
    <w:name w:val="Copyright"/>
    <w:basedOn w:val="Normal"/>
    <w:rsid w:val="00A549DB"/>
    <w:pPr>
      <w:widowControl w:val="0"/>
      <w:spacing w:before="120" w:after="180" w:line="-180" w:lineRule="auto"/>
    </w:pPr>
    <w:rPr>
      <w:sz w:val="14"/>
    </w:rPr>
  </w:style>
  <w:style w:type="paragraph" w:customStyle="1" w:styleId="ExportControlHeader">
    <w:name w:val="Export Control Header"/>
    <w:basedOn w:val="Normal"/>
    <w:rsid w:val="00A549DB"/>
    <w:pPr>
      <w:spacing w:before="120" w:after="120" w:line="240" w:lineRule="exact"/>
      <w:ind w:right="144"/>
      <w:jc w:val="both"/>
    </w:pPr>
    <w:rPr>
      <w:b/>
      <w:bCs/>
      <w:sz w:val="18"/>
      <w:szCs w:val="18"/>
    </w:rPr>
  </w:style>
  <w:style w:type="paragraph" w:customStyle="1" w:styleId="DisclaimerTitle">
    <w:name w:val="Disclaimer Title"/>
    <w:basedOn w:val="Normal"/>
    <w:rsid w:val="00A549DB"/>
    <w:pPr>
      <w:spacing w:before="140" w:after="80"/>
      <w:ind w:left="562" w:right="562"/>
    </w:pPr>
    <w:rPr>
      <w:b/>
      <w:caps/>
      <w:snapToGrid w:val="0"/>
      <w:spacing w:val="10"/>
      <w:sz w:val="24"/>
    </w:rPr>
  </w:style>
  <w:style w:type="paragraph" w:customStyle="1" w:styleId="DisclaimerInsert">
    <w:name w:val="DisclaimerInsert"/>
    <w:basedOn w:val="Normal"/>
    <w:rsid w:val="00A549DB"/>
    <w:pPr>
      <w:spacing w:before="120" w:after="80" w:line="200" w:lineRule="exact"/>
      <w:ind w:left="562" w:right="562"/>
    </w:pPr>
    <w:rPr>
      <w:b/>
      <w:snapToGrid w:val="0"/>
      <w:spacing w:val="-10"/>
      <w:sz w:val="18"/>
    </w:rPr>
  </w:style>
  <w:style w:type="paragraph" w:customStyle="1" w:styleId="SectionTitleOnly">
    <w:name w:val="Section Title Only"/>
    <w:basedOn w:val="Normal"/>
    <w:next w:val="BodyText"/>
    <w:rsid w:val="00D93051"/>
    <w:pPr>
      <w:keepNext/>
      <w:pageBreakBefore/>
      <w:spacing w:before="240" w:after="140"/>
      <w:jc w:val="center"/>
    </w:pPr>
    <w:rPr>
      <w:b/>
      <w:caps/>
      <w:sz w:val="36"/>
    </w:rPr>
  </w:style>
  <w:style w:type="paragraph" w:styleId="TOC1">
    <w:name w:val="toc 1"/>
    <w:basedOn w:val="Normal"/>
    <w:next w:val="Normal"/>
    <w:uiPriority w:val="39"/>
    <w:rsid w:val="002F53B9"/>
    <w:pPr>
      <w:tabs>
        <w:tab w:val="right" w:leader="dot" w:pos="9360"/>
      </w:tabs>
      <w:spacing w:before="120" w:after="60"/>
      <w:ind w:right="720"/>
    </w:pPr>
    <w:rPr>
      <w:b/>
      <w:caps/>
      <w:sz w:val="22"/>
      <w:szCs w:val="22"/>
    </w:rPr>
  </w:style>
  <w:style w:type="paragraph" w:customStyle="1" w:styleId="ProductID">
    <w:name w:val="Product ID#"/>
    <w:basedOn w:val="CoverSubtitle"/>
    <w:rsid w:val="00837FC5"/>
    <w:rPr>
      <w:b/>
      <w:i w:val="0"/>
      <w:sz w:val="24"/>
    </w:rPr>
  </w:style>
  <w:style w:type="paragraph" w:customStyle="1" w:styleId="CoverSubtitle">
    <w:name w:val="Cover Subtitle"/>
    <w:basedOn w:val="CoverTitle"/>
    <w:rsid w:val="00A549DB"/>
    <w:pPr>
      <w:spacing w:before="240" w:after="60"/>
    </w:pPr>
    <w:rPr>
      <w:b w:val="0"/>
      <w:i/>
      <w:sz w:val="28"/>
    </w:rPr>
  </w:style>
  <w:style w:type="paragraph" w:customStyle="1" w:styleId="CoverTitle">
    <w:name w:val="Cover Title"/>
    <w:basedOn w:val="BodyText"/>
    <w:rsid w:val="00A549DB"/>
    <w:pPr>
      <w:spacing w:before="1280"/>
      <w:jc w:val="center"/>
    </w:pPr>
    <w:rPr>
      <w:rFonts w:ascii="Arial" w:hAnsi="Arial"/>
      <w:b/>
      <w:sz w:val="36"/>
    </w:rPr>
  </w:style>
  <w:style w:type="paragraph" w:customStyle="1" w:styleId="TitlePageText">
    <w:name w:val="Title Page Text"/>
    <w:basedOn w:val="BodyText"/>
    <w:rsid w:val="00A549DB"/>
    <w:pPr>
      <w:spacing w:before="60"/>
      <w:jc w:val="center"/>
    </w:pPr>
    <w:rPr>
      <w:rFonts w:ascii="Arial" w:hAnsi="Arial"/>
    </w:rPr>
  </w:style>
  <w:style w:type="paragraph" w:customStyle="1" w:styleId="Address">
    <w:name w:val="Address"/>
    <w:basedOn w:val="Normal"/>
    <w:rsid w:val="00A549DB"/>
    <w:pPr>
      <w:jc w:val="center"/>
    </w:pPr>
    <w:rPr>
      <w:sz w:val="14"/>
    </w:rPr>
  </w:style>
  <w:style w:type="paragraph" w:customStyle="1" w:styleId="TableCaption">
    <w:name w:val="Table Caption"/>
    <w:basedOn w:val="TableHead"/>
    <w:rsid w:val="00D93051"/>
  </w:style>
  <w:style w:type="paragraph" w:customStyle="1" w:styleId="CopyrightTitle">
    <w:name w:val="Copyright Title"/>
    <w:rsid w:val="00A549DB"/>
    <w:pPr>
      <w:spacing w:before="240" w:after="80"/>
      <w:ind w:left="562" w:right="562"/>
      <w:jc w:val="both"/>
    </w:pPr>
    <w:rPr>
      <w:rFonts w:ascii="Arial" w:hAnsi="Arial"/>
      <w:b/>
      <w:caps/>
      <w:sz w:val="24"/>
    </w:rPr>
  </w:style>
  <w:style w:type="paragraph" w:styleId="TOC2">
    <w:name w:val="toc 2"/>
    <w:basedOn w:val="Normal"/>
    <w:next w:val="Normal"/>
    <w:uiPriority w:val="39"/>
    <w:rsid w:val="002F53B9"/>
    <w:pPr>
      <w:tabs>
        <w:tab w:val="right" w:leader="dot" w:pos="9360"/>
      </w:tabs>
      <w:spacing w:after="60"/>
      <w:ind w:left="360" w:right="720"/>
    </w:pPr>
    <w:rPr>
      <w:sz w:val="22"/>
      <w:szCs w:val="22"/>
    </w:rPr>
  </w:style>
  <w:style w:type="paragraph" w:styleId="TOC3">
    <w:name w:val="toc 3"/>
    <w:basedOn w:val="Normal"/>
    <w:next w:val="Normal"/>
    <w:uiPriority w:val="39"/>
    <w:rsid w:val="002F53B9"/>
    <w:pPr>
      <w:tabs>
        <w:tab w:val="right" w:leader="dot" w:pos="9360"/>
      </w:tabs>
      <w:spacing w:after="60"/>
      <w:ind w:left="720" w:right="720"/>
    </w:pPr>
    <w:rPr>
      <w:sz w:val="22"/>
      <w:szCs w:val="22"/>
    </w:rPr>
  </w:style>
  <w:style w:type="paragraph" w:styleId="TOC4">
    <w:name w:val="toc 4"/>
    <w:basedOn w:val="TOC8"/>
    <w:next w:val="Normal"/>
    <w:rsid w:val="009C3890"/>
    <w:pPr>
      <w:ind w:left="1080"/>
    </w:pPr>
  </w:style>
  <w:style w:type="paragraph" w:styleId="TOC8">
    <w:name w:val="toc 8"/>
    <w:basedOn w:val="TOC3"/>
    <w:next w:val="Normal"/>
    <w:rsid w:val="009C3890"/>
  </w:style>
  <w:style w:type="paragraph" w:styleId="TOC5">
    <w:name w:val="toc 5"/>
    <w:basedOn w:val="TOC4"/>
    <w:next w:val="Normal"/>
    <w:rsid w:val="009C3890"/>
    <w:pPr>
      <w:ind w:left="1440"/>
    </w:pPr>
  </w:style>
  <w:style w:type="paragraph" w:styleId="TOC6">
    <w:name w:val="toc 6"/>
    <w:basedOn w:val="TOC1"/>
    <w:next w:val="Normal"/>
    <w:rsid w:val="009C3890"/>
  </w:style>
  <w:style w:type="paragraph" w:styleId="TOC7">
    <w:name w:val="toc 7"/>
    <w:basedOn w:val="TOC2"/>
    <w:next w:val="Normal"/>
    <w:rsid w:val="009C3890"/>
  </w:style>
  <w:style w:type="paragraph" w:styleId="TOC9">
    <w:name w:val="toc 9"/>
    <w:basedOn w:val="TOC4"/>
    <w:next w:val="Normal"/>
    <w:rsid w:val="001616D6"/>
  </w:style>
  <w:style w:type="paragraph" w:customStyle="1" w:styleId="CopyrightText">
    <w:name w:val="Copyright Text"/>
    <w:rsid w:val="00A549DB"/>
    <w:pPr>
      <w:spacing w:before="140" w:after="80"/>
      <w:ind w:left="562" w:right="562"/>
      <w:jc w:val="both"/>
    </w:pPr>
    <w:rPr>
      <w:rFonts w:ascii="Arial" w:hAnsi="Arial"/>
      <w:sz w:val="18"/>
    </w:rPr>
  </w:style>
  <w:style w:type="paragraph" w:customStyle="1" w:styleId="NumberedList-Last">
    <w:name w:val="Numbered List - Last"/>
    <w:basedOn w:val="NumberedList"/>
    <w:qFormat/>
    <w:rsid w:val="00D60B15"/>
    <w:pPr>
      <w:spacing w:after="180"/>
    </w:pPr>
  </w:style>
  <w:style w:type="paragraph" w:styleId="TableofFigures">
    <w:name w:val="table of figures"/>
    <w:basedOn w:val="Normal"/>
    <w:next w:val="Normal"/>
    <w:uiPriority w:val="99"/>
    <w:rsid w:val="003C439F"/>
    <w:pPr>
      <w:tabs>
        <w:tab w:val="right" w:leader="dot" w:pos="9360"/>
      </w:tabs>
      <w:ind w:left="360" w:right="720" w:hanging="360"/>
    </w:pPr>
    <w:rPr>
      <w:noProof/>
      <w:sz w:val="22"/>
    </w:rPr>
  </w:style>
  <w:style w:type="paragraph" w:customStyle="1" w:styleId="EPRIExecutableBox">
    <w:name w:val="EPRI Executable Box"/>
    <w:rsid w:val="00A549DB"/>
    <w:pPr>
      <w:pBdr>
        <w:top w:val="single" w:sz="6" w:space="3" w:color="auto"/>
        <w:left w:val="single" w:sz="6" w:space="3" w:color="auto"/>
        <w:bottom w:val="single" w:sz="6" w:space="3" w:color="auto"/>
        <w:right w:val="single" w:sz="6" w:space="3" w:color="auto"/>
      </w:pBdr>
      <w:spacing w:line="240" w:lineRule="exact"/>
      <w:ind w:left="1440" w:right="990" w:hanging="720"/>
    </w:pPr>
    <w:rPr>
      <w:rFonts w:ascii="Arial" w:hAnsi="Arial"/>
      <w:noProof/>
      <w:spacing w:val="-20"/>
    </w:rPr>
  </w:style>
  <w:style w:type="paragraph" w:customStyle="1" w:styleId="DisclaimerInsert0">
    <w:name w:val="Disclaimer Insert"/>
    <w:rsid w:val="00A549DB"/>
    <w:pPr>
      <w:spacing w:before="120" w:after="80"/>
      <w:ind w:left="562" w:right="562"/>
    </w:pPr>
    <w:rPr>
      <w:rFonts w:ascii="Arial" w:hAnsi="Arial"/>
      <w:b/>
      <w:sz w:val="18"/>
    </w:rPr>
  </w:style>
  <w:style w:type="character" w:styleId="CommentReference">
    <w:name w:val="annotation reference"/>
    <w:basedOn w:val="DefaultParagraphFont"/>
    <w:semiHidden/>
    <w:rsid w:val="00972296"/>
    <w:rPr>
      <w:sz w:val="16"/>
      <w:szCs w:val="16"/>
    </w:rPr>
  </w:style>
  <w:style w:type="paragraph" w:styleId="CommentText">
    <w:name w:val="annotation text"/>
    <w:basedOn w:val="Normal"/>
    <w:semiHidden/>
    <w:rsid w:val="00972296"/>
  </w:style>
  <w:style w:type="paragraph" w:styleId="CommentSubject">
    <w:name w:val="annotation subject"/>
    <w:basedOn w:val="CommentText"/>
    <w:next w:val="CommentText"/>
    <w:semiHidden/>
    <w:rsid w:val="00972296"/>
    <w:rPr>
      <w:b/>
      <w:bCs/>
    </w:rPr>
  </w:style>
  <w:style w:type="paragraph" w:styleId="BalloonText">
    <w:name w:val="Balloon Text"/>
    <w:basedOn w:val="Normal"/>
    <w:semiHidden/>
    <w:rsid w:val="00972296"/>
    <w:rPr>
      <w:rFonts w:ascii="Tahoma" w:hAnsi="Tahoma" w:cs="Tahoma"/>
      <w:sz w:val="16"/>
      <w:szCs w:val="16"/>
    </w:rPr>
  </w:style>
  <w:style w:type="paragraph" w:customStyle="1" w:styleId="EPRISubheadings">
    <w:name w:val="EPRI Subheadings"/>
    <w:basedOn w:val="Normal"/>
    <w:next w:val="BodyText"/>
    <w:rsid w:val="00A549DB"/>
    <w:pPr>
      <w:keepNext/>
      <w:spacing w:before="140"/>
    </w:pPr>
    <w:rPr>
      <w:b/>
      <w:sz w:val="24"/>
    </w:rPr>
  </w:style>
  <w:style w:type="table" w:styleId="TableGrid">
    <w:name w:val="Table Grid"/>
    <w:basedOn w:val="TableNormal"/>
    <w:rsid w:val="00265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portControlText">
    <w:name w:val="Export Control Text"/>
    <w:basedOn w:val="Normal"/>
    <w:rsid w:val="00A549DB"/>
    <w:pPr>
      <w:spacing w:line="240" w:lineRule="exact"/>
      <w:ind w:left="29" w:right="144"/>
      <w:jc w:val="both"/>
    </w:pPr>
    <w:rPr>
      <w:spacing w:val="-2"/>
      <w:sz w:val="18"/>
      <w:szCs w:val="18"/>
    </w:rPr>
  </w:style>
  <w:style w:type="paragraph" w:customStyle="1" w:styleId="Disclaimer">
    <w:name w:val="Disclaimer"/>
    <w:rsid w:val="00A549DB"/>
    <w:pPr>
      <w:spacing w:before="140" w:after="80"/>
      <w:ind w:left="562" w:right="562"/>
      <w:jc w:val="both"/>
    </w:pPr>
    <w:rPr>
      <w:rFonts w:ascii="Arial" w:hAnsi="Arial"/>
      <w:caps/>
      <w:spacing w:val="-10"/>
      <w:sz w:val="18"/>
    </w:rPr>
  </w:style>
  <w:style w:type="paragraph" w:customStyle="1" w:styleId="EPRIProjectManager">
    <w:name w:val="EPRI Project Manager"/>
    <w:rsid w:val="00A549DB"/>
    <w:pPr>
      <w:spacing w:before="140" w:after="140"/>
      <w:ind w:left="1195" w:right="1195"/>
    </w:pPr>
    <w:rPr>
      <w:rFonts w:ascii="Arial" w:hAnsi="Arial"/>
      <w:sz w:val="24"/>
    </w:rPr>
  </w:style>
  <w:style w:type="paragraph" w:customStyle="1" w:styleId="NuclearDisclaimer">
    <w:name w:val="Nuclear Disclaimer"/>
    <w:basedOn w:val="Normal"/>
    <w:rsid w:val="00972E7B"/>
    <w:pPr>
      <w:spacing w:before="140" w:after="80"/>
      <w:ind w:left="562" w:right="562"/>
      <w:jc w:val="both"/>
    </w:pPr>
    <w:rPr>
      <w:caps/>
      <w:sz w:val="18"/>
    </w:rPr>
  </w:style>
  <w:style w:type="paragraph" w:customStyle="1" w:styleId="DisclaimerAddress">
    <w:name w:val="Disclaimer Address"/>
    <w:basedOn w:val="Normal"/>
    <w:rsid w:val="00A549DB"/>
    <w:pPr>
      <w:autoSpaceDE w:val="0"/>
      <w:autoSpaceDN w:val="0"/>
      <w:adjustRightInd w:val="0"/>
      <w:spacing w:before="140" w:after="80"/>
      <w:ind w:left="562" w:right="562"/>
      <w:jc w:val="both"/>
    </w:pPr>
    <w:rPr>
      <w:rFonts w:cs="Helvetica"/>
      <w:sz w:val="18"/>
      <w:szCs w:val="18"/>
    </w:rPr>
  </w:style>
  <w:style w:type="paragraph" w:customStyle="1" w:styleId="BackCoverProductID">
    <w:name w:val="Back Cover Product ID"/>
    <w:basedOn w:val="Normal"/>
    <w:rsid w:val="00A549DB"/>
    <w:pPr>
      <w:spacing w:before="60" w:after="40"/>
      <w:ind w:right="-115"/>
      <w:jc w:val="right"/>
    </w:pPr>
    <w:rPr>
      <w:sz w:val="14"/>
      <w:szCs w:val="14"/>
    </w:rPr>
  </w:style>
  <w:style w:type="paragraph" w:customStyle="1" w:styleId="EPRINuclearDisclaimer">
    <w:name w:val="EPRI Nuclear Disclaimer"/>
    <w:basedOn w:val="Normal"/>
    <w:rsid w:val="00A549DB"/>
    <w:pPr>
      <w:spacing w:before="140" w:after="80"/>
      <w:ind w:left="562" w:right="562"/>
      <w:jc w:val="both"/>
    </w:pPr>
    <w:rPr>
      <w:caps/>
      <w:sz w:val="18"/>
    </w:rPr>
  </w:style>
  <w:style w:type="character" w:styleId="Hyperlink">
    <w:name w:val="Hyperlink"/>
    <w:basedOn w:val="DefaultParagraphFont"/>
    <w:uiPriority w:val="99"/>
    <w:rsid w:val="000D1B86"/>
    <w:rPr>
      <w:color w:val="0000FF" w:themeColor="hyperlink"/>
      <w:u w:val="single"/>
    </w:rPr>
  </w:style>
  <w:style w:type="character" w:styleId="FootnoteReference">
    <w:name w:val="footnote reference"/>
    <w:rsid w:val="00A549DB"/>
    <w:rPr>
      <w:rFonts w:ascii="Times New Roman" w:hAnsi="Times New Roman"/>
      <w:vertAlign w:val="superscript"/>
    </w:rPr>
  </w:style>
  <w:style w:type="paragraph" w:styleId="FootnoteText">
    <w:name w:val="footnote text"/>
    <w:basedOn w:val="Normal"/>
    <w:link w:val="FootnoteTextChar"/>
    <w:rsid w:val="00900B7A"/>
    <w:pPr>
      <w:spacing w:before="60"/>
    </w:pPr>
    <w:rPr>
      <w:rFonts w:ascii="Times New Roman" w:hAnsi="Times New Roman"/>
    </w:rPr>
  </w:style>
  <w:style w:type="character" w:customStyle="1" w:styleId="FootnoteTextChar">
    <w:name w:val="Footnote Text Char"/>
    <w:basedOn w:val="DefaultParagraphFont"/>
    <w:link w:val="FootnoteText"/>
    <w:rsid w:val="00900B7A"/>
  </w:style>
  <w:style w:type="paragraph" w:customStyle="1" w:styleId="Bullets-Last">
    <w:name w:val="Bullets - Last"/>
    <w:basedOn w:val="Bullets"/>
    <w:link w:val="Bullets-LastChar"/>
    <w:qFormat/>
    <w:rsid w:val="00F95390"/>
    <w:pPr>
      <w:spacing w:after="180"/>
    </w:pPr>
  </w:style>
  <w:style w:type="character" w:customStyle="1" w:styleId="Bullets-LastChar">
    <w:name w:val="Bullets - Last Char"/>
    <w:basedOn w:val="BulletsChar"/>
    <w:link w:val="Bullets-Last"/>
    <w:rsid w:val="00F95390"/>
    <w:rPr>
      <w:sz w:val="24"/>
    </w:rPr>
  </w:style>
  <w:style w:type="paragraph" w:customStyle="1" w:styleId="Sub-Bullets">
    <w:name w:val="Sub-Bullets"/>
    <w:basedOn w:val="Bullets"/>
    <w:qFormat/>
    <w:rsid w:val="00524BE5"/>
    <w:pPr>
      <w:numPr>
        <w:numId w:val="29"/>
      </w:numPr>
      <w:ind w:left="720"/>
    </w:pPr>
  </w:style>
  <w:style w:type="paragraph" w:customStyle="1" w:styleId="ESCitations">
    <w:name w:val="ES Citations"/>
    <w:basedOn w:val="Normal"/>
    <w:rsid w:val="0056638A"/>
    <w:pPr>
      <w:spacing w:before="160"/>
    </w:pPr>
  </w:style>
  <w:style w:type="character" w:customStyle="1" w:styleId="HeaderChar">
    <w:name w:val="Header Char"/>
    <w:basedOn w:val="DefaultParagraphFont"/>
    <w:link w:val="Header"/>
    <w:rsid w:val="0002634C"/>
    <w:rPr>
      <w:rFonts w:ascii="Arial" w:hAnsi="Arial"/>
    </w:rPr>
  </w:style>
  <w:style w:type="paragraph" w:styleId="NormalWeb">
    <w:name w:val="Normal (Web)"/>
    <w:basedOn w:val="Normal"/>
    <w:semiHidden/>
    <w:unhideWhenUsed/>
    <w:rsid w:val="0002634C"/>
    <w:rPr>
      <w:rFonts w:ascii="Times New Roman" w:hAnsi="Times New Roman"/>
      <w:sz w:val="24"/>
      <w:szCs w:val="24"/>
    </w:rPr>
  </w:style>
  <w:style w:type="character" w:customStyle="1" w:styleId="FooterChar">
    <w:name w:val="Footer Char"/>
    <w:basedOn w:val="DefaultParagraphFont"/>
    <w:link w:val="Footer"/>
    <w:uiPriority w:val="99"/>
    <w:rsid w:val="0002634C"/>
    <w:rPr>
      <w:rFonts w:ascii="Arial" w:hAnsi="Arial"/>
    </w:rPr>
  </w:style>
  <w:style w:type="paragraph" w:customStyle="1" w:styleId="ESProductIDNumber">
    <w:name w:val="ES Product ID Number"/>
    <w:basedOn w:val="NormalWeb"/>
    <w:qFormat/>
    <w:rsid w:val="0056638A"/>
    <w:pPr>
      <w:kinsoku w:val="0"/>
      <w:overflowPunct w:val="0"/>
      <w:spacing w:before="120"/>
      <w:textAlignment w:val="baseline"/>
    </w:pPr>
    <w:rPr>
      <w:rFonts w:ascii="Arial" w:hAnsi="Arial"/>
      <w:b/>
      <w:kern w:val="24"/>
      <w:sz w:val="22"/>
      <w:szCs w:val="22"/>
    </w:rPr>
  </w:style>
  <w:style w:type="paragraph" w:customStyle="1" w:styleId="ESTitle">
    <w:name w:val="ES Title"/>
    <w:basedOn w:val="NormalWeb"/>
    <w:qFormat/>
    <w:rsid w:val="0056638A"/>
    <w:pPr>
      <w:kinsoku w:val="0"/>
      <w:overflowPunct w:val="0"/>
      <w:spacing w:before="120"/>
      <w:textAlignment w:val="baseline"/>
    </w:pPr>
    <w:rPr>
      <w:rFonts w:ascii="Arial" w:hAnsi="Arial"/>
      <w:b/>
      <w:sz w:val="26"/>
      <w:szCs w:val="26"/>
    </w:rPr>
  </w:style>
  <w:style w:type="paragraph" w:customStyle="1" w:styleId="ESAudience">
    <w:name w:val="ES Audience"/>
    <w:basedOn w:val="NormalWeb"/>
    <w:qFormat/>
    <w:rsid w:val="0056638A"/>
    <w:pPr>
      <w:kinsoku w:val="0"/>
      <w:overflowPunct w:val="0"/>
      <w:spacing w:before="120"/>
      <w:textAlignment w:val="baseline"/>
    </w:pPr>
    <w:rPr>
      <w:rFonts w:ascii="Arial" w:hAnsi="Arial"/>
      <w:b/>
      <w:caps/>
      <w:sz w:val="22"/>
      <w:szCs w:val="22"/>
    </w:rPr>
  </w:style>
  <w:style w:type="paragraph" w:customStyle="1" w:styleId="ESSubheading">
    <w:name w:val="ES Subheading"/>
    <w:basedOn w:val="Normal"/>
    <w:qFormat/>
    <w:rsid w:val="0056638A"/>
    <w:pPr>
      <w:tabs>
        <w:tab w:val="right" w:pos="10620"/>
      </w:tabs>
      <w:spacing w:before="240"/>
      <w:ind w:right="274"/>
      <w:jc w:val="both"/>
    </w:pPr>
    <w:rPr>
      <w:rFonts w:eastAsia="Calibri"/>
      <w:b/>
      <w:sz w:val="22"/>
      <w:szCs w:val="22"/>
    </w:rPr>
  </w:style>
  <w:style w:type="paragraph" w:customStyle="1" w:styleId="ESBodyText">
    <w:name w:val="ES Body Text"/>
    <w:basedOn w:val="Normal"/>
    <w:qFormat/>
    <w:rsid w:val="0056638A"/>
    <w:pPr>
      <w:tabs>
        <w:tab w:val="left" w:pos="5460"/>
        <w:tab w:val="right" w:pos="10620"/>
      </w:tabs>
      <w:spacing w:before="160"/>
      <w:ind w:right="274"/>
      <w:jc w:val="both"/>
    </w:pPr>
    <w:rPr>
      <w:rFonts w:eastAsia="Calibri"/>
      <w:sz w:val="22"/>
      <w:szCs w:val="22"/>
    </w:rPr>
  </w:style>
  <w:style w:type="paragraph" w:customStyle="1" w:styleId="ESBullets">
    <w:name w:val="ES Bullets"/>
    <w:basedOn w:val="Normal"/>
    <w:qFormat/>
    <w:rsid w:val="0056638A"/>
    <w:pPr>
      <w:numPr>
        <w:numId w:val="37"/>
      </w:numPr>
      <w:spacing w:before="60"/>
      <w:ind w:right="274"/>
      <w:jc w:val="both"/>
    </w:pPr>
    <w:rPr>
      <w:rFonts w:eastAsia="Calibri"/>
      <w:sz w:val="22"/>
      <w:szCs w:val="22"/>
    </w:rPr>
  </w:style>
  <w:style w:type="paragraph" w:customStyle="1" w:styleId="EPRINormal">
    <w:name w:val="EPRI Normal"/>
    <w:rsid w:val="00395D57"/>
    <w:pPr>
      <w:spacing w:before="140" w:after="140"/>
    </w:pPr>
    <w:rPr>
      <w:sz w:val="24"/>
    </w:rPr>
  </w:style>
  <w:style w:type="paragraph" w:styleId="ListParagraph">
    <w:name w:val="List Paragraph"/>
    <w:basedOn w:val="Normal"/>
    <w:uiPriority w:val="34"/>
    <w:qFormat/>
    <w:rsid w:val="00C52926"/>
    <w:pPr>
      <w:ind w:left="720"/>
      <w:contextualSpacing/>
    </w:pPr>
  </w:style>
  <w:style w:type="character" w:styleId="PlaceholderText">
    <w:name w:val="Placeholder Text"/>
    <w:basedOn w:val="DefaultParagraphFont"/>
    <w:uiPriority w:val="99"/>
    <w:semiHidden/>
    <w:rsid w:val="002C62BC"/>
    <w:rPr>
      <w:color w:val="808080"/>
    </w:rPr>
  </w:style>
  <w:style w:type="paragraph" w:customStyle="1" w:styleId="ESCaption">
    <w:name w:val="ES Caption"/>
    <w:basedOn w:val="Caption"/>
    <w:qFormat/>
    <w:rsid w:val="0056638A"/>
    <w:pPr>
      <w:keepNext/>
      <w:widowControl/>
      <w:tabs>
        <w:tab w:val="clear" w:pos="720"/>
        <w:tab w:val="clear" w:pos="9360"/>
        <w:tab w:val="right" w:pos="8640"/>
      </w:tabs>
      <w:spacing w:after="120"/>
      <w:ind w:left="360" w:right="360"/>
    </w:pPr>
  </w:style>
  <w:style w:type="paragraph" w:customStyle="1" w:styleId="ESFigure">
    <w:name w:val="ES Figure"/>
    <w:basedOn w:val="ESBodyText"/>
    <w:qFormat/>
    <w:rsid w:val="0056638A"/>
    <w:pPr>
      <w:jc w:val="center"/>
    </w:pPr>
    <w:rPr>
      <w:noProof/>
    </w:rPr>
  </w:style>
  <w:style w:type="paragraph" w:customStyle="1" w:styleId="ESTableHead">
    <w:name w:val="ES Table Head"/>
    <w:basedOn w:val="Normal"/>
    <w:qFormat/>
    <w:rsid w:val="0056638A"/>
    <w:pPr>
      <w:spacing w:before="60" w:after="60"/>
      <w:jc w:val="center"/>
    </w:pPr>
    <w:rPr>
      <w:b/>
    </w:rPr>
  </w:style>
  <w:style w:type="paragraph" w:customStyle="1" w:styleId="ESTableText">
    <w:name w:val="ES Table Text"/>
    <w:basedOn w:val="Normal"/>
    <w:qFormat/>
    <w:rsid w:val="0056638A"/>
    <w:pPr>
      <w:spacing w:before="60" w:after="60"/>
      <w:jc w:val="center"/>
    </w:pPr>
  </w:style>
  <w:style w:type="paragraph" w:customStyle="1" w:styleId="ESTableTextLeft">
    <w:name w:val="ES Table Text Left"/>
    <w:basedOn w:val="Normal"/>
    <w:qFormat/>
    <w:rsid w:val="0056638A"/>
    <w:pPr>
      <w:spacing w:before="60" w:after="60"/>
    </w:pPr>
  </w:style>
  <w:style w:type="paragraph" w:customStyle="1" w:styleId="EndNoteBibliographyTitle">
    <w:name w:val="EndNote Bibliography Title"/>
    <w:basedOn w:val="Normal"/>
    <w:link w:val="EndNoteBibliographyTitleChar"/>
    <w:rsid w:val="003C0080"/>
    <w:pPr>
      <w:jc w:val="center"/>
    </w:pPr>
    <w:rPr>
      <w:rFonts w:cs="Arial"/>
      <w:noProof/>
      <w:sz w:val="18"/>
    </w:rPr>
  </w:style>
  <w:style w:type="character" w:customStyle="1" w:styleId="EndNoteBibliographyTitleChar">
    <w:name w:val="EndNote Bibliography Title Char"/>
    <w:basedOn w:val="BodyTextChar"/>
    <w:link w:val="EndNoteBibliographyTitle"/>
    <w:rsid w:val="003C0080"/>
    <w:rPr>
      <w:rFonts w:ascii="Arial" w:hAnsi="Arial" w:cs="Arial"/>
      <w:noProof/>
      <w:sz w:val="18"/>
    </w:rPr>
  </w:style>
  <w:style w:type="paragraph" w:customStyle="1" w:styleId="EndNoteBibliography">
    <w:name w:val="EndNote Bibliography"/>
    <w:basedOn w:val="BodyText"/>
    <w:link w:val="EndNoteBibliographyChar"/>
    <w:rsid w:val="003C0080"/>
    <w:pPr>
      <w:ind w:left="360" w:hanging="360"/>
    </w:pPr>
    <w:rPr>
      <w:rFonts w:ascii="Arial" w:hAnsi="Arial" w:cs="Arial"/>
      <w:noProof/>
      <w:sz w:val="18"/>
    </w:rPr>
  </w:style>
  <w:style w:type="character" w:customStyle="1" w:styleId="EndNoteBibliographyChar">
    <w:name w:val="EndNote Bibliography Char"/>
    <w:basedOn w:val="BodyTextChar"/>
    <w:link w:val="EndNoteBibliography"/>
    <w:rsid w:val="003C0080"/>
    <w:rPr>
      <w:rFonts w:ascii="Arial" w:hAnsi="Arial" w:cs="Arial"/>
      <w:noProof/>
      <w:sz w:val="18"/>
    </w:rPr>
  </w:style>
  <w:style w:type="character" w:styleId="UnresolvedMention">
    <w:name w:val="Unresolved Mention"/>
    <w:basedOn w:val="DefaultParagraphFont"/>
    <w:uiPriority w:val="99"/>
    <w:semiHidden/>
    <w:unhideWhenUsed/>
    <w:rsid w:val="00115768"/>
    <w:rPr>
      <w:color w:val="605E5C"/>
      <w:shd w:val="clear" w:color="auto" w:fill="E1DFDD"/>
    </w:rPr>
  </w:style>
  <w:style w:type="paragraph" w:customStyle="1" w:styleId="Equation">
    <w:name w:val="Equation"/>
    <w:basedOn w:val="BodyText"/>
    <w:qFormat/>
    <w:rsid w:val="0038699F"/>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846591">
      <w:bodyDiv w:val="1"/>
      <w:marLeft w:val="0"/>
      <w:marRight w:val="0"/>
      <w:marTop w:val="0"/>
      <w:marBottom w:val="0"/>
      <w:divBdr>
        <w:top w:val="none" w:sz="0" w:space="0" w:color="auto"/>
        <w:left w:val="none" w:sz="0" w:space="0" w:color="auto"/>
        <w:bottom w:val="none" w:sz="0" w:space="0" w:color="auto"/>
        <w:right w:val="none" w:sz="0" w:space="0" w:color="auto"/>
      </w:divBdr>
    </w:div>
    <w:div w:id="727338215">
      <w:bodyDiv w:val="1"/>
      <w:marLeft w:val="0"/>
      <w:marRight w:val="0"/>
      <w:marTop w:val="0"/>
      <w:marBottom w:val="0"/>
      <w:divBdr>
        <w:top w:val="none" w:sz="0" w:space="0" w:color="auto"/>
        <w:left w:val="none" w:sz="0" w:space="0" w:color="auto"/>
        <w:bottom w:val="none" w:sz="0" w:space="0" w:color="auto"/>
        <w:right w:val="none" w:sz="0" w:space="0" w:color="auto"/>
      </w:divBdr>
    </w:div>
    <w:div w:id="1363284940">
      <w:bodyDiv w:val="1"/>
      <w:marLeft w:val="0"/>
      <w:marRight w:val="0"/>
      <w:marTop w:val="0"/>
      <w:marBottom w:val="0"/>
      <w:divBdr>
        <w:top w:val="none" w:sz="0" w:space="0" w:color="auto"/>
        <w:left w:val="none" w:sz="0" w:space="0" w:color="auto"/>
        <w:bottom w:val="none" w:sz="0" w:space="0" w:color="auto"/>
        <w:right w:val="none" w:sz="0" w:space="0" w:color="auto"/>
      </w:divBdr>
    </w:div>
    <w:div w:id="1567689407">
      <w:bodyDiv w:val="1"/>
      <w:marLeft w:val="0"/>
      <w:marRight w:val="0"/>
      <w:marTop w:val="0"/>
      <w:marBottom w:val="0"/>
      <w:divBdr>
        <w:top w:val="none" w:sz="0" w:space="0" w:color="auto"/>
        <w:left w:val="none" w:sz="0" w:space="0" w:color="auto"/>
        <w:bottom w:val="none" w:sz="0" w:space="0" w:color="auto"/>
        <w:right w:val="none" w:sz="0" w:space="0" w:color="auto"/>
      </w:divBdr>
      <w:divsChild>
        <w:div w:id="763108315">
          <w:marLeft w:val="360"/>
          <w:marRight w:val="0"/>
          <w:marTop w:val="200"/>
          <w:marBottom w:val="0"/>
          <w:divBdr>
            <w:top w:val="none" w:sz="0" w:space="0" w:color="auto"/>
            <w:left w:val="none" w:sz="0" w:space="0" w:color="auto"/>
            <w:bottom w:val="none" w:sz="0" w:space="0" w:color="auto"/>
            <w:right w:val="none" w:sz="0" w:space="0" w:color="auto"/>
          </w:divBdr>
        </w:div>
        <w:div w:id="808789942">
          <w:marLeft w:val="806"/>
          <w:marRight w:val="0"/>
          <w:marTop w:val="200"/>
          <w:marBottom w:val="0"/>
          <w:divBdr>
            <w:top w:val="none" w:sz="0" w:space="0" w:color="auto"/>
            <w:left w:val="none" w:sz="0" w:space="0" w:color="auto"/>
            <w:bottom w:val="none" w:sz="0" w:space="0" w:color="auto"/>
            <w:right w:val="none" w:sz="0" w:space="0" w:color="auto"/>
          </w:divBdr>
        </w:div>
        <w:div w:id="1467047463">
          <w:marLeft w:val="1080"/>
          <w:marRight w:val="0"/>
          <w:marTop w:val="100"/>
          <w:marBottom w:val="0"/>
          <w:divBdr>
            <w:top w:val="none" w:sz="0" w:space="0" w:color="auto"/>
            <w:left w:val="none" w:sz="0" w:space="0" w:color="auto"/>
            <w:bottom w:val="none" w:sz="0" w:space="0" w:color="auto"/>
            <w:right w:val="none" w:sz="0" w:space="0" w:color="auto"/>
          </w:divBdr>
        </w:div>
        <w:div w:id="1982612012">
          <w:marLeft w:val="1080"/>
          <w:marRight w:val="0"/>
          <w:marTop w:val="100"/>
          <w:marBottom w:val="0"/>
          <w:divBdr>
            <w:top w:val="none" w:sz="0" w:space="0" w:color="auto"/>
            <w:left w:val="none" w:sz="0" w:space="0" w:color="auto"/>
            <w:bottom w:val="none" w:sz="0" w:space="0" w:color="auto"/>
            <w:right w:val="none" w:sz="0" w:space="0" w:color="auto"/>
          </w:divBdr>
        </w:div>
        <w:div w:id="2033917780">
          <w:marLeft w:val="806"/>
          <w:marRight w:val="0"/>
          <w:marTop w:val="200"/>
          <w:marBottom w:val="0"/>
          <w:divBdr>
            <w:top w:val="none" w:sz="0" w:space="0" w:color="auto"/>
            <w:left w:val="none" w:sz="0" w:space="0" w:color="auto"/>
            <w:bottom w:val="none" w:sz="0" w:space="0" w:color="auto"/>
            <w:right w:val="none" w:sz="0" w:space="0" w:color="auto"/>
          </w:divBdr>
        </w:div>
        <w:div w:id="1618440034">
          <w:marLeft w:val="1080"/>
          <w:marRight w:val="0"/>
          <w:marTop w:val="100"/>
          <w:marBottom w:val="0"/>
          <w:divBdr>
            <w:top w:val="none" w:sz="0" w:space="0" w:color="auto"/>
            <w:left w:val="none" w:sz="0" w:space="0" w:color="auto"/>
            <w:bottom w:val="none" w:sz="0" w:space="0" w:color="auto"/>
            <w:right w:val="none" w:sz="0" w:space="0" w:color="auto"/>
          </w:divBdr>
        </w:div>
        <w:div w:id="237596869">
          <w:marLeft w:val="1080"/>
          <w:marRight w:val="0"/>
          <w:marTop w:val="100"/>
          <w:marBottom w:val="0"/>
          <w:divBdr>
            <w:top w:val="none" w:sz="0" w:space="0" w:color="auto"/>
            <w:left w:val="none" w:sz="0" w:space="0" w:color="auto"/>
            <w:bottom w:val="none" w:sz="0" w:space="0" w:color="auto"/>
            <w:right w:val="none" w:sz="0" w:space="0" w:color="auto"/>
          </w:divBdr>
        </w:div>
        <w:div w:id="1135412407">
          <w:marLeft w:val="806"/>
          <w:marRight w:val="0"/>
          <w:marTop w:val="200"/>
          <w:marBottom w:val="0"/>
          <w:divBdr>
            <w:top w:val="none" w:sz="0" w:space="0" w:color="auto"/>
            <w:left w:val="none" w:sz="0" w:space="0" w:color="auto"/>
            <w:bottom w:val="none" w:sz="0" w:space="0" w:color="auto"/>
            <w:right w:val="none" w:sz="0" w:space="0" w:color="auto"/>
          </w:divBdr>
        </w:div>
        <w:div w:id="329413699">
          <w:marLeft w:val="1080"/>
          <w:marRight w:val="0"/>
          <w:marTop w:val="100"/>
          <w:marBottom w:val="0"/>
          <w:divBdr>
            <w:top w:val="none" w:sz="0" w:space="0" w:color="auto"/>
            <w:left w:val="none" w:sz="0" w:space="0" w:color="auto"/>
            <w:bottom w:val="none" w:sz="0" w:space="0" w:color="auto"/>
            <w:right w:val="none" w:sz="0" w:space="0" w:color="auto"/>
          </w:divBdr>
        </w:div>
        <w:div w:id="1342968750">
          <w:marLeft w:val="1080"/>
          <w:marRight w:val="0"/>
          <w:marTop w:val="100"/>
          <w:marBottom w:val="0"/>
          <w:divBdr>
            <w:top w:val="none" w:sz="0" w:space="0" w:color="auto"/>
            <w:left w:val="none" w:sz="0" w:space="0" w:color="auto"/>
            <w:bottom w:val="none" w:sz="0" w:space="0" w:color="auto"/>
            <w:right w:val="none" w:sz="0" w:space="0" w:color="auto"/>
          </w:divBdr>
        </w:div>
        <w:div w:id="464200617">
          <w:marLeft w:val="1080"/>
          <w:marRight w:val="0"/>
          <w:marTop w:val="100"/>
          <w:marBottom w:val="0"/>
          <w:divBdr>
            <w:top w:val="none" w:sz="0" w:space="0" w:color="auto"/>
            <w:left w:val="none" w:sz="0" w:space="0" w:color="auto"/>
            <w:bottom w:val="none" w:sz="0" w:space="0" w:color="auto"/>
            <w:right w:val="none" w:sz="0" w:space="0" w:color="auto"/>
          </w:divBdr>
        </w:div>
        <w:div w:id="1827429314">
          <w:marLeft w:val="806"/>
          <w:marRight w:val="0"/>
          <w:marTop w:val="200"/>
          <w:marBottom w:val="0"/>
          <w:divBdr>
            <w:top w:val="none" w:sz="0" w:space="0" w:color="auto"/>
            <w:left w:val="none" w:sz="0" w:space="0" w:color="auto"/>
            <w:bottom w:val="none" w:sz="0" w:space="0" w:color="auto"/>
            <w:right w:val="none" w:sz="0" w:space="0" w:color="auto"/>
          </w:divBdr>
        </w:div>
        <w:div w:id="672416278">
          <w:marLeft w:val="1080"/>
          <w:marRight w:val="0"/>
          <w:marTop w:val="100"/>
          <w:marBottom w:val="0"/>
          <w:divBdr>
            <w:top w:val="none" w:sz="0" w:space="0" w:color="auto"/>
            <w:left w:val="none" w:sz="0" w:space="0" w:color="auto"/>
            <w:bottom w:val="none" w:sz="0" w:space="0" w:color="auto"/>
            <w:right w:val="none" w:sz="0" w:space="0" w:color="auto"/>
          </w:divBdr>
        </w:div>
        <w:div w:id="485779015">
          <w:marLeft w:val="1080"/>
          <w:marRight w:val="0"/>
          <w:marTop w:val="100"/>
          <w:marBottom w:val="0"/>
          <w:divBdr>
            <w:top w:val="none" w:sz="0" w:space="0" w:color="auto"/>
            <w:left w:val="none" w:sz="0" w:space="0" w:color="auto"/>
            <w:bottom w:val="none" w:sz="0" w:space="0" w:color="auto"/>
            <w:right w:val="none" w:sz="0" w:space="0" w:color="auto"/>
          </w:divBdr>
        </w:div>
        <w:div w:id="1144541664">
          <w:marLeft w:val="1080"/>
          <w:marRight w:val="0"/>
          <w:marTop w:val="100"/>
          <w:marBottom w:val="0"/>
          <w:divBdr>
            <w:top w:val="none" w:sz="0" w:space="0" w:color="auto"/>
            <w:left w:val="none" w:sz="0" w:space="0" w:color="auto"/>
            <w:bottom w:val="none" w:sz="0" w:space="0" w:color="auto"/>
            <w:right w:val="none" w:sz="0" w:space="0" w:color="auto"/>
          </w:divBdr>
        </w:div>
        <w:div w:id="1326937929">
          <w:marLeft w:val="1080"/>
          <w:marRight w:val="0"/>
          <w:marTop w:val="100"/>
          <w:marBottom w:val="0"/>
          <w:divBdr>
            <w:top w:val="none" w:sz="0" w:space="0" w:color="auto"/>
            <w:left w:val="none" w:sz="0" w:space="0" w:color="auto"/>
            <w:bottom w:val="none" w:sz="0" w:space="0" w:color="auto"/>
            <w:right w:val="none" w:sz="0" w:space="0" w:color="auto"/>
          </w:divBdr>
        </w:div>
      </w:divsChild>
    </w:div>
    <w:div w:id="1652102137">
      <w:bodyDiv w:val="1"/>
      <w:marLeft w:val="0"/>
      <w:marRight w:val="0"/>
      <w:marTop w:val="0"/>
      <w:marBottom w:val="0"/>
      <w:divBdr>
        <w:top w:val="none" w:sz="0" w:space="0" w:color="auto"/>
        <w:left w:val="none" w:sz="0" w:space="0" w:color="auto"/>
        <w:bottom w:val="none" w:sz="0" w:space="0" w:color="auto"/>
        <w:right w:val="none" w:sz="0" w:space="0" w:color="auto"/>
      </w:divBdr>
    </w:div>
    <w:div w:id="1971008111">
      <w:bodyDiv w:val="1"/>
      <w:marLeft w:val="0"/>
      <w:marRight w:val="0"/>
      <w:marTop w:val="0"/>
      <w:marBottom w:val="0"/>
      <w:divBdr>
        <w:top w:val="none" w:sz="0" w:space="0" w:color="auto"/>
        <w:left w:val="none" w:sz="0" w:space="0" w:color="auto"/>
        <w:bottom w:val="none" w:sz="0" w:space="0" w:color="auto"/>
        <w:right w:val="none" w:sz="0" w:space="0" w:color="auto"/>
      </w:divBdr>
    </w:div>
    <w:div w:id="205824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4.xml"/><Relationship Id="rId42" Type="http://schemas.openxmlformats.org/officeDocument/2006/relationships/image" Target="media/image5.emf"/><Relationship Id="rId47" Type="http://schemas.openxmlformats.org/officeDocument/2006/relationships/image" Target="media/image10.emf"/><Relationship Id="rId63" Type="http://schemas.openxmlformats.org/officeDocument/2006/relationships/hyperlink" Target="https://keybellevilles.com/bellevilles/sampleCatalog" TargetMode="External"/><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10.xml"/><Relationship Id="rId11"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footer" Target="footer14.xml"/><Relationship Id="rId40" Type="http://schemas.openxmlformats.org/officeDocument/2006/relationships/image" Target="media/image3.emf"/><Relationship Id="rId45" Type="http://schemas.openxmlformats.org/officeDocument/2006/relationships/image" Target="media/image8.emf"/><Relationship Id="rId53" Type="http://schemas.openxmlformats.org/officeDocument/2006/relationships/image" Target="media/image13.emf"/><Relationship Id="rId58" Type="http://schemas.openxmlformats.org/officeDocument/2006/relationships/image" Target="media/image18.emf"/><Relationship Id="rId66" Type="http://schemas.openxmlformats.org/officeDocument/2006/relationships/footer" Target="footer16.xml"/><Relationship Id="rId5" Type="http://schemas.openxmlformats.org/officeDocument/2006/relationships/customXml" Target="../customXml/item5.xml"/><Relationship Id="rId61" Type="http://schemas.openxmlformats.org/officeDocument/2006/relationships/image" Target="media/image21.jpeg"/><Relationship Id="rId19" Type="http://schemas.openxmlformats.org/officeDocument/2006/relationships/footer" Target="footer5.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header" Target="header8.xml"/><Relationship Id="rId35" Type="http://schemas.openxmlformats.org/officeDocument/2006/relationships/header" Target="header11.xml"/><Relationship Id="rId43" Type="http://schemas.openxmlformats.org/officeDocument/2006/relationships/image" Target="media/image6.emf"/><Relationship Id="rId48" Type="http://schemas.openxmlformats.org/officeDocument/2006/relationships/image" Target="media/image11.emf"/><Relationship Id="rId56" Type="http://schemas.openxmlformats.org/officeDocument/2006/relationships/image" Target="media/image16.emf"/><Relationship Id="rId64" Type="http://schemas.openxmlformats.org/officeDocument/2006/relationships/image" Target="media/image22.tiff"/><Relationship Id="rId69"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eader" Target="header1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image" Target="media/image9.emf"/><Relationship Id="rId59" Type="http://schemas.openxmlformats.org/officeDocument/2006/relationships/image" Target="media/image19.jpg"/><Relationship Id="rId67" Type="http://schemas.openxmlformats.org/officeDocument/2006/relationships/footer" Target="footer17.xml"/><Relationship Id="rId20" Type="http://schemas.openxmlformats.org/officeDocument/2006/relationships/hyperlink" Target="file:///C:\Users\pcti002\AppData\Roaming\Microsoft\Templates\EPRI\www.epri.com" TargetMode="External"/><Relationship Id="rId41" Type="http://schemas.openxmlformats.org/officeDocument/2006/relationships/image" Target="media/image4.jpeg"/><Relationship Id="rId54" Type="http://schemas.openxmlformats.org/officeDocument/2006/relationships/image" Target="media/image14.emf"/><Relationship Id="rId62" Type="http://schemas.openxmlformats.org/officeDocument/2006/relationships/hyperlink" Target="https://www.solonmfg.com/washer-applications"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7.xml"/><Relationship Id="rId36" Type="http://schemas.openxmlformats.org/officeDocument/2006/relationships/footer" Target="footer13.xml"/><Relationship Id="rId49" Type="http://schemas.openxmlformats.org/officeDocument/2006/relationships/image" Target="media/image12.emf"/><Relationship Id="rId57" Type="http://schemas.openxmlformats.org/officeDocument/2006/relationships/image" Target="media/image17.emf"/><Relationship Id="rId10" Type="http://schemas.openxmlformats.org/officeDocument/2006/relationships/footnotes" Target="footnotes.xml"/><Relationship Id="rId31" Type="http://schemas.openxmlformats.org/officeDocument/2006/relationships/footer" Target="footer11.xml"/><Relationship Id="rId44" Type="http://schemas.openxmlformats.org/officeDocument/2006/relationships/image" Target="media/image7.emf"/><Relationship Id="rId52" Type="http://schemas.openxmlformats.org/officeDocument/2006/relationships/footer" Target="footer15.xml"/><Relationship Id="rId60" Type="http://schemas.openxmlformats.org/officeDocument/2006/relationships/image" Target="media/image20.jpg"/><Relationship Id="rId65" Type="http://schemas.openxmlformats.org/officeDocument/2006/relationships/header" Target="header1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eader" Target="header13.xml"/><Relationship Id="rId34" Type="http://schemas.openxmlformats.org/officeDocument/2006/relationships/footer" Target="footer12.xml"/><Relationship Id="rId50" Type="http://schemas.openxmlformats.org/officeDocument/2006/relationships/header" Target="header14.xml"/><Relationship Id="rId55" Type="http://schemas.openxmlformats.org/officeDocument/2006/relationships/image" Target="media/image15.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s\Box\cie-mvs\cie-mvs-projects\EPRI-BellvilleProject\FinalReport\Technical%20Update%201%20Copyright%202019.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461F0ACB854C8C8EB8DE3C7C9F3E2F"/>
        <w:category>
          <w:name w:val="General"/>
          <w:gallery w:val="placeholder"/>
        </w:category>
        <w:types>
          <w:type w:val="bbPlcHdr"/>
        </w:types>
        <w:behaviors>
          <w:behavior w:val="content"/>
        </w:behaviors>
        <w:guid w:val="{1877622B-0324-41FB-BAA0-1E45063DFF43}"/>
      </w:docPartPr>
      <w:docPartBody>
        <w:p w:rsidR="003B5EF8" w:rsidRDefault="00000000">
          <w:pPr>
            <w:pStyle w:val="07461F0ACB854C8C8EB8DE3C7C9F3E2F"/>
          </w:pPr>
          <w:r w:rsidRPr="00BC477B">
            <w:rPr>
              <w:rStyle w:val="PlaceholderText"/>
            </w:rPr>
            <w:t>[Title]</w:t>
          </w:r>
        </w:p>
      </w:docPartBody>
    </w:docPart>
    <w:docPart>
      <w:docPartPr>
        <w:name w:val="B9991AF1ABEC4F36BC3E33B4B4206A6D"/>
        <w:category>
          <w:name w:val="General"/>
          <w:gallery w:val="placeholder"/>
        </w:category>
        <w:types>
          <w:type w:val="bbPlcHdr"/>
        </w:types>
        <w:behaviors>
          <w:behavior w:val="content"/>
        </w:behaviors>
        <w:guid w:val="{603AB7C5-2BA5-4ABE-849F-0E2C2591DD16}"/>
      </w:docPartPr>
      <w:docPartBody>
        <w:p w:rsidR="003B5EF8" w:rsidRDefault="00000000">
          <w:pPr>
            <w:pStyle w:val="B9991AF1ABEC4F36BC3E33B4B4206A6D"/>
          </w:pPr>
          <w:r w:rsidRPr="006A71CD">
            <w:rPr>
              <w:rStyle w:val="PlaceholderText"/>
            </w:rPr>
            <w:t>[Status]</w:t>
          </w:r>
        </w:p>
      </w:docPartBody>
    </w:docPart>
    <w:docPart>
      <w:docPartPr>
        <w:name w:val="6A0B178D07AB443887FBFE453530535B"/>
        <w:category>
          <w:name w:val="General"/>
          <w:gallery w:val="placeholder"/>
        </w:category>
        <w:types>
          <w:type w:val="bbPlcHdr"/>
        </w:types>
        <w:behaviors>
          <w:behavior w:val="content"/>
        </w:behaviors>
        <w:guid w:val="{763A4DBE-EF13-4E87-B09B-7CE683F78E3E}"/>
      </w:docPartPr>
      <w:docPartBody>
        <w:p w:rsidR="003B5EF8" w:rsidRDefault="00000000">
          <w:pPr>
            <w:pStyle w:val="6A0B178D07AB443887FBFE453530535B"/>
          </w:pPr>
          <w:r w:rsidRPr="006A71CD">
            <w:rPr>
              <w:rStyle w:val="PlaceholderText"/>
            </w:rPr>
            <w:t>[Subject]</w:t>
          </w:r>
        </w:p>
      </w:docPartBody>
    </w:docPart>
    <w:docPart>
      <w:docPartPr>
        <w:name w:val="B416C26031E94F079B1D8EC1A1F12B94"/>
        <w:category>
          <w:name w:val="General"/>
          <w:gallery w:val="placeholder"/>
        </w:category>
        <w:types>
          <w:type w:val="bbPlcHdr"/>
        </w:types>
        <w:behaviors>
          <w:behavior w:val="content"/>
        </w:behaviors>
        <w:guid w:val="{C3AF16FC-5862-4E2E-B516-39C1496038DF}"/>
      </w:docPartPr>
      <w:docPartBody>
        <w:p w:rsidR="003B5EF8" w:rsidRDefault="00000000">
          <w:pPr>
            <w:pStyle w:val="B416C26031E94F079B1D8EC1A1F12B94"/>
          </w:pPr>
          <w:r w:rsidRPr="00BC477B">
            <w:rPr>
              <w:rStyle w:val="PlaceholderText"/>
            </w:rPr>
            <w:t>[Title]</w:t>
          </w:r>
        </w:p>
      </w:docPartBody>
    </w:docPart>
    <w:docPart>
      <w:docPartPr>
        <w:name w:val="9B71E0E25C034AE1AC094BEAF0B7FDA8"/>
        <w:category>
          <w:name w:val="General"/>
          <w:gallery w:val="placeholder"/>
        </w:category>
        <w:types>
          <w:type w:val="bbPlcHdr"/>
        </w:types>
        <w:behaviors>
          <w:behavior w:val="content"/>
        </w:behaviors>
        <w:guid w:val="{BE1C159C-FAEC-443F-B571-F7AC73ADD8B7}"/>
      </w:docPartPr>
      <w:docPartBody>
        <w:p w:rsidR="003B5EF8" w:rsidRDefault="00000000">
          <w:pPr>
            <w:pStyle w:val="9B71E0E25C034AE1AC094BEAF0B7FDA8"/>
          </w:pPr>
          <w:r w:rsidRPr="006A71CD">
            <w:rPr>
              <w:rStyle w:val="PlaceholderText"/>
            </w:rPr>
            <w:t>[Status]</w:t>
          </w:r>
        </w:p>
      </w:docPartBody>
    </w:docPart>
    <w:docPart>
      <w:docPartPr>
        <w:name w:val="FD3D522E51A449CF8AA340660EB7D593"/>
        <w:category>
          <w:name w:val="General"/>
          <w:gallery w:val="placeholder"/>
        </w:category>
        <w:types>
          <w:type w:val="bbPlcHdr"/>
        </w:types>
        <w:behaviors>
          <w:behavior w:val="content"/>
        </w:behaviors>
        <w:guid w:val="{8F0AAE1C-8AC3-4044-B270-67556534647F}"/>
      </w:docPartPr>
      <w:docPartBody>
        <w:p w:rsidR="003B5EF8" w:rsidRDefault="00000000">
          <w:pPr>
            <w:pStyle w:val="FD3D522E51A449CF8AA340660EB7D593"/>
          </w:pPr>
          <w:r w:rsidRPr="006A71CD">
            <w:rPr>
              <w:rStyle w:val="PlaceholderText"/>
            </w:rPr>
            <w:t>[Subject]</w:t>
          </w:r>
        </w:p>
      </w:docPartBody>
    </w:docPart>
    <w:docPart>
      <w:docPartPr>
        <w:name w:val="539C48AE23D64217A0F470917D36AF0C"/>
        <w:category>
          <w:name w:val="General"/>
          <w:gallery w:val="placeholder"/>
        </w:category>
        <w:types>
          <w:type w:val="bbPlcHdr"/>
        </w:types>
        <w:behaviors>
          <w:behavior w:val="content"/>
        </w:behaviors>
        <w:guid w:val="{5F680D69-38CC-4BFC-B3D5-62630C06E19D}"/>
      </w:docPartPr>
      <w:docPartBody>
        <w:p w:rsidR="003B5EF8" w:rsidRDefault="00000000">
          <w:pPr>
            <w:pStyle w:val="539C48AE23D64217A0F470917D36AF0C"/>
          </w:pPr>
          <w:r w:rsidRPr="006A71CD">
            <w:rPr>
              <w:rStyle w:val="PlaceholderText"/>
            </w:rPr>
            <w:t>[Subject]</w:t>
          </w:r>
        </w:p>
      </w:docPartBody>
    </w:docPart>
    <w:docPart>
      <w:docPartPr>
        <w:name w:val="D425B8E3149A49E793E26B9C7B4365AD"/>
        <w:category>
          <w:name w:val="General"/>
          <w:gallery w:val="placeholder"/>
        </w:category>
        <w:types>
          <w:type w:val="bbPlcHdr"/>
        </w:types>
        <w:behaviors>
          <w:behavior w:val="content"/>
        </w:behaviors>
        <w:guid w:val="{1A8577CF-B014-473D-8E85-A71089D4CC9C}"/>
      </w:docPartPr>
      <w:docPartBody>
        <w:p w:rsidR="003B5EF8" w:rsidRDefault="00000000">
          <w:pPr>
            <w:pStyle w:val="D425B8E3149A49E793E26B9C7B4365AD"/>
          </w:pPr>
          <w:r w:rsidRPr="00BC477B">
            <w:rPr>
              <w:rStyle w:val="PlaceholderText"/>
            </w:rPr>
            <w:t>[Title]</w:t>
          </w:r>
        </w:p>
      </w:docPartBody>
    </w:docPart>
    <w:docPart>
      <w:docPartPr>
        <w:name w:val="062E9ECB2E944668BE31B6479D2A34BD"/>
        <w:category>
          <w:name w:val="General"/>
          <w:gallery w:val="placeholder"/>
        </w:category>
        <w:types>
          <w:type w:val="bbPlcHdr"/>
        </w:types>
        <w:behaviors>
          <w:behavior w:val="content"/>
        </w:behaviors>
        <w:guid w:val="{A3E112BC-79D3-4F36-8B83-ED6E69855FA9}"/>
      </w:docPartPr>
      <w:docPartBody>
        <w:p w:rsidR="003B5EF8" w:rsidRDefault="00000000">
          <w:pPr>
            <w:pStyle w:val="062E9ECB2E944668BE31B6479D2A34BD"/>
          </w:pPr>
          <w:r w:rsidRPr="006A71CD">
            <w:rPr>
              <w:rStyle w:val="PlaceholderText"/>
            </w:rPr>
            <w:t>[Status]</w:t>
          </w:r>
        </w:p>
      </w:docPartBody>
    </w:docPart>
    <w:docPart>
      <w:docPartPr>
        <w:name w:val="299131E3F3064394A169106453F57DCC"/>
        <w:category>
          <w:name w:val="General"/>
          <w:gallery w:val="placeholder"/>
        </w:category>
        <w:types>
          <w:type w:val="bbPlcHdr"/>
        </w:types>
        <w:behaviors>
          <w:behavior w:val="content"/>
        </w:behaviors>
        <w:guid w:val="{505346DD-6A82-4DAC-A2E9-AC01C85B2AE9}"/>
      </w:docPartPr>
      <w:docPartBody>
        <w:p w:rsidR="003B5EF8" w:rsidRDefault="00000000">
          <w:pPr>
            <w:pStyle w:val="299131E3F3064394A169106453F57DCC"/>
          </w:pPr>
          <w:r w:rsidRPr="00BC477B">
            <w:rPr>
              <w:rStyle w:val="PlaceholderText"/>
            </w:rPr>
            <w:t>[Title]</w:t>
          </w:r>
        </w:p>
      </w:docPartBody>
    </w:docPart>
    <w:docPart>
      <w:docPartPr>
        <w:name w:val="8DD97E9ADCDD4916979BF6A32049E78A"/>
        <w:category>
          <w:name w:val="General"/>
          <w:gallery w:val="placeholder"/>
        </w:category>
        <w:types>
          <w:type w:val="bbPlcHdr"/>
        </w:types>
        <w:behaviors>
          <w:behavior w:val="content"/>
        </w:behaviors>
        <w:guid w:val="{EAE65540-5DFE-407F-9E85-5A61D1A6926C}"/>
      </w:docPartPr>
      <w:docPartBody>
        <w:p w:rsidR="003B5EF8" w:rsidRDefault="00000000">
          <w:pPr>
            <w:pStyle w:val="8DD97E9ADCDD4916979BF6A32049E78A"/>
          </w:pPr>
          <w:r w:rsidRPr="006A71CD">
            <w:rPr>
              <w:rStyle w:val="PlaceholderText"/>
            </w:rPr>
            <w:t>[Status]</w:t>
          </w:r>
        </w:p>
      </w:docPartBody>
    </w:docPart>
    <w:docPart>
      <w:docPartPr>
        <w:name w:val="BDAF32AC2358461B9E7E28FABBF1D9FF"/>
        <w:category>
          <w:name w:val="General"/>
          <w:gallery w:val="placeholder"/>
        </w:category>
        <w:types>
          <w:type w:val="bbPlcHdr"/>
        </w:types>
        <w:behaviors>
          <w:behavior w:val="content"/>
        </w:behaviors>
        <w:guid w:val="{901A9F65-8A40-43DA-8639-BC9961B6844E}"/>
      </w:docPartPr>
      <w:docPartBody>
        <w:p w:rsidR="003B5EF8" w:rsidRDefault="00000000">
          <w:pPr>
            <w:pStyle w:val="BDAF32AC2358461B9E7E28FABBF1D9FF"/>
          </w:pPr>
          <w:r w:rsidRPr="006A71CD">
            <w:rPr>
              <w:rStyle w:val="PlaceholderText"/>
            </w:rPr>
            <w:t>[Subject]</w:t>
          </w:r>
        </w:p>
      </w:docPartBody>
    </w:docPart>
    <w:docPart>
      <w:docPartPr>
        <w:name w:val="58BD8D029C0F4EB7AF3D31EFF6BD57EA"/>
        <w:category>
          <w:name w:val="General"/>
          <w:gallery w:val="placeholder"/>
        </w:category>
        <w:types>
          <w:type w:val="bbPlcHdr"/>
        </w:types>
        <w:behaviors>
          <w:behavior w:val="content"/>
        </w:behaviors>
        <w:guid w:val="{EF783803-65C9-4A8E-8089-DAE5BC9D0235}"/>
      </w:docPartPr>
      <w:docPartBody>
        <w:p w:rsidR="003B5EF8" w:rsidRDefault="00000000">
          <w:pPr>
            <w:pStyle w:val="58BD8D029C0F4EB7AF3D31EFF6BD57EA"/>
          </w:pPr>
          <w:r w:rsidRPr="006A71CD">
            <w:rPr>
              <w:rStyle w:val="PlaceholderText"/>
            </w:rPr>
            <w:t>[Title]</w:t>
          </w:r>
        </w:p>
      </w:docPartBody>
    </w:docPart>
    <w:docPart>
      <w:docPartPr>
        <w:name w:val="6AEC2683C07A438BA26794F5ADC0ABF8"/>
        <w:category>
          <w:name w:val="General"/>
          <w:gallery w:val="placeholder"/>
        </w:category>
        <w:types>
          <w:type w:val="bbPlcHdr"/>
        </w:types>
        <w:behaviors>
          <w:behavior w:val="content"/>
        </w:behaviors>
        <w:guid w:val="{4A2110F2-D237-4C04-899F-298EA2FEC9A2}"/>
      </w:docPartPr>
      <w:docPartBody>
        <w:p w:rsidR="003B5EF8" w:rsidRDefault="00000000">
          <w:pPr>
            <w:pStyle w:val="6AEC2683C07A438BA26794F5ADC0ABF8"/>
          </w:pPr>
          <w:r w:rsidRPr="006A71CD">
            <w:rPr>
              <w:rStyle w:val="PlaceholderText"/>
            </w:rPr>
            <w:t>[Status]</w:t>
          </w:r>
        </w:p>
      </w:docPartBody>
    </w:docPart>
    <w:docPart>
      <w:docPartPr>
        <w:name w:val="1339CED6E0C14996A335B7548A9A7C76"/>
        <w:category>
          <w:name w:val="General"/>
          <w:gallery w:val="placeholder"/>
        </w:category>
        <w:types>
          <w:type w:val="bbPlcHdr"/>
        </w:types>
        <w:behaviors>
          <w:behavior w:val="content"/>
        </w:behaviors>
        <w:guid w:val="{9AAD72AF-1AA2-45F5-816D-4C50ED3D8064}"/>
      </w:docPartPr>
      <w:docPartBody>
        <w:p w:rsidR="003B5EF8" w:rsidRDefault="00000000">
          <w:pPr>
            <w:pStyle w:val="1339CED6E0C14996A335B7548A9A7C76"/>
          </w:pPr>
          <w:r w:rsidRPr="006A71CD">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utura Book">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6D7"/>
    <w:rsid w:val="002711A9"/>
    <w:rsid w:val="003506D7"/>
    <w:rsid w:val="003B5EF8"/>
    <w:rsid w:val="00B860E2"/>
    <w:rsid w:val="00E65ADA"/>
    <w:rsid w:val="00FE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5EF8"/>
    <w:rPr>
      <w:color w:val="808080"/>
    </w:rPr>
  </w:style>
  <w:style w:type="paragraph" w:customStyle="1" w:styleId="07461F0ACB854C8C8EB8DE3C7C9F3E2F">
    <w:name w:val="07461F0ACB854C8C8EB8DE3C7C9F3E2F"/>
  </w:style>
  <w:style w:type="paragraph" w:customStyle="1" w:styleId="B9991AF1ABEC4F36BC3E33B4B4206A6D">
    <w:name w:val="B9991AF1ABEC4F36BC3E33B4B4206A6D"/>
  </w:style>
  <w:style w:type="paragraph" w:customStyle="1" w:styleId="6A0B178D07AB443887FBFE453530535B">
    <w:name w:val="6A0B178D07AB443887FBFE453530535B"/>
  </w:style>
  <w:style w:type="paragraph" w:customStyle="1" w:styleId="B416C26031E94F079B1D8EC1A1F12B94">
    <w:name w:val="B416C26031E94F079B1D8EC1A1F12B94"/>
  </w:style>
  <w:style w:type="paragraph" w:customStyle="1" w:styleId="9B71E0E25C034AE1AC094BEAF0B7FDA8">
    <w:name w:val="9B71E0E25C034AE1AC094BEAF0B7FDA8"/>
  </w:style>
  <w:style w:type="paragraph" w:customStyle="1" w:styleId="FD3D522E51A449CF8AA340660EB7D593">
    <w:name w:val="FD3D522E51A449CF8AA340660EB7D593"/>
  </w:style>
  <w:style w:type="paragraph" w:customStyle="1" w:styleId="539C48AE23D64217A0F470917D36AF0C">
    <w:name w:val="539C48AE23D64217A0F470917D36AF0C"/>
  </w:style>
  <w:style w:type="paragraph" w:customStyle="1" w:styleId="D425B8E3149A49E793E26B9C7B4365AD">
    <w:name w:val="D425B8E3149A49E793E26B9C7B4365AD"/>
  </w:style>
  <w:style w:type="paragraph" w:customStyle="1" w:styleId="062E9ECB2E944668BE31B6479D2A34BD">
    <w:name w:val="062E9ECB2E944668BE31B6479D2A34BD"/>
  </w:style>
  <w:style w:type="paragraph" w:customStyle="1" w:styleId="299131E3F3064394A169106453F57DCC">
    <w:name w:val="299131E3F3064394A169106453F57DCC"/>
  </w:style>
  <w:style w:type="paragraph" w:customStyle="1" w:styleId="8DD97E9ADCDD4916979BF6A32049E78A">
    <w:name w:val="8DD97E9ADCDD4916979BF6A32049E78A"/>
  </w:style>
  <w:style w:type="paragraph" w:customStyle="1" w:styleId="BDAF32AC2358461B9E7E28FABBF1D9FF">
    <w:name w:val="BDAF32AC2358461B9E7E28FABBF1D9FF"/>
  </w:style>
  <w:style w:type="paragraph" w:customStyle="1" w:styleId="58BD8D029C0F4EB7AF3D31EFF6BD57EA">
    <w:name w:val="58BD8D029C0F4EB7AF3D31EFF6BD57EA"/>
  </w:style>
  <w:style w:type="paragraph" w:customStyle="1" w:styleId="6AEC2683C07A438BA26794F5ADC0ABF8">
    <w:name w:val="6AEC2683C07A438BA26794F5ADC0ABF8"/>
  </w:style>
  <w:style w:type="paragraph" w:customStyle="1" w:styleId="1339CED6E0C14996A335B7548A9A7C76">
    <w:name w:val="1339CED6E0C14996A335B7548A9A7C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5D51839B5EB03419826AA1FABFA30B5" ma:contentTypeVersion="12" ma:contentTypeDescription="Create a new document." ma:contentTypeScope="" ma:versionID="d31514649ea552b80e1943acbda347e4">
  <xsd:schema xmlns:xsd="http://www.w3.org/2001/XMLSchema" xmlns:xs="http://www.w3.org/2001/XMLSchema" xmlns:p="http://schemas.microsoft.com/office/2006/metadata/properties" xmlns:ns1="http://schemas.microsoft.com/sharepoint/v3" xmlns:ns2="2d48f780-1d96-4597-a632-a199923c3b82" targetNamespace="http://schemas.microsoft.com/office/2006/metadata/properties" ma:root="true" ma:fieldsID="0bd963604d3085542c4669e52084bc7a" ns1:_="" ns2:_="">
    <xsd:import namespace="http://schemas.microsoft.com/sharepoint/v3"/>
    <xsd:import namespace="2d48f780-1d96-4597-a632-a199923c3b82"/>
    <xsd:element name="properties">
      <xsd:complexType>
        <xsd:sequence>
          <xsd:element name="documentManagement">
            <xsd:complexType>
              <xsd:all>
                <xsd:element ref="ns1:PublishingStartDate" minOccurs="0"/>
                <xsd:element ref="ns1:PublishingExpirationDate" minOccurs="0"/>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48f780-1d96-4597-a632-a199923c3b82" elementFormDefault="qualified">
    <xsd:import namespace="http://schemas.microsoft.com/office/2006/documentManagement/types"/>
    <xsd:import namespace="http://schemas.microsoft.com/office/infopath/2007/PartnerControls"/>
    <xsd:element name="Category" ma:index="10" nillable="true" ma:displayName="Category" ma:format="Dropdown" ma:internalName="Category">
      <xsd:simpleType>
        <xsd:restriction base="dms:Choice">
          <xsd:enumeration value="Executive Summary Training Presentations"/>
          <xsd:enumeration value="Publishing Form and Guidelines"/>
          <xsd:enumeration value="iThenticate Support Documents"/>
          <xsd:enumeration value="Publishing Procedure Presentations"/>
          <xsd:enumeration value="Templates and Cover Images"/>
          <xsd:enumeration value="New Technical Report Templates"/>
          <xsd:enumeration value="Submit These with Your Deliverable"/>
          <xsd:enumeration value="Additional Information"/>
          <xsd:enumeration value="Technical Update Template/Sampl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tegory xmlns="2d48f780-1d96-4597-a632-a199923c3b82">Technical Update Template/Samples</Category>
    <PublishingExpirationDate xmlns="http://schemas.microsoft.com/sharepoint/v3" xsi:nil="true"/>
    <PublishingStartDate xmlns="http://schemas.microsoft.com/sharepoint/v3" xsi:nil="true"/>
  </documentManagement>
</p:properties>
</file>

<file path=customXml/item5.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635662178512289347</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635662178512289347</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635662178512289347</Data>
    <Filter/>
  </Receiver>
</spe:Receivers>
</file>

<file path=customXml/itemProps1.xml><?xml version="1.0" encoding="utf-8"?>
<ds:datastoreItem xmlns:ds="http://schemas.openxmlformats.org/officeDocument/2006/customXml" ds:itemID="{41D599AF-B2C1-4B15-BD1D-78F233299045}">
  <ds:schemaRefs>
    <ds:schemaRef ds:uri="http://schemas.openxmlformats.org/officeDocument/2006/bibliography"/>
  </ds:schemaRefs>
</ds:datastoreItem>
</file>

<file path=customXml/itemProps2.xml><?xml version="1.0" encoding="utf-8"?>
<ds:datastoreItem xmlns:ds="http://schemas.openxmlformats.org/officeDocument/2006/customXml" ds:itemID="{F1EBEE29-7AD3-434D-A073-5F9AA7FA0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48f780-1d96-4597-a632-a199923c3b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A635F6-4852-4009-A346-D790F5A1200E}">
  <ds:schemaRefs>
    <ds:schemaRef ds:uri="http://schemas.microsoft.com/sharepoint/v3/contenttype/forms"/>
  </ds:schemaRefs>
</ds:datastoreItem>
</file>

<file path=customXml/itemProps4.xml><?xml version="1.0" encoding="utf-8"?>
<ds:datastoreItem xmlns:ds="http://schemas.openxmlformats.org/officeDocument/2006/customXml" ds:itemID="{2FD7AF16-BB3A-4170-BE60-820997C97A13}">
  <ds:schemaRefs>
    <ds:schemaRef ds:uri="http://schemas.microsoft.com/office/2006/metadata/properties"/>
    <ds:schemaRef ds:uri="http://schemas.microsoft.com/office/infopath/2007/PartnerControls"/>
    <ds:schemaRef ds:uri="2d48f780-1d96-4597-a632-a199923c3b82"/>
    <ds:schemaRef ds:uri="http://schemas.microsoft.com/sharepoint/v3"/>
  </ds:schemaRefs>
</ds:datastoreItem>
</file>

<file path=customXml/itemProps5.xml><?xml version="1.0" encoding="utf-8"?>
<ds:datastoreItem xmlns:ds="http://schemas.openxmlformats.org/officeDocument/2006/customXml" ds:itemID="{F707743C-B373-45BA-A83C-E102FADA0C8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Technical Update 1 Copyright 2019.dotm</Template>
  <TotalTime>7417</TotalTime>
  <Pages>42</Pages>
  <Words>8473</Words>
  <Characters>48298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Effectiveness of Belleville Washers for Seismic Retrofit of Substation Equipment</vt:lpstr>
    </vt:vector>
  </TitlesOfParts>
  <Company>Electric Power Research Institute (EPRI)</Company>
  <LinksUpToDate>false</LinksUpToDate>
  <CharactersWithSpaces>56658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Belleville Washers for Seismic Retrofit of Substation Equipment</dc:title>
  <dc:subject>InsertSAPNumberHere</dc:subject>
  <dc:creator>Sivaselvan, Mettupalayam</dc:creator>
  <cp:keywords>Technical Update 1 Copyright</cp:keywords>
  <dc:description>Technical Update 1 Copyright 2019</dc:description>
  <cp:lastModifiedBy>Mettupalayam Sivaselvan</cp:lastModifiedBy>
  <cp:revision>57</cp:revision>
  <cp:lastPrinted>2007-03-22T17:15:00Z</cp:lastPrinted>
  <dcterms:created xsi:type="dcterms:W3CDTF">2024-04-13T19:38:00Z</dcterms:created>
  <dcterms:modified xsi:type="dcterms:W3CDTF">2024-05-16T17:40:00Z</dcterms:modified>
  <cp:contentStatus>Experimental and analytical research conducted at the University at Buffalo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0x01010015D51839B5EB03419826AA1FABFA30B5</vt:lpwstr>
  </property>
</Properties>
</file>