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B0D10" w14:textId="77777777" w:rsidR="007B1846" w:rsidRDefault="007B1846" w:rsidP="007B1846">
      <w:pPr>
        <w:rPr>
          <w:lang w:val="en-US"/>
        </w:rPr>
      </w:pPr>
    </w:p>
    <w:p w14:paraId="2C81205D" w14:textId="77777777" w:rsidR="007B1846" w:rsidRDefault="007B1846" w:rsidP="007B1846">
      <w:pPr>
        <w:rPr>
          <w:lang w:val="en-US"/>
        </w:rPr>
      </w:pPr>
    </w:p>
    <w:p w14:paraId="70C36BDF" w14:textId="7A04D891" w:rsidR="007B1846" w:rsidRPr="001F20A4" w:rsidRDefault="0039198F" w:rsidP="007B1846">
      <w:pPr>
        <w:jc w:val="center"/>
        <w:rPr>
          <w:b/>
          <w:bCs/>
          <w:sz w:val="40"/>
          <w:szCs w:val="40"/>
          <w:lang w:val="en-US"/>
        </w:rPr>
      </w:pPr>
      <w:r>
        <w:rPr>
          <w:b/>
          <w:bCs/>
          <w:sz w:val="40"/>
          <w:szCs w:val="40"/>
          <w:lang w:val="en-US"/>
        </w:rPr>
        <w:t xml:space="preserve">MODULE </w:t>
      </w:r>
      <w:r w:rsidR="00095512">
        <w:rPr>
          <w:b/>
          <w:bCs/>
          <w:sz w:val="40"/>
          <w:szCs w:val="40"/>
          <w:lang w:val="en-US"/>
        </w:rPr>
        <w:t>4</w:t>
      </w:r>
      <w:r>
        <w:rPr>
          <w:b/>
          <w:bCs/>
          <w:sz w:val="40"/>
          <w:szCs w:val="40"/>
          <w:lang w:val="en-US"/>
        </w:rPr>
        <w:t xml:space="preserve"> - </w:t>
      </w:r>
      <w:r w:rsidR="007B1846" w:rsidRPr="001F20A4">
        <w:rPr>
          <w:b/>
          <w:bCs/>
          <w:sz w:val="40"/>
          <w:szCs w:val="40"/>
          <w:lang w:val="en-US"/>
        </w:rPr>
        <w:t>EXECUTIVE SUMMARY REPORT</w:t>
      </w:r>
    </w:p>
    <w:p w14:paraId="7EDE0437" w14:textId="5E68EACD" w:rsidR="007B1846" w:rsidRDefault="007B1846" w:rsidP="007B1846"/>
    <w:p w14:paraId="7A04A997" w14:textId="77777777" w:rsidR="001C742E" w:rsidRDefault="001C742E" w:rsidP="007B1846"/>
    <w:p w14:paraId="5118EE8E" w14:textId="77777777" w:rsidR="00DC4509" w:rsidRPr="00820F8E" w:rsidRDefault="00DC4509" w:rsidP="007B1846"/>
    <w:p w14:paraId="2654B1CF" w14:textId="77777777" w:rsidR="007B1846" w:rsidRDefault="007B1846" w:rsidP="007B1846">
      <w:pPr>
        <w:jc w:val="center"/>
        <w:rPr>
          <w:lang w:val="en-US"/>
        </w:rPr>
      </w:pPr>
      <w:r>
        <w:rPr>
          <w:noProof/>
          <w:lang w:val="en-US"/>
        </w:rPr>
        <w:drawing>
          <wp:inline distT="0" distB="0" distL="0" distR="0" wp14:anchorId="42DEFF80" wp14:editId="7FFCB779">
            <wp:extent cx="2743200" cy="274320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1A36278C" w14:textId="1FEAEE02" w:rsidR="007B1846" w:rsidRDefault="007B1846" w:rsidP="007B1846">
      <w:pPr>
        <w:jc w:val="center"/>
        <w:rPr>
          <w:lang w:val="en-US"/>
        </w:rPr>
      </w:pPr>
    </w:p>
    <w:p w14:paraId="12B988CA" w14:textId="77777777" w:rsidR="001C742E" w:rsidRDefault="001C742E" w:rsidP="007B1846">
      <w:pPr>
        <w:jc w:val="center"/>
        <w:rPr>
          <w:lang w:val="en-US"/>
        </w:rPr>
      </w:pPr>
    </w:p>
    <w:p w14:paraId="2A97D511" w14:textId="77777777" w:rsidR="007B1846" w:rsidRDefault="007B1846" w:rsidP="007B1846">
      <w:pPr>
        <w:jc w:val="center"/>
        <w:rPr>
          <w:lang w:val="en-US"/>
        </w:rPr>
      </w:pPr>
    </w:p>
    <w:p w14:paraId="2272CDCA" w14:textId="77777777" w:rsidR="00075BD9" w:rsidRDefault="007B1846" w:rsidP="007B1846">
      <w:pPr>
        <w:jc w:val="center"/>
        <w:rPr>
          <w:sz w:val="32"/>
          <w:szCs w:val="32"/>
          <w:lang w:val="en-US"/>
        </w:rPr>
      </w:pPr>
      <w:r w:rsidRPr="002D1601">
        <w:rPr>
          <w:sz w:val="32"/>
          <w:szCs w:val="32"/>
          <w:lang w:val="en-US"/>
        </w:rPr>
        <w:t>ALY60</w:t>
      </w:r>
      <w:r w:rsidR="00587418">
        <w:rPr>
          <w:sz w:val="32"/>
          <w:szCs w:val="32"/>
          <w:lang w:val="en-US"/>
        </w:rPr>
        <w:t>5</w:t>
      </w:r>
      <w:r w:rsidRPr="002D1601">
        <w:rPr>
          <w:sz w:val="32"/>
          <w:szCs w:val="32"/>
          <w:lang w:val="en-US"/>
        </w:rPr>
        <w:t xml:space="preserve">0 - Introduction to </w:t>
      </w:r>
      <w:r w:rsidR="00587418">
        <w:rPr>
          <w:sz w:val="32"/>
          <w:szCs w:val="32"/>
          <w:lang w:val="en-US"/>
        </w:rPr>
        <w:t xml:space="preserve">Enterprise </w:t>
      </w:r>
      <w:r w:rsidRPr="002D1601">
        <w:rPr>
          <w:sz w:val="32"/>
          <w:szCs w:val="32"/>
          <w:lang w:val="en-US"/>
        </w:rPr>
        <w:t xml:space="preserve">Analytics </w:t>
      </w:r>
    </w:p>
    <w:p w14:paraId="1DD5B14A" w14:textId="08D676BA" w:rsidR="007B1846" w:rsidRDefault="00075BD9" w:rsidP="007B1846">
      <w:pPr>
        <w:jc w:val="center"/>
        <w:rPr>
          <w:sz w:val="32"/>
          <w:szCs w:val="32"/>
          <w:lang w:val="en-US"/>
        </w:rPr>
      </w:pPr>
      <w:r>
        <w:rPr>
          <w:sz w:val="32"/>
          <w:szCs w:val="32"/>
          <w:lang w:val="en-US"/>
        </w:rPr>
        <w:t xml:space="preserve">Instructed </w:t>
      </w:r>
      <w:r w:rsidR="007B1846">
        <w:rPr>
          <w:sz w:val="32"/>
          <w:szCs w:val="32"/>
          <w:lang w:val="en-US"/>
        </w:rPr>
        <w:t>by Prof. Dr. Roy Wada</w:t>
      </w:r>
    </w:p>
    <w:p w14:paraId="3AD3CEB9" w14:textId="77777777" w:rsidR="007B1846" w:rsidRDefault="007B1846" w:rsidP="007B1846">
      <w:pPr>
        <w:jc w:val="center"/>
        <w:rPr>
          <w:sz w:val="32"/>
          <w:szCs w:val="32"/>
          <w:lang w:val="en-US"/>
        </w:rPr>
      </w:pPr>
      <w:r w:rsidRPr="002D1601">
        <w:rPr>
          <w:sz w:val="32"/>
          <w:szCs w:val="32"/>
          <w:lang w:val="en-US"/>
        </w:rPr>
        <w:t>Vidhya Lakshmi Vaithilingam Palanimurugan</w:t>
      </w:r>
    </w:p>
    <w:p w14:paraId="3F4C58D7" w14:textId="3BBCFC66" w:rsidR="007B1846" w:rsidRPr="00660F2B" w:rsidRDefault="00145421" w:rsidP="007B1846">
      <w:pPr>
        <w:jc w:val="center"/>
        <w:rPr>
          <w:sz w:val="32"/>
          <w:szCs w:val="32"/>
          <w:lang w:val="en-US"/>
        </w:rPr>
      </w:pPr>
      <w:r>
        <w:rPr>
          <w:sz w:val="32"/>
          <w:szCs w:val="32"/>
          <w:lang w:val="en-US"/>
        </w:rPr>
        <w:t>May</w:t>
      </w:r>
      <w:r w:rsidR="00587418">
        <w:rPr>
          <w:sz w:val="32"/>
          <w:szCs w:val="32"/>
          <w:lang w:val="en-US"/>
        </w:rPr>
        <w:t xml:space="preserve"> </w:t>
      </w:r>
      <w:r w:rsidR="00095512">
        <w:rPr>
          <w:sz w:val="32"/>
          <w:szCs w:val="32"/>
          <w:lang w:val="en-US"/>
        </w:rPr>
        <w:t>09</w:t>
      </w:r>
      <w:r w:rsidR="007B1846" w:rsidRPr="00660F2B">
        <w:rPr>
          <w:sz w:val="32"/>
          <w:szCs w:val="32"/>
          <w:lang w:val="en-US"/>
        </w:rPr>
        <w:t>, 2022</w:t>
      </w:r>
    </w:p>
    <w:p w14:paraId="6EF90AD7" w14:textId="01D6B4F7" w:rsidR="00DC4509" w:rsidRDefault="00DC4509">
      <w:pPr>
        <w:rPr>
          <w:b/>
          <w:bCs/>
          <w:sz w:val="32"/>
          <w:szCs w:val="32"/>
          <w:lang w:val="en-US"/>
        </w:rPr>
      </w:pPr>
      <w:r>
        <w:rPr>
          <w:b/>
          <w:bCs/>
          <w:sz w:val="32"/>
          <w:szCs w:val="32"/>
          <w:lang w:val="en-US"/>
        </w:rPr>
        <w:br w:type="page"/>
      </w:r>
    </w:p>
    <w:p w14:paraId="20668773" w14:textId="50C4A011" w:rsidR="00BE74F9" w:rsidRDefault="00BE74F9" w:rsidP="00BE74F9">
      <w:pPr>
        <w:spacing w:before="240"/>
        <w:rPr>
          <w:b/>
          <w:bCs/>
          <w:color w:val="C00000"/>
          <w:sz w:val="24"/>
          <w:szCs w:val="24"/>
          <w:lang w:val="en-US"/>
        </w:rPr>
      </w:pPr>
      <w:r w:rsidRPr="00B41569">
        <w:rPr>
          <w:b/>
          <w:bCs/>
          <w:color w:val="C00000"/>
          <w:sz w:val="24"/>
          <w:szCs w:val="24"/>
          <w:lang w:val="en-US"/>
        </w:rPr>
        <w:lastRenderedPageBreak/>
        <w:t>INTRODUCTION</w:t>
      </w:r>
    </w:p>
    <w:p w14:paraId="3A518BFA" w14:textId="77777777" w:rsidR="000061B5" w:rsidRPr="000061B5" w:rsidRDefault="000061B5" w:rsidP="000061B5">
      <w:pPr>
        <w:rPr>
          <w:lang w:val="en-US"/>
        </w:rPr>
      </w:pPr>
      <w:r w:rsidRPr="000061B5">
        <w:rPr>
          <w:lang w:val="en-US"/>
        </w:rPr>
        <w:t>Prescriptive analytics is a process that analyzes data and provides instant recommendations on how to optimize business practices to suit multiple predicted outcomes. In essence, it takes the information we have (data), comprehensively understands that data to predict what could happen, and suggests the best steps forward based on informed simulations. A Prescriptive model is created based on prescriptive analytics. The model structures to predict outcomes and then utilizes a combination of machine learning, business rules, artificial intelligence, and algorithms to simulate various approaches to these numerous outcomes. It then suggests the best possible actions to optimize business practices. A Prescriptive Model for Strategic Decision-making is used to make real quick decisions based on the theoretical foundation of normative theory in combination with the observations of descriptive theory.</w:t>
      </w:r>
    </w:p>
    <w:p w14:paraId="62976E52" w14:textId="25357C65" w:rsidR="000061B5" w:rsidRDefault="000061B5" w:rsidP="000061B5">
      <w:pPr>
        <w:rPr>
          <w:lang w:val="en-US"/>
        </w:rPr>
      </w:pPr>
      <w:r w:rsidRPr="000061B5">
        <w:rPr>
          <w:lang w:val="en-US"/>
        </w:rPr>
        <w:t xml:space="preserve">Inventory management refers to the process of ordering, storing, using, and selling a company's inventory. This includes the management of raw materials, components, and finished products, as well as the warehousing and processing of such items. Decisions regarding inventory can be placed in two general categories: (1) those decisions that affect the quantity of inventory and (2) those decisions that affect the per-unit cost of inventory. An Inventory Management Decision Model is the prescriptive decision model which helps to reduce the </w:t>
      </w:r>
      <w:r w:rsidR="003E277A">
        <w:rPr>
          <w:lang w:val="en-US"/>
        </w:rPr>
        <w:t xml:space="preserve">total </w:t>
      </w:r>
      <w:r w:rsidRPr="000061B5">
        <w:rPr>
          <w:lang w:val="en-US"/>
        </w:rPr>
        <w:t>cost involved in inventory management. </w:t>
      </w:r>
    </w:p>
    <w:p w14:paraId="312B9708" w14:textId="3C1417D6" w:rsidR="00B42699" w:rsidRDefault="00B42699" w:rsidP="000061B5">
      <w:pPr>
        <w:rPr>
          <w:b/>
          <w:bCs/>
          <w:color w:val="C00000"/>
          <w:sz w:val="24"/>
          <w:szCs w:val="24"/>
          <w:lang w:val="en-US"/>
        </w:rPr>
      </w:pPr>
      <w:r>
        <w:rPr>
          <w:b/>
          <w:bCs/>
          <w:color w:val="C00000"/>
          <w:sz w:val="24"/>
          <w:szCs w:val="24"/>
          <w:lang w:val="en-US"/>
        </w:rPr>
        <w:t>PROBLEM STATEMENT</w:t>
      </w:r>
    </w:p>
    <w:p w14:paraId="511D416C" w14:textId="05DA9B47" w:rsidR="00463001" w:rsidRDefault="00463001" w:rsidP="00463001">
      <w:r w:rsidRPr="00463001">
        <w:t xml:space="preserve">The two important inventory decisions that managers handle </w:t>
      </w:r>
      <w:r w:rsidR="00A368B9" w:rsidRPr="00463001">
        <w:t>is</w:t>
      </w:r>
      <w:r w:rsidRPr="00463001">
        <w:t xml:space="preserve"> how much to order or produce for additional inventory, and when to order or produce it to reduce the overall inventory cost, which includes both the cost of retaining inventory and the cost of ordering it from the supplier. This project focuses on creating an inventory management decision model for a manufacturing company with the following data:</w:t>
      </w:r>
    </w:p>
    <w:p w14:paraId="7D9B0DA7" w14:textId="43FE027D" w:rsidR="00463001" w:rsidRPr="00463001" w:rsidRDefault="00463001" w:rsidP="00463001">
      <w:pPr>
        <w:pStyle w:val="ListParagraph"/>
        <w:numPr>
          <w:ilvl w:val="0"/>
          <w:numId w:val="10"/>
        </w:numPr>
        <w:jc w:val="left"/>
        <w:rPr>
          <w:b/>
          <w:bCs/>
          <w:color w:val="C00000"/>
          <w:sz w:val="24"/>
          <w:szCs w:val="24"/>
          <w:lang w:val="en-US"/>
        </w:rPr>
      </w:pPr>
      <w:r>
        <w:t>Estimated annual demand is 15,000 units (assumed constant throughout the year)</w:t>
      </w:r>
    </w:p>
    <w:p w14:paraId="7631AECF" w14:textId="62F8AC4A" w:rsidR="00463001" w:rsidRPr="00463001" w:rsidRDefault="00463001" w:rsidP="00463001">
      <w:pPr>
        <w:pStyle w:val="ListParagraph"/>
        <w:numPr>
          <w:ilvl w:val="0"/>
          <w:numId w:val="10"/>
        </w:numPr>
        <w:jc w:val="left"/>
        <w:rPr>
          <w:b/>
          <w:bCs/>
          <w:color w:val="C00000"/>
          <w:sz w:val="24"/>
          <w:szCs w:val="24"/>
          <w:lang w:val="en-US"/>
        </w:rPr>
      </w:pPr>
      <w:r>
        <w:t>Cost of each unit is $80</w:t>
      </w:r>
    </w:p>
    <w:p w14:paraId="73078B7D" w14:textId="5D2DD362" w:rsidR="00463001" w:rsidRPr="00463001" w:rsidRDefault="00463001" w:rsidP="00463001">
      <w:pPr>
        <w:pStyle w:val="ListParagraph"/>
        <w:numPr>
          <w:ilvl w:val="0"/>
          <w:numId w:val="10"/>
        </w:numPr>
        <w:jc w:val="left"/>
        <w:rPr>
          <w:b/>
          <w:bCs/>
          <w:color w:val="C00000"/>
          <w:sz w:val="24"/>
          <w:szCs w:val="24"/>
          <w:lang w:val="en-US"/>
        </w:rPr>
      </w:pPr>
      <w:r>
        <w:t>Estimated holding cost per unit is 18% of unit value</w:t>
      </w:r>
    </w:p>
    <w:p w14:paraId="12DC5CBB" w14:textId="72E2B0E3" w:rsidR="00463001" w:rsidRPr="00463001" w:rsidRDefault="00463001" w:rsidP="00463001">
      <w:pPr>
        <w:pStyle w:val="ListParagraph"/>
        <w:numPr>
          <w:ilvl w:val="0"/>
          <w:numId w:val="10"/>
        </w:numPr>
        <w:jc w:val="left"/>
        <w:rPr>
          <w:b/>
          <w:bCs/>
          <w:color w:val="C00000"/>
          <w:sz w:val="24"/>
          <w:szCs w:val="24"/>
          <w:lang w:val="en-US"/>
        </w:rPr>
      </w:pPr>
      <w:r>
        <w:t>Order cost with supplier is $220</w:t>
      </w:r>
    </w:p>
    <w:p w14:paraId="6B529638" w14:textId="0D915C2F" w:rsidR="00463001" w:rsidRPr="00463001" w:rsidRDefault="00463001" w:rsidP="00463001">
      <w:pPr>
        <w:pStyle w:val="ListParagraph"/>
        <w:numPr>
          <w:ilvl w:val="0"/>
          <w:numId w:val="10"/>
        </w:numPr>
        <w:jc w:val="left"/>
        <w:rPr>
          <w:b/>
          <w:bCs/>
          <w:color w:val="C00000"/>
          <w:sz w:val="24"/>
          <w:szCs w:val="24"/>
          <w:lang w:val="en-US"/>
        </w:rPr>
      </w:pPr>
      <w:r>
        <w:t>The company's policy is to order twice as many units when inventory levels reach a specified reorder point that offers enough stock to meet demand until the supplier's order can be dispatched and received</w:t>
      </w:r>
    </w:p>
    <w:p w14:paraId="2885B3F1" w14:textId="0FD4C298" w:rsidR="00436E23" w:rsidRDefault="00B42699" w:rsidP="000061B5">
      <w:pPr>
        <w:rPr>
          <w:b/>
          <w:bCs/>
          <w:color w:val="C00000"/>
          <w:sz w:val="24"/>
          <w:szCs w:val="24"/>
          <w:lang w:val="en-US"/>
        </w:rPr>
      </w:pPr>
      <w:r w:rsidRPr="00B42699">
        <w:rPr>
          <w:b/>
          <w:bCs/>
          <w:color w:val="C00000"/>
          <w:sz w:val="24"/>
          <w:szCs w:val="24"/>
          <w:lang w:val="en-US"/>
        </w:rPr>
        <w:t>CREATING AN INVENTORY MANAGEMENT DECISION MODEL</w:t>
      </w:r>
    </w:p>
    <w:p w14:paraId="703A0207" w14:textId="4E96EB40" w:rsidR="00B31404" w:rsidRDefault="00B31404" w:rsidP="000061B5">
      <w:pPr>
        <w:rPr>
          <w:b/>
          <w:bCs/>
          <w:color w:val="C00000"/>
          <w:sz w:val="24"/>
          <w:szCs w:val="24"/>
          <w:lang w:val="en-US"/>
        </w:rPr>
      </w:pPr>
      <w:r>
        <w:rPr>
          <w:b/>
          <w:bCs/>
          <w:color w:val="C00000"/>
          <w:sz w:val="24"/>
          <w:szCs w:val="24"/>
          <w:lang w:val="en-US"/>
        </w:rPr>
        <w:t>Defining the data and parameters</w:t>
      </w:r>
    </w:p>
    <w:p w14:paraId="0962B44B" w14:textId="3A572293" w:rsidR="005D3194" w:rsidRDefault="00B25571" w:rsidP="00B25571">
      <w:pPr>
        <w:rPr>
          <w:lang w:val="en-US"/>
        </w:rPr>
      </w:pPr>
      <w:r w:rsidRPr="00B25571">
        <w:rPr>
          <w:lang w:val="en-US"/>
        </w:rPr>
        <w:t xml:space="preserve">The decision model would often involve three types of factors whose values would influence the outcome of that model. They are the model parameters, decision variables, and uncontrollable inputs. Uncontrollable inputs are factors over which the decision-maker has no influence, such as a competitor's decision or reaction. A model parameter is an internal model configuration variable whose value can be inferred using data. When making predictions, the model needs them, and their values determine the model's ability to solve the problem. In an optimization problem, </w:t>
      </w:r>
      <w:r w:rsidRPr="00B31404">
        <w:rPr>
          <w:lang w:val="en-US"/>
        </w:rPr>
        <w:t>decision variables are system parameters that are unknown</w:t>
      </w:r>
      <w:r w:rsidRPr="00B25571">
        <w:rPr>
          <w:lang w:val="en-US"/>
        </w:rPr>
        <w:t xml:space="preserve">, and the model is built to determine its value. </w:t>
      </w:r>
    </w:p>
    <w:p w14:paraId="64B0CE0D" w14:textId="1BE42C98" w:rsidR="00EB1207" w:rsidRDefault="002F5F46" w:rsidP="00B25571">
      <w:pPr>
        <w:rPr>
          <w:lang w:val="en-US"/>
        </w:rPr>
      </w:pPr>
      <w:r>
        <w:rPr>
          <w:lang w:val="en-US"/>
        </w:rPr>
        <w:t xml:space="preserve">Table 1 lists the various parameters used for this inventory management decision model. The </w:t>
      </w:r>
      <w:r w:rsidR="00FE7836">
        <w:rPr>
          <w:lang w:val="en-US"/>
        </w:rPr>
        <w:t>objective of this model is to minimize the total cost involved in managing the inventory.</w:t>
      </w:r>
    </w:p>
    <w:p w14:paraId="6E2A7805" w14:textId="77777777" w:rsidR="00EB1207" w:rsidRDefault="00EB1207" w:rsidP="00B25571">
      <w:pPr>
        <w:rPr>
          <w:lang w:val="en-US"/>
        </w:rPr>
      </w:pPr>
    </w:p>
    <w:p w14:paraId="7EF29D21" w14:textId="542949CA" w:rsidR="002F5F46" w:rsidRPr="002F5F46" w:rsidRDefault="002F5F46" w:rsidP="002F5F46">
      <w:pPr>
        <w:jc w:val="center"/>
        <w:rPr>
          <w:i/>
          <w:iCs/>
          <w:lang w:val="en-US"/>
        </w:rPr>
      </w:pPr>
      <w:r w:rsidRPr="002F5F46">
        <w:rPr>
          <w:i/>
          <w:iCs/>
          <w:lang w:val="en-US"/>
        </w:rPr>
        <w:lastRenderedPageBreak/>
        <w:t>Table 1:</w:t>
      </w:r>
      <w:r w:rsidR="00EB1207">
        <w:rPr>
          <w:i/>
          <w:iCs/>
          <w:lang w:val="en-US"/>
        </w:rPr>
        <w:t xml:space="preserve"> Model variables and parameters</w:t>
      </w:r>
    </w:p>
    <w:tbl>
      <w:tblPr>
        <w:tblW w:w="7510" w:type="dxa"/>
        <w:jc w:val="center"/>
        <w:tblLook w:val="04A0" w:firstRow="1" w:lastRow="0" w:firstColumn="1" w:lastColumn="0" w:noHBand="0" w:noVBand="1"/>
      </w:tblPr>
      <w:tblGrid>
        <w:gridCol w:w="3043"/>
        <w:gridCol w:w="4467"/>
      </w:tblGrid>
      <w:tr w:rsidR="002F5F46" w:rsidRPr="002A4DA9" w14:paraId="0CCA788B" w14:textId="77777777" w:rsidTr="00F34C2E">
        <w:trPr>
          <w:trHeight w:val="152"/>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F44AC5" w14:textId="77777777" w:rsidR="002F5F46" w:rsidRPr="002A4DA9" w:rsidRDefault="002F5F46" w:rsidP="00F34C2E">
            <w:pPr>
              <w:spacing w:after="0" w:line="240" w:lineRule="auto"/>
              <w:jc w:val="center"/>
              <w:rPr>
                <w:rFonts w:ascii="Calibri" w:eastAsia="Times New Roman" w:hAnsi="Calibri" w:cs="Calibri"/>
                <w:b/>
                <w:bCs/>
                <w:color w:val="000000"/>
                <w:lang w:eastAsia="en-IN"/>
              </w:rPr>
            </w:pPr>
            <w:r w:rsidRPr="002A4DA9">
              <w:rPr>
                <w:rFonts w:ascii="Calibri" w:eastAsia="Times New Roman" w:hAnsi="Calibri" w:cs="Calibri"/>
                <w:b/>
                <w:bCs/>
                <w:color w:val="000000"/>
                <w:lang w:eastAsia="en-IN"/>
              </w:rPr>
              <w:t>Model Parameter</w:t>
            </w:r>
            <w:r>
              <w:rPr>
                <w:rFonts w:ascii="Calibri" w:eastAsia="Times New Roman" w:hAnsi="Calibri" w:cs="Calibri"/>
                <w:b/>
                <w:bCs/>
                <w:color w:val="000000"/>
                <w:lang w:eastAsia="en-IN"/>
              </w:rPr>
              <w:t>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7CE55615" w14:textId="77777777" w:rsidR="002F5F46" w:rsidRDefault="002F5F46" w:rsidP="00F34C2E">
            <w:pPr>
              <w:spacing w:after="0" w:line="240" w:lineRule="auto"/>
              <w:jc w:val="left"/>
              <w:rPr>
                <w:rFonts w:cstheme="minorHAnsi"/>
                <w:lang w:eastAsia="en-IN"/>
              </w:rPr>
            </w:pPr>
            <w:r w:rsidRPr="002A4DA9">
              <w:rPr>
                <w:rFonts w:cstheme="minorHAnsi"/>
                <w:lang w:eastAsia="en-IN"/>
              </w:rPr>
              <w:t>Unit Cost</w:t>
            </w:r>
          </w:p>
          <w:p w14:paraId="052460D7" w14:textId="77777777" w:rsidR="002F5F46" w:rsidRDefault="002F5F46" w:rsidP="00F34C2E">
            <w:pPr>
              <w:spacing w:after="0" w:line="240" w:lineRule="auto"/>
              <w:jc w:val="left"/>
              <w:rPr>
                <w:rFonts w:cstheme="minorHAnsi"/>
                <w:lang w:eastAsia="en-IN"/>
              </w:rPr>
            </w:pPr>
            <w:r>
              <w:rPr>
                <w:rFonts w:cstheme="minorHAnsi"/>
                <w:lang w:eastAsia="en-IN"/>
              </w:rPr>
              <w:t>Annual</w:t>
            </w:r>
            <w:r w:rsidRPr="002A4DA9">
              <w:rPr>
                <w:rFonts w:cstheme="minorHAnsi"/>
                <w:lang w:eastAsia="en-IN"/>
              </w:rPr>
              <w:t xml:space="preserve"> Holding Cost</w:t>
            </w:r>
          </w:p>
          <w:p w14:paraId="5FA3B94C" w14:textId="77777777" w:rsidR="002F5F46" w:rsidRDefault="002F5F46" w:rsidP="00F34C2E">
            <w:pPr>
              <w:spacing w:after="0" w:line="240" w:lineRule="auto"/>
              <w:jc w:val="left"/>
              <w:rPr>
                <w:rFonts w:cstheme="minorHAnsi"/>
                <w:lang w:eastAsia="en-IN"/>
              </w:rPr>
            </w:pPr>
            <w:r w:rsidRPr="002A4DA9">
              <w:rPr>
                <w:rFonts w:cstheme="minorHAnsi"/>
                <w:lang w:eastAsia="en-IN"/>
              </w:rPr>
              <w:t>Order Cost</w:t>
            </w:r>
          </w:p>
          <w:p w14:paraId="2708845C" w14:textId="77777777" w:rsidR="002F5F46" w:rsidRPr="002A4DA9" w:rsidRDefault="002F5F46" w:rsidP="00F34C2E">
            <w:pPr>
              <w:spacing w:after="0" w:line="240" w:lineRule="auto"/>
              <w:jc w:val="left"/>
              <w:rPr>
                <w:rFonts w:ascii="Calibri" w:eastAsia="Times New Roman" w:hAnsi="Calibri" w:cs="Calibri"/>
                <w:color w:val="000000"/>
                <w:lang w:eastAsia="en-IN"/>
              </w:rPr>
            </w:pPr>
            <w:r>
              <w:rPr>
                <w:rFonts w:cstheme="minorHAnsi"/>
                <w:lang w:eastAsia="en-IN"/>
              </w:rPr>
              <w:t>Annual Carrying cost</w:t>
            </w:r>
          </w:p>
        </w:tc>
      </w:tr>
      <w:tr w:rsidR="002F5F46" w:rsidRPr="002A4DA9" w14:paraId="5AC7CA22" w14:textId="77777777" w:rsidTr="00F34C2E">
        <w:trPr>
          <w:trHeight w:val="152"/>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E7F2C09" w14:textId="77777777" w:rsidR="002F5F46" w:rsidRPr="002A4DA9" w:rsidRDefault="002F5F46" w:rsidP="00F34C2E">
            <w:pPr>
              <w:spacing w:after="0" w:line="240" w:lineRule="auto"/>
              <w:jc w:val="center"/>
              <w:rPr>
                <w:rFonts w:ascii="Calibri" w:eastAsia="Times New Roman" w:hAnsi="Calibri" w:cs="Calibri"/>
                <w:b/>
                <w:bCs/>
                <w:color w:val="000000"/>
                <w:lang w:eastAsia="en-IN"/>
              </w:rPr>
            </w:pPr>
            <w:r w:rsidRPr="002A4DA9">
              <w:rPr>
                <w:rFonts w:ascii="Calibri" w:eastAsia="Times New Roman" w:hAnsi="Calibri" w:cs="Calibri"/>
                <w:b/>
                <w:bCs/>
                <w:color w:val="000000"/>
                <w:lang w:eastAsia="en-IN"/>
              </w:rPr>
              <w:t>Decision Variables</w:t>
            </w:r>
          </w:p>
        </w:tc>
        <w:tc>
          <w:tcPr>
            <w:tcW w:w="0" w:type="auto"/>
            <w:tcBorders>
              <w:top w:val="nil"/>
              <w:left w:val="nil"/>
              <w:bottom w:val="single" w:sz="4" w:space="0" w:color="auto"/>
              <w:right w:val="single" w:sz="4" w:space="0" w:color="auto"/>
            </w:tcBorders>
            <w:shd w:val="clear" w:color="auto" w:fill="auto"/>
            <w:noWrap/>
            <w:vAlign w:val="bottom"/>
            <w:hideMark/>
          </w:tcPr>
          <w:p w14:paraId="7FC9304E" w14:textId="77777777" w:rsidR="002F5F46" w:rsidRDefault="002F5F46" w:rsidP="00F34C2E">
            <w:pPr>
              <w:spacing w:after="0" w:line="240" w:lineRule="auto"/>
              <w:jc w:val="left"/>
              <w:rPr>
                <w:rFonts w:ascii="Calibri" w:eastAsia="Times New Roman" w:hAnsi="Calibri" w:cs="Calibri"/>
                <w:color w:val="000000"/>
                <w:lang w:eastAsia="en-IN"/>
              </w:rPr>
            </w:pPr>
            <w:r>
              <w:rPr>
                <w:rFonts w:ascii="Calibri" w:eastAsia="Times New Roman" w:hAnsi="Calibri" w:cs="Calibri"/>
                <w:color w:val="000000"/>
                <w:lang w:eastAsia="en-IN"/>
              </w:rPr>
              <w:t>R</w:t>
            </w:r>
            <w:r w:rsidRPr="002A4DA9">
              <w:rPr>
                <w:rFonts w:ascii="Calibri" w:eastAsia="Times New Roman" w:hAnsi="Calibri" w:cs="Calibri"/>
                <w:color w:val="000000"/>
                <w:lang w:eastAsia="en-IN"/>
              </w:rPr>
              <w:t>eorder-point Quantity</w:t>
            </w:r>
          </w:p>
          <w:p w14:paraId="644F14C6" w14:textId="77777777" w:rsidR="002F5F46" w:rsidRDefault="002F5F46" w:rsidP="00F34C2E">
            <w:pPr>
              <w:spacing w:after="0" w:line="240" w:lineRule="auto"/>
              <w:jc w:val="left"/>
              <w:rPr>
                <w:rFonts w:ascii="Calibri" w:eastAsia="Times New Roman" w:hAnsi="Calibri" w:cs="Calibri"/>
                <w:color w:val="000000"/>
                <w:lang w:eastAsia="en-IN"/>
              </w:rPr>
            </w:pPr>
            <w:r w:rsidRPr="002A4DA9">
              <w:rPr>
                <w:rFonts w:ascii="Calibri" w:eastAsia="Times New Roman" w:hAnsi="Calibri" w:cs="Calibri"/>
                <w:color w:val="000000"/>
                <w:lang w:eastAsia="en-IN"/>
              </w:rPr>
              <w:t>Order Quantity</w:t>
            </w:r>
          </w:p>
          <w:p w14:paraId="48DCD442" w14:textId="77777777" w:rsidR="002F5F46" w:rsidRPr="002A4DA9" w:rsidRDefault="002F5F46" w:rsidP="00F34C2E">
            <w:pPr>
              <w:spacing w:after="0" w:line="240" w:lineRule="auto"/>
              <w:jc w:val="left"/>
              <w:rPr>
                <w:rFonts w:ascii="Calibri" w:eastAsia="Times New Roman" w:hAnsi="Calibri" w:cs="Calibri"/>
                <w:color w:val="000000"/>
                <w:lang w:eastAsia="en-IN"/>
              </w:rPr>
            </w:pPr>
            <w:r w:rsidRPr="002A4DA9">
              <w:rPr>
                <w:rFonts w:ascii="Calibri" w:eastAsia="Times New Roman" w:hAnsi="Calibri" w:cs="Calibri"/>
                <w:color w:val="000000"/>
                <w:lang w:eastAsia="en-IN"/>
              </w:rPr>
              <w:t>Numbe</w:t>
            </w:r>
            <w:r>
              <w:rPr>
                <w:rFonts w:ascii="Calibri" w:eastAsia="Times New Roman" w:hAnsi="Calibri" w:cs="Calibri"/>
                <w:color w:val="000000"/>
                <w:lang w:eastAsia="en-IN"/>
              </w:rPr>
              <w:t>r of orders made annually</w:t>
            </w:r>
          </w:p>
        </w:tc>
      </w:tr>
      <w:tr w:rsidR="002F5F46" w:rsidRPr="002A4DA9" w14:paraId="24D91331" w14:textId="77777777" w:rsidTr="00F34C2E">
        <w:trPr>
          <w:trHeight w:val="152"/>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14:paraId="3DA2523E" w14:textId="77777777" w:rsidR="002F5F46" w:rsidRPr="002A4DA9" w:rsidRDefault="002F5F46" w:rsidP="00F34C2E">
            <w:pPr>
              <w:spacing w:after="0" w:line="240" w:lineRule="auto"/>
              <w:jc w:val="center"/>
              <w:rPr>
                <w:rFonts w:ascii="Calibri" w:eastAsia="Times New Roman" w:hAnsi="Calibri" w:cs="Calibri"/>
                <w:b/>
                <w:bCs/>
                <w:color w:val="000000"/>
                <w:lang w:eastAsia="en-IN"/>
              </w:rPr>
            </w:pPr>
            <w:r w:rsidRPr="002A4DA9">
              <w:rPr>
                <w:rFonts w:ascii="Calibri" w:eastAsia="Times New Roman" w:hAnsi="Calibri" w:cs="Calibri"/>
                <w:b/>
                <w:bCs/>
                <w:color w:val="000000"/>
                <w:lang w:eastAsia="en-IN"/>
              </w:rPr>
              <w:t>Uncontrollable Variable</w:t>
            </w:r>
          </w:p>
        </w:tc>
        <w:tc>
          <w:tcPr>
            <w:tcW w:w="0" w:type="auto"/>
            <w:tcBorders>
              <w:top w:val="nil"/>
              <w:left w:val="nil"/>
              <w:bottom w:val="single" w:sz="4" w:space="0" w:color="auto"/>
              <w:right w:val="single" w:sz="4" w:space="0" w:color="auto"/>
            </w:tcBorders>
            <w:shd w:val="clear" w:color="auto" w:fill="auto"/>
            <w:noWrap/>
            <w:vAlign w:val="bottom"/>
          </w:tcPr>
          <w:p w14:paraId="1739F0D7" w14:textId="77777777" w:rsidR="002F5F46" w:rsidRPr="002A4DA9" w:rsidRDefault="002F5F46" w:rsidP="00F34C2E">
            <w:pPr>
              <w:spacing w:after="0" w:line="240" w:lineRule="auto"/>
              <w:jc w:val="left"/>
              <w:rPr>
                <w:rFonts w:ascii="Calibri" w:eastAsia="Times New Roman" w:hAnsi="Calibri" w:cs="Calibri"/>
                <w:color w:val="000000"/>
                <w:lang w:eastAsia="en-IN"/>
              </w:rPr>
            </w:pPr>
            <w:r w:rsidRPr="002A4DA9">
              <w:rPr>
                <w:rFonts w:ascii="Calibri" w:eastAsia="Times New Roman" w:hAnsi="Calibri" w:cs="Calibri"/>
                <w:color w:val="000000"/>
                <w:lang w:eastAsia="en-IN"/>
              </w:rPr>
              <w:t>Annual Demand</w:t>
            </w:r>
            <w:r>
              <w:rPr>
                <w:rFonts w:ascii="Calibri" w:eastAsia="Times New Roman" w:hAnsi="Calibri" w:cs="Calibri"/>
                <w:color w:val="000000"/>
                <w:lang w:eastAsia="en-IN"/>
              </w:rPr>
              <w:t xml:space="preserve"> (in units)</w:t>
            </w:r>
          </w:p>
        </w:tc>
      </w:tr>
      <w:tr w:rsidR="002F5F46" w:rsidRPr="002A4DA9" w14:paraId="726316CC" w14:textId="77777777" w:rsidTr="00F34C2E">
        <w:trPr>
          <w:trHeight w:val="152"/>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6C20349" w14:textId="77777777" w:rsidR="002F5F46" w:rsidRPr="002A4DA9" w:rsidRDefault="002F5F46" w:rsidP="00F34C2E">
            <w:pPr>
              <w:spacing w:after="0" w:line="240" w:lineRule="auto"/>
              <w:jc w:val="center"/>
              <w:rPr>
                <w:rFonts w:ascii="Calibri" w:eastAsia="Times New Roman" w:hAnsi="Calibri" w:cs="Calibri"/>
                <w:b/>
                <w:bCs/>
                <w:color w:val="000000"/>
                <w:lang w:eastAsia="en-IN"/>
              </w:rPr>
            </w:pPr>
            <w:r w:rsidRPr="002A4DA9">
              <w:rPr>
                <w:rFonts w:ascii="Calibri" w:eastAsia="Times New Roman" w:hAnsi="Calibri" w:cs="Calibri"/>
                <w:b/>
                <w:bCs/>
                <w:color w:val="000000"/>
                <w:lang w:eastAsia="en-IN"/>
              </w:rPr>
              <w:t>Model Objective</w:t>
            </w:r>
          </w:p>
        </w:tc>
        <w:tc>
          <w:tcPr>
            <w:tcW w:w="0" w:type="auto"/>
            <w:tcBorders>
              <w:top w:val="nil"/>
              <w:left w:val="nil"/>
              <w:bottom w:val="single" w:sz="4" w:space="0" w:color="auto"/>
              <w:right w:val="single" w:sz="4" w:space="0" w:color="auto"/>
            </w:tcBorders>
            <w:shd w:val="clear" w:color="auto" w:fill="auto"/>
            <w:noWrap/>
            <w:vAlign w:val="bottom"/>
            <w:hideMark/>
          </w:tcPr>
          <w:p w14:paraId="4C04E21C" w14:textId="77777777" w:rsidR="002F5F46" w:rsidRPr="002A4DA9" w:rsidRDefault="002F5F46" w:rsidP="00F34C2E">
            <w:pPr>
              <w:spacing w:after="0" w:line="240" w:lineRule="auto"/>
              <w:jc w:val="left"/>
              <w:rPr>
                <w:rFonts w:ascii="Calibri" w:eastAsia="Times New Roman" w:hAnsi="Calibri" w:cs="Calibri"/>
                <w:color w:val="000000"/>
                <w:lang w:eastAsia="en-IN"/>
              </w:rPr>
            </w:pPr>
            <w:r>
              <w:rPr>
                <w:rFonts w:ascii="Calibri" w:eastAsia="Times New Roman" w:hAnsi="Calibri" w:cs="Calibri"/>
                <w:color w:val="000000"/>
                <w:lang w:eastAsia="en-IN"/>
              </w:rPr>
              <w:t xml:space="preserve">To minimize the </w:t>
            </w:r>
            <w:r w:rsidRPr="002A4DA9">
              <w:rPr>
                <w:rFonts w:ascii="Calibri" w:eastAsia="Times New Roman" w:hAnsi="Calibri" w:cs="Calibri"/>
                <w:color w:val="000000"/>
                <w:lang w:eastAsia="en-IN"/>
              </w:rPr>
              <w:t>Total Inventory Cost</w:t>
            </w:r>
          </w:p>
        </w:tc>
      </w:tr>
    </w:tbl>
    <w:p w14:paraId="644D72C7" w14:textId="7ED73408" w:rsidR="00841AF9" w:rsidRDefault="00841AF9" w:rsidP="00B25571"/>
    <w:p w14:paraId="20F4002F" w14:textId="02D348E7" w:rsidR="00223DBB" w:rsidRDefault="00BE495C" w:rsidP="00B25571">
      <w:pPr>
        <w:rPr>
          <w:b/>
          <w:bCs/>
          <w:color w:val="C00000"/>
          <w:sz w:val="24"/>
          <w:szCs w:val="24"/>
          <w:lang w:val="en-US"/>
        </w:rPr>
      </w:pPr>
      <w:r w:rsidRPr="00BE495C">
        <w:rPr>
          <w:b/>
          <w:bCs/>
          <w:color w:val="C00000"/>
          <w:sz w:val="24"/>
          <w:szCs w:val="24"/>
          <w:lang w:val="en-US"/>
        </w:rPr>
        <w:t>Developing a mathematical model for the total inventory cost</w:t>
      </w:r>
    </w:p>
    <w:p w14:paraId="7EA08527" w14:textId="70F8282F" w:rsidR="00BE495C" w:rsidRDefault="0014441D" w:rsidP="00B25571">
      <w:r w:rsidRPr="0014441D">
        <w:t>A mathematical model is created such that it computes the annual ordering cost and annual holding cost based on the average inventory of the product held throughout the year. It is then used to compute the total inventory cost for various scenarios. The Decision Variables for which the objective of minimum cost is extracted and solves the given problem.</w:t>
      </w:r>
    </w:p>
    <w:p w14:paraId="7B2A7933" w14:textId="1818DBED" w:rsidR="00143FE5" w:rsidRDefault="00143FE5" w:rsidP="00B25571">
      <w:r>
        <w:t>The model is based on the below mathematical formulas</w:t>
      </w:r>
      <w:r w:rsidR="00B529D3">
        <w:t xml:space="preserve"> given for calculating annual ordering cost and annual holding cost. The annual total cost involved for inventory management is the sum of these two values. </w:t>
      </w:r>
    </w:p>
    <w:p w14:paraId="0CB9E06D" w14:textId="3AB52F85" w:rsidR="00B529D3" w:rsidRDefault="00B529D3" w:rsidP="00B25571">
      <w:r>
        <w:t xml:space="preserve">The annual ordering cost is the cost </w:t>
      </w:r>
      <w:r w:rsidR="00521B5C">
        <w:t xml:space="preserve">involved for ordering from the supplier times the number of orders placed for a product in the given year. </w:t>
      </w:r>
    </w:p>
    <w:p w14:paraId="65C09A9F" w14:textId="53ECD4A3" w:rsidR="00DB7096" w:rsidRDefault="00DB7096" w:rsidP="00DB7096">
      <w:pPr>
        <w:spacing w:after="0" w:line="240" w:lineRule="auto"/>
        <w:jc w:val="center"/>
        <w:rPr>
          <w:rFonts w:ascii="Calibri" w:eastAsia="Times New Roman" w:hAnsi="Calibri" w:cs="Calibri"/>
          <w:b/>
          <w:bCs/>
          <w:color w:val="000000"/>
        </w:rPr>
      </w:pPr>
      <w:r w:rsidRPr="00DB7096">
        <w:rPr>
          <w:rFonts w:ascii="Calibri" w:eastAsia="Times New Roman" w:hAnsi="Calibri" w:cs="Calibri"/>
          <w:b/>
          <w:bCs/>
          <w:color w:val="000000"/>
        </w:rPr>
        <w:t xml:space="preserve">Annual Ordering Cost </w:t>
      </w:r>
      <w:r w:rsidRPr="00DB7096">
        <w:rPr>
          <w:rFonts w:ascii="Calibri" w:eastAsia="Times New Roman" w:hAnsi="Calibri" w:cs="Calibri"/>
          <w:color w:val="000000"/>
        </w:rPr>
        <w:t xml:space="preserve">= </w:t>
      </w:r>
      <w:r w:rsidRPr="00DB7096">
        <w:rPr>
          <w:rFonts w:ascii="Calibri" w:eastAsia="Times New Roman" w:hAnsi="Calibri" w:cs="Calibri"/>
          <w:b/>
          <w:bCs/>
          <w:color w:val="000000"/>
        </w:rPr>
        <w:t xml:space="preserve">Order Cost </w:t>
      </w:r>
      <w:r w:rsidRPr="00DB7096">
        <w:rPr>
          <w:rFonts w:ascii="Calibri" w:eastAsia="Times New Roman" w:hAnsi="Calibri" w:cs="Calibri"/>
          <w:color w:val="000000"/>
        </w:rPr>
        <w:t>x</w:t>
      </w:r>
      <w:r w:rsidRPr="00DB7096">
        <w:rPr>
          <w:rFonts w:ascii="Calibri" w:eastAsia="Times New Roman" w:hAnsi="Calibri" w:cs="Calibri"/>
          <w:b/>
          <w:bCs/>
          <w:color w:val="000000"/>
        </w:rPr>
        <w:t xml:space="preserve"> Number of times ordered in a year</w:t>
      </w:r>
    </w:p>
    <w:p w14:paraId="3FA64A74" w14:textId="69832ACA" w:rsidR="00521B5C" w:rsidRDefault="00521B5C" w:rsidP="00DB7096">
      <w:pPr>
        <w:spacing w:after="0" w:line="240" w:lineRule="auto"/>
        <w:jc w:val="center"/>
        <w:rPr>
          <w:rFonts w:ascii="Calibri" w:eastAsia="Times New Roman" w:hAnsi="Calibri" w:cs="Calibri"/>
          <w:b/>
          <w:bCs/>
          <w:color w:val="000000"/>
        </w:rPr>
      </w:pPr>
    </w:p>
    <w:p w14:paraId="680D81BD" w14:textId="4ADAED8C" w:rsidR="00521B5C" w:rsidRPr="00521B5C" w:rsidRDefault="00521B5C" w:rsidP="00521B5C">
      <w:pPr>
        <w:spacing w:after="0" w:line="240" w:lineRule="auto"/>
        <w:jc w:val="left"/>
        <w:rPr>
          <w:rFonts w:ascii="Calibri" w:eastAsia="Times New Roman" w:hAnsi="Calibri" w:cs="Calibri"/>
          <w:color w:val="000000"/>
        </w:rPr>
      </w:pPr>
      <w:r w:rsidRPr="00521B5C">
        <w:rPr>
          <w:rFonts w:ascii="Calibri" w:eastAsia="Times New Roman" w:hAnsi="Calibri" w:cs="Calibri"/>
          <w:color w:val="000000"/>
        </w:rPr>
        <w:t>The ann</w:t>
      </w:r>
      <w:r>
        <w:rPr>
          <w:rFonts w:ascii="Calibri" w:eastAsia="Times New Roman" w:hAnsi="Calibri" w:cs="Calibri"/>
          <w:color w:val="000000"/>
        </w:rPr>
        <w:t xml:space="preserve">ual holding cost is the product of the order quantity, cost of holding </w:t>
      </w:r>
      <w:proofErr w:type="gramStart"/>
      <w:r>
        <w:rPr>
          <w:rFonts w:ascii="Calibri" w:eastAsia="Times New Roman" w:hAnsi="Calibri" w:cs="Calibri"/>
          <w:color w:val="000000"/>
        </w:rPr>
        <w:t>an</w:t>
      </w:r>
      <w:proofErr w:type="gramEnd"/>
      <w:r>
        <w:rPr>
          <w:rFonts w:ascii="Calibri" w:eastAsia="Times New Roman" w:hAnsi="Calibri" w:cs="Calibri"/>
          <w:color w:val="000000"/>
        </w:rPr>
        <w:t xml:space="preserve"> unit for a given day, number of days the product was held in the inventory, and the number of orders placed for the product annually. </w:t>
      </w:r>
    </w:p>
    <w:p w14:paraId="28B42DE1" w14:textId="77777777" w:rsidR="00AA3595" w:rsidRPr="00DB7096" w:rsidRDefault="00AA3595" w:rsidP="00DB7096">
      <w:pPr>
        <w:spacing w:after="0" w:line="240" w:lineRule="auto"/>
        <w:jc w:val="center"/>
        <w:rPr>
          <w:rFonts w:ascii="Calibri" w:eastAsia="Times New Roman" w:hAnsi="Calibri" w:cs="Calibri"/>
          <w:b/>
          <w:bCs/>
          <w:color w:val="000000"/>
        </w:rPr>
      </w:pPr>
    </w:p>
    <w:p w14:paraId="5F54B0F8" w14:textId="4F343ADE" w:rsidR="00AA3595" w:rsidRDefault="00AA3595" w:rsidP="00AA3595">
      <w:pPr>
        <w:spacing w:after="0" w:line="240" w:lineRule="auto"/>
        <w:jc w:val="center"/>
        <w:rPr>
          <w:rFonts w:ascii="Calibri" w:eastAsia="Times New Roman" w:hAnsi="Calibri" w:cs="Calibri"/>
          <w:b/>
          <w:bCs/>
          <w:color w:val="000000"/>
        </w:rPr>
      </w:pPr>
      <w:r w:rsidRPr="00AA3595">
        <w:rPr>
          <w:rFonts w:ascii="Calibri" w:eastAsia="Times New Roman" w:hAnsi="Calibri" w:cs="Calibri"/>
          <w:b/>
          <w:bCs/>
          <w:color w:val="000000"/>
        </w:rPr>
        <w:t>Annual Holding Cost = 2Q * ((Unit Cost * Carrying Cost Rate)/365) * (2Q</w:t>
      </w:r>
      <w:proofErr w:type="gramStart"/>
      <w:r w:rsidRPr="00AA3595">
        <w:rPr>
          <w:rFonts w:ascii="Calibri" w:eastAsia="Times New Roman" w:hAnsi="Calibri" w:cs="Calibri"/>
          <w:b/>
          <w:bCs/>
          <w:color w:val="000000"/>
        </w:rPr>
        <w:t>/(</w:t>
      </w:r>
      <w:proofErr w:type="gramEnd"/>
      <w:r w:rsidRPr="00AA3595">
        <w:rPr>
          <w:rFonts w:ascii="Calibri" w:eastAsia="Times New Roman" w:hAnsi="Calibri" w:cs="Calibri"/>
          <w:b/>
          <w:bCs/>
          <w:color w:val="000000"/>
        </w:rPr>
        <w:t>Annual demand/365)) * (annual demand/2Q)</w:t>
      </w:r>
    </w:p>
    <w:p w14:paraId="21C3301D" w14:textId="77777777" w:rsidR="00BF3DA3" w:rsidRDefault="00BF3DA3" w:rsidP="00BF3DA3">
      <w:pPr>
        <w:spacing w:after="0" w:line="240" w:lineRule="auto"/>
        <w:jc w:val="left"/>
        <w:rPr>
          <w:rFonts w:ascii="Calibri" w:eastAsia="Times New Roman" w:hAnsi="Calibri" w:cs="Calibri"/>
          <w:b/>
          <w:bCs/>
          <w:color w:val="000000"/>
        </w:rPr>
      </w:pPr>
    </w:p>
    <w:p w14:paraId="1CE4D3D4" w14:textId="41BBF092" w:rsidR="00AA3595" w:rsidRDefault="00663D84" w:rsidP="0007398D">
      <w:pPr>
        <w:spacing w:after="0" w:line="240" w:lineRule="auto"/>
        <w:jc w:val="left"/>
        <w:rPr>
          <w:rFonts w:ascii="Calibri" w:eastAsia="Times New Roman" w:hAnsi="Calibri" w:cs="Calibri"/>
          <w:color w:val="000000"/>
        </w:rPr>
      </w:pPr>
      <w:r>
        <w:rPr>
          <w:rFonts w:ascii="Calibri" w:eastAsia="Times New Roman" w:hAnsi="Calibri" w:cs="Calibri"/>
          <w:color w:val="000000"/>
        </w:rPr>
        <w:t xml:space="preserve">The total annual cost of the inventory is sum of the annual ordering cost and the annual holding cost of the given product. </w:t>
      </w:r>
    </w:p>
    <w:p w14:paraId="6208EC9A" w14:textId="77777777" w:rsidR="00663D84" w:rsidRPr="0007398D" w:rsidRDefault="00663D84" w:rsidP="0007398D">
      <w:pPr>
        <w:spacing w:after="0" w:line="240" w:lineRule="auto"/>
        <w:jc w:val="left"/>
        <w:rPr>
          <w:rFonts w:ascii="Calibri" w:eastAsia="Times New Roman" w:hAnsi="Calibri" w:cs="Calibri"/>
          <w:color w:val="000000"/>
        </w:rPr>
      </w:pPr>
    </w:p>
    <w:p w14:paraId="44E7B8CF" w14:textId="6A139B47" w:rsidR="008C2A38" w:rsidRDefault="00AA3595" w:rsidP="00433186">
      <w:pPr>
        <w:jc w:val="center"/>
        <w:rPr>
          <w:b/>
          <w:bCs/>
        </w:rPr>
      </w:pPr>
      <w:r w:rsidRPr="00AA3595">
        <w:rPr>
          <w:b/>
          <w:bCs/>
        </w:rPr>
        <w:t xml:space="preserve">Total </w:t>
      </w:r>
      <w:r>
        <w:rPr>
          <w:b/>
          <w:bCs/>
        </w:rPr>
        <w:t xml:space="preserve">Annual </w:t>
      </w:r>
      <w:r w:rsidRPr="00AA3595">
        <w:rPr>
          <w:b/>
          <w:bCs/>
        </w:rPr>
        <w:t xml:space="preserve">Cost </w:t>
      </w:r>
      <w:r w:rsidRPr="00AA3595">
        <w:t>=</w:t>
      </w:r>
      <w:r w:rsidRPr="00AA3595">
        <w:rPr>
          <w:b/>
          <w:bCs/>
        </w:rPr>
        <w:t xml:space="preserve"> </w:t>
      </w:r>
      <w:r>
        <w:rPr>
          <w:b/>
          <w:bCs/>
        </w:rPr>
        <w:t xml:space="preserve">Annual </w:t>
      </w:r>
      <w:r w:rsidRPr="00AA3595">
        <w:rPr>
          <w:b/>
          <w:bCs/>
        </w:rPr>
        <w:t xml:space="preserve">Ordering Cost </w:t>
      </w:r>
      <w:r w:rsidRPr="00AA3595">
        <w:t>+</w:t>
      </w:r>
      <w:r>
        <w:t xml:space="preserve"> </w:t>
      </w:r>
      <w:r>
        <w:rPr>
          <w:b/>
          <w:bCs/>
        </w:rPr>
        <w:t>Annual</w:t>
      </w:r>
      <w:r w:rsidRPr="00AA3595">
        <w:rPr>
          <w:b/>
          <w:bCs/>
        </w:rPr>
        <w:t xml:space="preserve"> Holding Cost</w:t>
      </w:r>
    </w:p>
    <w:p w14:paraId="0046852B" w14:textId="28DD6500" w:rsidR="00654798" w:rsidRDefault="001260F9" w:rsidP="00433186">
      <w:pPr>
        <w:spacing w:before="240"/>
        <w:jc w:val="left"/>
        <w:rPr>
          <w:b/>
          <w:bCs/>
          <w:color w:val="C00000"/>
          <w:sz w:val="24"/>
          <w:szCs w:val="24"/>
          <w:lang w:val="en-US"/>
        </w:rPr>
      </w:pPr>
      <w:r>
        <w:rPr>
          <w:b/>
          <w:bCs/>
          <w:color w:val="C00000"/>
          <w:sz w:val="24"/>
          <w:szCs w:val="24"/>
          <w:lang w:val="en-US"/>
        </w:rPr>
        <w:t>MODEL IMPLEMENTATION</w:t>
      </w:r>
    </w:p>
    <w:p w14:paraId="723048AE" w14:textId="09169524" w:rsidR="008C2A38" w:rsidRDefault="00654798" w:rsidP="00433186">
      <w:pPr>
        <w:spacing w:before="240"/>
        <w:jc w:val="left"/>
        <w:rPr>
          <w:b/>
          <w:bCs/>
          <w:color w:val="C00000"/>
        </w:rPr>
      </w:pPr>
      <w:r>
        <w:rPr>
          <w:b/>
          <w:bCs/>
          <w:color w:val="C00000"/>
          <w:sz w:val="24"/>
          <w:szCs w:val="24"/>
          <w:lang w:val="en-US"/>
        </w:rPr>
        <w:t>One-way tabulation in</w:t>
      </w:r>
      <w:r w:rsidR="00433186" w:rsidRPr="00433186">
        <w:rPr>
          <w:b/>
          <w:bCs/>
          <w:color w:val="C00000"/>
          <w:sz w:val="24"/>
          <w:szCs w:val="24"/>
          <w:lang w:val="en-US"/>
        </w:rPr>
        <w:t xml:space="preserve"> </w:t>
      </w:r>
      <w:r w:rsidR="00433186" w:rsidRPr="00433186">
        <w:rPr>
          <w:b/>
          <w:bCs/>
          <w:color w:val="C00000"/>
        </w:rPr>
        <w:t>Excel spreadsheet</w:t>
      </w:r>
    </w:p>
    <w:p w14:paraId="2E39988A" w14:textId="3CB3A711" w:rsidR="001260F9" w:rsidRDefault="00B60C33" w:rsidP="007B38E3">
      <w:r>
        <w:t xml:space="preserve">All the above-mentioned formulas are implemented in excel spreadsheet. A one-way tabulation is created by implementing this model. The total inventory cost involved is calculated for different values of the order quantity. The values of order quantities ranges from 200 to 2000 units and its corresponding inventory levels </w:t>
      </w:r>
      <w:r w:rsidR="00374B12">
        <w:t xml:space="preserve">are 100 to 1000 units. Table 2 below shows the glimpse of various total cost values for various inventory level and order quantities. </w:t>
      </w:r>
    </w:p>
    <w:p w14:paraId="531D1C7A" w14:textId="77777777" w:rsidR="00374B12" w:rsidRDefault="00374B12" w:rsidP="007B38E3"/>
    <w:p w14:paraId="2B9734BB" w14:textId="607B9595" w:rsidR="001260F9" w:rsidRPr="002F5F46" w:rsidRDefault="001260F9" w:rsidP="001260F9">
      <w:pPr>
        <w:jc w:val="center"/>
        <w:rPr>
          <w:i/>
          <w:iCs/>
          <w:lang w:val="en-US"/>
        </w:rPr>
      </w:pPr>
      <w:r w:rsidRPr="002F5F46">
        <w:rPr>
          <w:i/>
          <w:iCs/>
          <w:lang w:val="en-US"/>
        </w:rPr>
        <w:lastRenderedPageBreak/>
        <w:t xml:space="preserve">Table </w:t>
      </w:r>
      <w:r>
        <w:rPr>
          <w:i/>
          <w:iCs/>
          <w:lang w:val="en-US"/>
        </w:rPr>
        <w:t>2</w:t>
      </w:r>
      <w:r w:rsidRPr="002F5F46">
        <w:rPr>
          <w:i/>
          <w:iCs/>
          <w:lang w:val="en-US"/>
        </w:rPr>
        <w:t>:</w:t>
      </w:r>
      <w:r>
        <w:rPr>
          <w:i/>
          <w:iCs/>
          <w:lang w:val="en-US"/>
        </w:rPr>
        <w:t xml:space="preserve"> One-way tabulation to calculate minimum total cost</w:t>
      </w:r>
    </w:p>
    <w:tbl>
      <w:tblPr>
        <w:tblW w:w="4800" w:type="dxa"/>
        <w:jc w:val="center"/>
        <w:tblLook w:val="04A0" w:firstRow="1" w:lastRow="0" w:firstColumn="1" w:lastColumn="0" w:noHBand="0" w:noVBand="1"/>
      </w:tblPr>
      <w:tblGrid>
        <w:gridCol w:w="1720"/>
        <w:gridCol w:w="1780"/>
        <w:gridCol w:w="1300"/>
      </w:tblGrid>
      <w:tr w:rsidR="001260F9" w:rsidRPr="001260F9" w14:paraId="37A5AA5D" w14:textId="77777777" w:rsidTr="001260F9">
        <w:trPr>
          <w:trHeight w:val="288"/>
          <w:jc w:val="center"/>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A572E3" w14:textId="77777777" w:rsidR="001260F9" w:rsidRPr="001260F9" w:rsidRDefault="001260F9" w:rsidP="001260F9">
            <w:pPr>
              <w:spacing w:after="0" w:line="240" w:lineRule="auto"/>
              <w:jc w:val="center"/>
              <w:rPr>
                <w:rFonts w:eastAsia="Times New Roman" w:cstheme="minorHAnsi"/>
                <w:b/>
                <w:bCs/>
                <w:color w:val="000000"/>
              </w:rPr>
            </w:pPr>
            <w:r w:rsidRPr="001260F9">
              <w:rPr>
                <w:rFonts w:eastAsia="Times New Roman" w:cstheme="minorHAnsi"/>
                <w:b/>
                <w:bCs/>
                <w:color w:val="000000"/>
              </w:rPr>
              <w:t>Inventory Level Q</w:t>
            </w:r>
          </w:p>
        </w:tc>
        <w:tc>
          <w:tcPr>
            <w:tcW w:w="1780" w:type="dxa"/>
            <w:tcBorders>
              <w:top w:val="single" w:sz="4" w:space="0" w:color="auto"/>
              <w:left w:val="nil"/>
              <w:bottom w:val="single" w:sz="4" w:space="0" w:color="auto"/>
              <w:right w:val="single" w:sz="4" w:space="0" w:color="auto"/>
            </w:tcBorders>
            <w:shd w:val="clear" w:color="auto" w:fill="auto"/>
            <w:noWrap/>
            <w:vAlign w:val="center"/>
            <w:hideMark/>
          </w:tcPr>
          <w:p w14:paraId="66352C5B" w14:textId="77777777" w:rsidR="001260F9" w:rsidRPr="001260F9" w:rsidRDefault="001260F9" w:rsidP="001260F9">
            <w:pPr>
              <w:spacing w:after="0" w:line="240" w:lineRule="auto"/>
              <w:jc w:val="center"/>
              <w:rPr>
                <w:rFonts w:eastAsia="Times New Roman" w:cstheme="minorHAnsi"/>
                <w:b/>
                <w:bCs/>
                <w:color w:val="000000"/>
              </w:rPr>
            </w:pPr>
            <w:r w:rsidRPr="001260F9">
              <w:rPr>
                <w:rFonts w:eastAsia="Times New Roman" w:cstheme="minorHAnsi"/>
                <w:b/>
                <w:bCs/>
                <w:color w:val="000000"/>
              </w:rPr>
              <w:t>Order Quantity 2Q</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20F37A40" w14:textId="77777777" w:rsidR="001260F9" w:rsidRPr="001260F9" w:rsidRDefault="001260F9" w:rsidP="001260F9">
            <w:pPr>
              <w:spacing w:after="0" w:line="240" w:lineRule="auto"/>
              <w:jc w:val="center"/>
              <w:rPr>
                <w:rFonts w:eastAsia="Times New Roman" w:cstheme="minorHAnsi"/>
                <w:b/>
                <w:bCs/>
                <w:color w:val="000000"/>
              </w:rPr>
            </w:pPr>
            <w:r w:rsidRPr="001260F9">
              <w:rPr>
                <w:rFonts w:eastAsia="Times New Roman" w:cstheme="minorHAnsi"/>
                <w:b/>
                <w:bCs/>
                <w:color w:val="000000"/>
              </w:rPr>
              <w:t>Total Cost</w:t>
            </w:r>
          </w:p>
        </w:tc>
      </w:tr>
      <w:tr w:rsidR="001260F9" w:rsidRPr="001260F9" w14:paraId="4B3135B5" w14:textId="77777777" w:rsidTr="001260F9">
        <w:trPr>
          <w:trHeight w:val="288"/>
          <w:jc w:val="center"/>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698585B4" w14:textId="77777777" w:rsidR="001260F9" w:rsidRPr="001260F9" w:rsidRDefault="001260F9" w:rsidP="001260F9">
            <w:pPr>
              <w:spacing w:after="0" w:line="240" w:lineRule="auto"/>
              <w:jc w:val="center"/>
              <w:rPr>
                <w:rFonts w:eastAsia="Times New Roman" w:cstheme="minorHAnsi"/>
                <w:color w:val="000000"/>
              </w:rPr>
            </w:pPr>
            <w:r w:rsidRPr="001260F9">
              <w:rPr>
                <w:rFonts w:eastAsia="Times New Roman" w:cstheme="minorHAnsi"/>
                <w:color w:val="000000"/>
              </w:rPr>
              <w:t>100</w:t>
            </w:r>
          </w:p>
        </w:tc>
        <w:tc>
          <w:tcPr>
            <w:tcW w:w="1780" w:type="dxa"/>
            <w:tcBorders>
              <w:top w:val="nil"/>
              <w:left w:val="nil"/>
              <w:bottom w:val="single" w:sz="4" w:space="0" w:color="auto"/>
              <w:right w:val="single" w:sz="4" w:space="0" w:color="auto"/>
            </w:tcBorders>
            <w:shd w:val="clear" w:color="auto" w:fill="auto"/>
            <w:noWrap/>
            <w:vAlign w:val="center"/>
            <w:hideMark/>
          </w:tcPr>
          <w:p w14:paraId="42673504" w14:textId="77777777" w:rsidR="001260F9" w:rsidRPr="001260F9" w:rsidRDefault="001260F9" w:rsidP="001260F9">
            <w:pPr>
              <w:spacing w:after="0" w:line="240" w:lineRule="auto"/>
              <w:jc w:val="center"/>
              <w:rPr>
                <w:rFonts w:eastAsia="Times New Roman" w:cstheme="minorHAnsi"/>
                <w:color w:val="000000"/>
              </w:rPr>
            </w:pPr>
            <w:r w:rsidRPr="001260F9">
              <w:rPr>
                <w:rFonts w:eastAsia="Times New Roman" w:cstheme="minorHAnsi"/>
                <w:color w:val="000000"/>
              </w:rPr>
              <w:t>200</w:t>
            </w:r>
          </w:p>
        </w:tc>
        <w:tc>
          <w:tcPr>
            <w:tcW w:w="1300" w:type="dxa"/>
            <w:tcBorders>
              <w:top w:val="nil"/>
              <w:left w:val="nil"/>
              <w:bottom w:val="single" w:sz="4" w:space="0" w:color="auto"/>
              <w:right w:val="single" w:sz="4" w:space="0" w:color="auto"/>
            </w:tcBorders>
            <w:shd w:val="clear" w:color="auto" w:fill="auto"/>
            <w:noWrap/>
            <w:vAlign w:val="center"/>
            <w:hideMark/>
          </w:tcPr>
          <w:p w14:paraId="0C69A024" w14:textId="77777777" w:rsidR="001260F9" w:rsidRPr="001260F9" w:rsidRDefault="001260F9" w:rsidP="001260F9">
            <w:pPr>
              <w:spacing w:after="0" w:line="240" w:lineRule="auto"/>
              <w:jc w:val="center"/>
              <w:rPr>
                <w:rFonts w:eastAsia="Times New Roman" w:cstheme="minorHAnsi"/>
                <w:color w:val="000000"/>
              </w:rPr>
            </w:pPr>
            <w:r w:rsidRPr="001260F9">
              <w:rPr>
                <w:rFonts w:eastAsia="Times New Roman" w:cstheme="minorHAnsi"/>
                <w:color w:val="000000"/>
              </w:rPr>
              <w:t>19380</w:t>
            </w:r>
          </w:p>
        </w:tc>
      </w:tr>
      <w:tr w:rsidR="001260F9" w:rsidRPr="001260F9" w14:paraId="7E24A49A" w14:textId="77777777" w:rsidTr="001260F9">
        <w:trPr>
          <w:trHeight w:val="288"/>
          <w:jc w:val="center"/>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39E6362C" w14:textId="77777777" w:rsidR="001260F9" w:rsidRPr="001260F9" w:rsidRDefault="001260F9" w:rsidP="001260F9">
            <w:pPr>
              <w:spacing w:after="0" w:line="240" w:lineRule="auto"/>
              <w:jc w:val="center"/>
              <w:rPr>
                <w:rFonts w:eastAsia="Times New Roman" w:cstheme="minorHAnsi"/>
                <w:color w:val="000000"/>
              </w:rPr>
            </w:pPr>
            <w:r w:rsidRPr="001260F9">
              <w:rPr>
                <w:rFonts w:eastAsia="Times New Roman" w:cstheme="minorHAnsi"/>
                <w:color w:val="000000"/>
              </w:rPr>
              <w:t>120</w:t>
            </w:r>
          </w:p>
        </w:tc>
        <w:tc>
          <w:tcPr>
            <w:tcW w:w="1780" w:type="dxa"/>
            <w:tcBorders>
              <w:top w:val="nil"/>
              <w:left w:val="nil"/>
              <w:bottom w:val="single" w:sz="4" w:space="0" w:color="auto"/>
              <w:right w:val="single" w:sz="4" w:space="0" w:color="auto"/>
            </w:tcBorders>
            <w:shd w:val="clear" w:color="auto" w:fill="auto"/>
            <w:noWrap/>
            <w:vAlign w:val="center"/>
            <w:hideMark/>
          </w:tcPr>
          <w:p w14:paraId="4FB91285" w14:textId="77777777" w:rsidR="001260F9" w:rsidRPr="001260F9" w:rsidRDefault="001260F9" w:rsidP="001260F9">
            <w:pPr>
              <w:spacing w:after="0" w:line="240" w:lineRule="auto"/>
              <w:jc w:val="center"/>
              <w:rPr>
                <w:rFonts w:eastAsia="Times New Roman" w:cstheme="minorHAnsi"/>
                <w:color w:val="000000"/>
              </w:rPr>
            </w:pPr>
            <w:r w:rsidRPr="001260F9">
              <w:rPr>
                <w:rFonts w:eastAsia="Times New Roman" w:cstheme="minorHAnsi"/>
                <w:color w:val="000000"/>
              </w:rPr>
              <w:t>240</w:t>
            </w:r>
          </w:p>
        </w:tc>
        <w:tc>
          <w:tcPr>
            <w:tcW w:w="1300" w:type="dxa"/>
            <w:tcBorders>
              <w:top w:val="nil"/>
              <w:left w:val="nil"/>
              <w:bottom w:val="single" w:sz="4" w:space="0" w:color="auto"/>
              <w:right w:val="single" w:sz="4" w:space="0" w:color="auto"/>
            </w:tcBorders>
            <w:shd w:val="clear" w:color="auto" w:fill="auto"/>
            <w:noWrap/>
            <w:vAlign w:val="center"/>
            <w:hideMark/>
          </w:tcPr>
          <w:p w14:paraId="0A085EAC" w14:textId="77777777" w:rsidR="001260F9" w:rsidRPr="001260F9" w:rsidRDefault="001260F9" w:rsidP="001260F9">
            <w:pPr>
              <w:spacing w:after="0" w:line="240" w:lineRule="auto"/>
              <w:jc w:val="center"/>
              <w:rPr>
                <w:rFonts w:eastAsia="Times New Roman" w:cstheme="minorHAnsi"/>
                <w:color w:val="000000"/>
              </w:rPr>
            </w:pPr>
            <w:r w:rsidRPr="001260F9">
              <w:rPr>
                <w:rFonts w:eastAsia="Times New Roman" w:cstheme="minorHAnsi"/>
                <w:color w:val="000000"/>
              </w:rPr>
              <w:t>17206</w:t>
            </w:r>
          </w:p>
        </w:tc>
      </w:tr>
      <w:tr w:rsidR="001260F9" w:rsidRPr="001260F9" w14:paraId="7D4B0968" w14:textId="77777777" w:rsidTr="001260F9">
        <w:trPr>
          <w:trHeight w:val="288"/>
          <w:jc w:val="center"/>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5ECBAA05" w14:textId="77777777" w:rsidR="001260F9" w:rsidRPr="001260F9" w:rsidRDefault="001260F9" w:rsidP="001260F9">
            <w:pPr>
              <w:spacing w:after="0" w:line="240" w:lineRule="auto"/>
              <w:jc w:val="center"/>
              <w:rPr>
                <w:rFonts w:eastAsia="Times New Roman" w:cstheme="minorHAnsi"/>
                <w:color w:val="000000"/>
              </w:rPr>
            </w:pPr>
            <w:r w:rsidRPr="001260F9">
              <w:rPr>
                <w:rFonts w:eastAsia="Times New Roman" w:cstheme="minorHAnsi"/>
                <w:color w:val="000000"/>
              </w:rPr>
              <w:t>…</w:t>
            </w:r>
          </w:p>
        </w:tc>
        <w:tc>
          <w:tcPr>
            <w:tcW w:w="1780" w:type="dxa"/>
            <w:tcBorders>
              <w:top w:val="nil"/>
              <w:left w:val="nil"/>
              <w:bottom w:val="single" w:sz="4" w:space="0" w:color="auto"/>
              <w:right w:val="single" w:sz="4" w:space="0" w:color="auto"/>
            </w:tcBorders>
            <w:shd w:val="clear" w:color="auto" w:fill="auto"/>
            <w:noWrap/>
            <w:vAlign w:val="center"/>
            <w:hideMark/>
          </w:tcPr>
          <w:p w14:paraId="4646683E" w14:textId="77777777" w:rsidR="001260F9" w:rsidRPr="001260F9" w:rsidRDefault="001260F9" w:rsidP="001260F9">
            <w:pPr>
              <w:spacing w:after="0" w:line="240" w:lineRule="auto"/>
              <w:jc w:val="center"/>
              <w:rPr>
                <w:rFonts w:eastAsia="Times New Roman" w:cstheme="minorHAnsi"/>
                <w:color w:val="000000"/>
              </w:rPr>
            </w:pPr>
            <w:r w:rsidRPr="001260F9">
              <w:rPr>
                <w:rFonts w:eastAsia="Times New Roman" w:cstheme="minorHAnsi"/>
                <w:color w:val="000000"/>
              </w:rPr>
              <w:t>…</w:t>
            </w:r>
          </w:p>
        </w:tc>
        <w:tc>
          <w:tcPr>
            <w:tcW w:w="1300" w:type="dxa"/>
            <w:tcBorders>
              <w:top w:val="nil"/>
              <w:left w:val="nil"/>
              <w:bottom w:val="single" w:sz="4" w:space="0" w:color="auto"/>
              <w:right w:val="single" w:sz="4" w:space="0" w:color="auto"/>
            </w:tcBorders>
            <w:shd w:val="clear" w:color="auto" w:fill="auto"/>
            <w:noWrap/>
            <w:vAlign w:val="center"/>
            <w:hideMark/>
          </w:tcPr>
          <w:p w14:paraId="1619F7FB" w14:textId="77777777" w:rsidR="001260F9" w:rsidRPr="001260F9" w:rsidRDefault="001260F9" w:rsidP="001260F9">
            <w:pPr>
              <w:spacing w:after="0" w:line="240" w:lineRule="auto"/>
              <w:jc w:val="center"/>
              <w:rPr>
                <w:rFonts w:eastAsia="Times New Roman" w:cstheme="minorHAnsi"/>
                <w:color w:val="000000"/>
              </w:rPr>
            </w:pPr>
            <w:r w:rsidRPr="001260F9">
              <w:rPr>
                <w:rFonts w:eastAsia="Times New Roman" w:cstheme="minorHAnsi"/>
                <w:color w:val="000000"/>
              </w:rPr>
              <w:t>…</w:t>
            </w:r>
          </w:p>
        </w:tc>
      </w:tr>
      <w:tr w:rsidR="001260F9" w:rsidRPr="001260F9" w14:paraId="77109599" w14:textId="77777777" w:rsidTr="001260F9">
        <w:trPr>
          <w:trHeight w:val="288"/>
          <w:jc w:val="center"/>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42B4E7F2" w14:textId="77777777" w:rsidR="001260F9" w:rsidRPr="001260F9" w:rsidRDefault="001260F9" w:rsidP="001260F9">
            <w:pPr>
              <w:spacing w:after="0" w:line="240" w:lineRule="auto"/>
              <w:jc w:val="center"/>
              <w:rPr>
                <w:rFonts w:eastAsia="Times New Roman" w:cstheme="minorHAnsi"/>
                <w:color w:val="000000"/>
              </w:rPr>
            </w:pPr>
            <w:r w:rsidRPr="001260F9">
              <w:rPr>
                <w:rFonts w:eastAsia="Times New Roman" w:cstheme="minorHAnsi"/>
                <w:color w:val="000000"/>
              </w:rPr>
              <w:t>200</w:t>
            </w:r>
          </w:p>
        </w:tc>
        <w:tc>
          <w:tcPr>
            <w:tcW w:w="1780" w:type="dxa"/>
            <w:tcBorders>
              <w:top w:val="nil"/>
              <w:left w:val="nil"/>
              <w:bottom w:val="single" w:sz="4" w:space="0" w:color="auto"/>
              <w:right w:val="single" w:sz="4" w:space="0" w:color="auto"/>
            </w:tcBorders>
            <w:shd w:val="clear" w:color="auto" w:fill="auto"/>
            <w:noWrap/>
            <w:vAlign w:val="center"/>
            <w:hideMark/>
          </w:tcPr>
          <w:p w14:paraId="313310D9" w14:textId="77777777" w:rsidR="001260F9" w:rsidRPr="001260F9" w:rsidRDefault="001260F9" w:rsidP="001260F9">
            <w:pPr>
              <w:spacing w:after="0" w:line="240" w:lineRule="auto"/>
              <w:jc w:val="center"/>
              <w:rPr>
                <w:rFonts w:eastAsia="Times New Roman" w:cstheme="minorHAnsi"/>
                <w:color w:val="000000"/>
              </w:rPr>
            </w:pPr>
            <w:r w:rsidRPr="001260F9">
              <w:rPr>
                <w:rFonts w:eastAsia="Times New Roman" w:cstheme="minorHAnsi"/>
                <w:color w:val="000000"/>
              </w:rPr>
              <w:t>400</w:t>
            </w:r>
          </w:p>
        </w:tc>
        <w:tc>
          <w:tcPr>
            <w:tcW w:w="1300" w:type="dxa"/>
            <w:tcBorders>
              <w:top w:val="nil"/>
              <w:left w:val="nil"/>
              <w:bottom w:val="single" w:sz="4" w:space="0" w:color="auto"/>
              <w:right w:val="single" w:sz="4" w:space="0" w:color="auto"/>
            </w:tcBorders>
            <w:shd w:val="clear" w:color="auto" w:fill="auto"/>
            <w:noWrap/>
            <w:vAlign w:val="center"/>
            <w:hideMark/>
          </w:tcPr>
          <w:p w14:paraId="0F1A17D2" w14:textId="77777777" w:rsidR="001260F9" w:rsidRPr="001260F9" w:rsidRDefault="001260F9" w:rsidP="001260F9">
            <w:pPr>
              <w:spacing w:after="0" w:line="240" w:lineRule="auto"/>
              <w:jc w:val="center"/>
              <w:rPr>
                <w:rFonts w:eastAsia="Times New Roman" w:cstheme="minorHAnsi"/>
                <w:color w:val="000000"/>
              </w:rPr>
            </w:pPr>
            <w:r w:rsidRPr="001260F9">
              <w:rPr>
                <w:rFonts w:eastAsia="Times New Roman" w:cstheme="minorHAnsi"/>
                <w:color w:val="000000"/>
              </w:rPr>
              <w:t>14010</w:t>
            </w:r>
          </w:p>
        </w:tc>
      </w:tr>
      <w:tr w:rsidR="001260F9" w:rsidRPr="001260F9" w14:paraId="35F1C3C7" w14:textId="77777777" w:rsidTr="001260F9">
        <w:trPr>
          <w:trHeight w:val="288"/>
          <w:jc w:val="center"/>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52480545" w14:textId="77777777" w:rsidR="001260F9" w:rsidRPr="001260F9" w:rsidRDefault="001260F9" w:rsidP="001260F9">
            <w:pPr>
              <w:spacing w:after="0" w:line="240" w:lineRule="auto"/>
              <w:jc w:val="center"/>
              <w:rPr>
                <w:rFonts w:eastAsia="Times New Roman" w:cstheme="minorHAnsi"/>
                <w:color w:val="000000"/>
              </w:rPr>
            </w:pPr>
            <w:r w:rsidRPr="001260F9">
              <w:rPr>
                <w:rFonts w:eastAsia="Times New Roman" w:cstheme="minorHAnsi"/>
                <w:color w:val="000000"/>
              </w:rPr>
              <w:t>220</w:t>
            </w:r>
          </w:p>
        </w:tc>
        <w:tc>
          <w:tcPr>
            <w:tcW w:w="1780" w:type="dxa"/>
            <w:tcBorders>
              <w:top w:val="nil"/>
              <w:left w:val="nil"/>
              <w:bottom w:val="single" w:sz="4" w:space="0" w:color="auto"/>
              <w:right w:val="single" w:sz="4" w:space="0" w:color="auto"/>
            </w:tcBorders>
            <w:shd w:val="clear" w:color="auto" w:fill="auto"/>
            <w:noWrap/>
            <w:vAlign w:val="center"/>
            <w:hideMark/>
          </w:tcPr>
          <w:p w14:paraId="2FFEF71E" w14:textId="77777777" w:rsidR="001260F9" w:rsidRPr="001260F9" w:rsidRDefault="001260F9" w:rsidP="001260F9">
            <w:pPr>
              <w:spacing w:after="0" w:line="240" w:lineRule="auto"/>
              <w:jc w:val="center"/>
              <w:rPr>
                <w:rFonts w:eastAsia="Times New Roman" w:cstheme="minorHAnsi"/>
                <w:color w:val="000000"/>
              </w:rPr>
            </w:pPr>
            <w:r w:rsidRPr="001260F9">
              <w:rPr>
                <w:rFonts w:eastAsia="Times New Roman" w:cstheme="minorHAnsi"/>
                <w:color w:val="000000"/>
              </w:rPr>
              <w:t>440</w:t>
            </w:r>
          </w:p>
        </w:tc>
        <w:tc>
          <w:tcPr>
            <w:tcW w:w="1300" w:type="dxa"/>
            <w:tcBorders>
              <w:top w:val="nil"/>
              <w:left w:val="nil"/>
              <w:bottom w:val="single" w:sz="4" w:space="0" w:color="auto"/>
              <w:right w:val="single" w:sz="4" w:space="0" w:color="auto"/>
            </w:tcBorders>
            <w:shd w:val="clear" w:color="auto" w:fill="auto"/>
            <w:noWrap/>
            <w:vAlign w:val="center"/>
            <w:hideMark/>
          </w:tcPr>
          <w:p w14:paraId="635B0593" w14:textId="77777777" w:rsidR="001260F9" w:rsidRPr="001260F9" w:rsidRDefault="001260F9" w:rsidP="001260F9">
            <w:pPr>
              <w:spacing w:after="0" w:line="240" w:lineRule="auto"/>
              <w:jc w:val="center"/>
              <w:rPr>
                <w:rFonts w:eastAsia="Times New Roman" w:cstheme="minorHAnsi"/>
                <w:color w:val="000000"/>
              </w:rPr>
            </w:pPr>
            <w:r w:rsidRPr="001260F9">
              <w:rPr>
                <w:rFonts w:eastAsia="Times New Roman" w:cstheme="minorHAnsi"/>
                <w:color w:val="000000"/>
              </w:rPr>
              <w:t>13836</w:t>
            </w:r>
          </w:p>
        </w:tc>
      </w:tr>
      <w:tr w:rsidR="001260F9" w:rsidRPr="001260F9" w14:paraId="2F22A1A9" w14:textId="77777777" w:rsidTr="001260F9">
        <w:trPr>
          <w:trHeight w:val="288"/>
          <w:jc w:val="center"/>
        </w:trPr>
        <w:tc>
          <w:tcPr>
            <w:tcW w:w="1720" w:type="dxa"/>
            <w:tcBorders>
              <w:top w:val="nil"/>
              <w:left w:val="single" w:sz="4" w:space="0" w:color="auto"/>
              <w:bottom w:val="single" w:sz="4" w:space="0" w:color="auto"/>
              <w:right w:val="single" w:sz="4" w:space="0" w:color="auto"/>
            </w:tcBorders>
            <w:shd w:val="clear" w:color="000000" w:fill="FFFF00"/>
            <w:noWrap/>
            <w:vAlign w:val="center"/>
            <w:hideMark/>
          </w:tcPr>
          <w:p w14:paraId="16F067F0" w14:textId="77777777" w:rsidR="001260F9" w:rsidRPr="001260F9" w:rsidRDefault="001260F9" w:rsidP="001260F9">
            <w:pPr>
              <w:spacing w:after="0" w:line="240" w:lineRule="auto"/>
              <w:jc w:val="center"/>
              <w:rPr>
                <w:rFonts w:eastAsia="Times New Roman" w:cstheme="minorHAnsi"/>
                <w:b/>
                <w:bCs/>
                <w:color w:val="000000"/>
              </w:rPr>
            </w:pPr>
            <w:r w:rsidRPr="001260F9">
              <w:rPr>
                <w:rFonts w:eastAsia="Times New Roman" w:cstheme="minorHAnsi"/>
                <w:b/>
                <w:bCs/>
                <w:color w:val="000000"/>
              </w:rPr>
              <w:t>240</w:t>
            </w:r>
          </w:p>
        </w:tc>
        <w:tc>
          <w:tcPr>
            <w:tcW w:w="1780" w:type="dxa"/>
            <w:tcBorders>
              <w:top w:val="nil"/>
              <w:left w:val="nil"/>
              <w:bottom w:val="single" w:sz="4" w:space="0" w:color="auto"/>
              <w:right w:val="single" w:sz="4" w:space="0" w:color="auto"/>
            </w:tcBorders>
            <w:shd w:val="clear" w:color="000000" w:fill="FFFF00"/>
            <w:noWrap/>
            <w:vAlign w:val="center"/>
            <w:hideMark/>
          </w:tcPr>
          <w:p w14:paraId="1FD00FF9" w14:textId="77777777" w:rsidR="001260F9" w:rsidRPr="001260F9" w:rsidRDefault="001260F9" w:rsidP="001260F9">
            <w:pPr>
              <w:spacing w:after="0" w:line="240" w:lineRule="auto"/>
              <w:jc w:val="center"/>
              <w:rPr>
                <w:rFonts w:eastAsia="Times New Roman" w:cstheme="minorHAnsi"/>
                <w:b/>
                <w:bCs/>
                <w:color w:val="000000"/>
              </w:rPr>
            </w:pPr>
            <w:r w:rsidRPr="001260F9">
              <w:rPr>
                <w:rFonts w:eastAsia="Times New Roman" w:cstheme="minorHAnsi"/>
                <w:b/>
                <w:bCs/>
                <w:color w:val="000000"/>
              </w:rPr>
              <w:t>480</w:t>
            </w:r>
          </w:p>
        </w:tc>
        <w:tc>
          <w:tcPr>
            <w:tcW w:w="1300" w:type="dxa"/>
            <w:tcBorders>
              <w:top w:val="nil"/>
              <w:left w:val="nil"/>
              <w:bottom w:val="single" w:sz="4" w:space="0" w:color="auto"/>
              <w:right w:val="single" w:sz="4" w:space="0" w:color="auto"/>
            </w:tcBorders>
            <w:shd w:val="clear" w:color="000000" w:fill="FFFF00"/>
            <w:noWrap/>
            <w:vAlign w:val="center"/>
            <w:hideMark/>
          </w:tcPr>
          <w:p w14:paraId="0C017643" w14:textId="77777777" w:rsidR="001260F9" w:rsidRPr="001260F9" w:rsidRDefault="001260F9" w:rsidP="001260F9">
            <w:pPr>
              <w:spacing w:after="0" w:line="240" w:lineRule="auto"/>
              <w:jc w:val="center"/>
              <w:rPr>
                <w:rFonts w:eastAsia="Times New Roman" w:cstheme="minorHAnsi"/>
                <w:b/>
                <w:bCs/>
                <w:color w:val="000000"/>
              </w:rPr>
            </w:pPr>
            <w:r w:rsidRPr="001260F9">
              <w:rPr>
                <w:rFonts w:eastAsia="Times New Roman" w:cstheme="minorHAnsi"/>
                <w:b/>
                <w:bCs/>
                <w:color w:val="000000"/>
              </w:rPr>
              <w:t>13787</w:t>
            </w:r>
          </w:p>
        </w:tc>
      </w:tr>
      <w:tr w:rsidR="001260F9" w:rsidRPr="001260F9" w14:paraId="07E83A1D" w14:textId="77777777" w:rsidTr="001260F9">
        <w:trPr>
          <w:trHeight w:val="288"/>
          <w:jc w:val="center"/>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5EA0A882" w14:textId="77777777" w:rsidR="001260F9" w:rsidRPr="001260F9" w:rsidRDefault="001260F9" w:rsidP="001260F9">
            <w:pPr>
              <w:spacing w:after="0" w:line="240" w:lineRule="auto"/>
              <w:jc w:val="center"/>
              <w:rPr>
                <w:rFonts w:eastAsia="Times New Roman" w:cstheme="minorHAnsi"/>
                <w:color w:val="000000"/>
              </w:rPr>
            </w:pPr>
            <w:r w:rsidRPr="001260F9">
              <w:rPr>
                <w:rFonts w:eastAsia="Times New Roman" w:cstheme="minorHAnsi"/>
                <w:color w:val="000000"/>
              </w:rPr>
              <w:t>260</w:t>
            </w:r>
          </w:p>
        </w:tc>
        <w:tc>
          <w:tcPr>
            <w:tcW w:w="1780" w:type="dxa"/>
            <w:tcBorders>
              <w:top w:val="nil"/>
              <w:left w:val="nil"/>
              <w:bottom w:val="single" w:sz="4" w:space="0" w:color="auto"/>
              <w:right w:val="single" w:sz="4" w:space="0" w:color="auto"/>
            </w:tcBorders>
            <w:shd w:val="clear" w:color="auto" w:fill="auto"/>
            <w:noWrap/>
            <w:vAlign w:val="center"/>
            <w:hideMark/>
          </w:tcPr>
          <w:p w14:paraId="546D7471" w14:textId="77777777" w:rsidR="001260F9" w:rsidRPr="001260F9" w:rsidRDefault="001260F9" w:rsidP="001260F9">
            <w:pPr>
              <w:spacing w:after="0" w:line="240" w:lineRule="auto"/>
              <w:jc w:val="center"/>
              <w:rPr>
                <w:rFonts w:eastAsia="Times New Roman" w:cstheme="minorHAnsi"/>
                <w:color w:val="000000"/>
              </w:rPr>
            </w:pPr>
            <w:r w:rsidRPr="001260F9">
              <w:rPr>
                <w:rFonts w:eastAsia="Times New Roman" w:cstheme="minorHAnsi"/>
                <w:color w:val="000000"/>
              </w:rPr>
              <w:t>520</w:t>
            </w:r>
          </w:p>
        </w:tc>
        <w:tc>
          <w:tcPr>
            <w:tcW w:w="1300" w:type="dxa"/>
            <w:tcBorders>
              <w:top w:val="nil"/>
              <w:left w:val="nil"/>
              <w:bottom w:val="single" w:sz="4" w:space="0" w:color="auto"/>
              <w:right w:val="single" w:sz="4" w:space="0" w:color="auto"/>
            </w:tcBorders>
            <w:shd w:val="clear" w:color="auto" w:fill="auto"/>
            <w:noWrap/>
            <w:vAlign w:val="center"/>
            <w:hideMark/>
          </w:tcPr>
          <w:p w14:paraId="0618FE80" w14:textId="77777777" w:rsidR="001260F9" w:rsidRPr="001260F9" w:rsidRDefault="001260F9" w:rsidP="001260F9">
            <w:pPr>
              <w:spacing w:after="0" w:line="240" w:lineRule="auto"/>
              <w:jc w:val="center"/>
              <w:rPr>
                <w:rFonts w:eastAsia="Times New Roman" w:cstheme="minorHAnsi"/>
                <w:color w:val="000000"/>
              </w:rPr>
            </w:pPr>
            <w:r w:rsidRPr="001260F9">
              <w:rPr>
                <w:rFonts w:eastAsia="Times New Roman" w:cstheme="minorHAnsi"/>
                <w:color w:val="000000"/>
              </w:rPr>
              <w:t>13834</w:t>
            </w:r>
          </w:p>
        </w:tc>
      </w:tr>
      <w:tr w:rsidR="001260F9" w:rsidRPr="001260F9" w14:paraId="2D40FEF8" w14:textId="77777777" w:rsidTr="001260F9">
        <w:trPr>
          <w:trHeight w:val="288"/>
          <w:jc w:val="center"/>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730A1431" w14:textId="77777777" w:rsidR="001260F9" w:rsidRPr="001260F9" w:rsidRDefault="001260F9" w:rsidP="001260F9">
            <w:pPr>
              <w:spacing w:after="0" w:line="240" w:lineRule="auto"/>
              <w:jc w:val="center"/>
              <w:rPr>
                <w:rFonts w:eastAsia="Times New Roman" w:cstheme="minorHAnsi"/>
                <w:color w:val="000000"/>
              </w:rPr>
            </w:pPr>
            <w:r w:rsidRPr="001260F9">
              <w:rPr>
                <w:rFonts w:eastAsia="Times New Roman" w:cstheme="minorHAnsi"/>
                <w:color w:val="000000"/>
              </w:rPr>
              <w:t>280</w:t>
            </w:r>
          </w:p>
        </w:tc>
        <w:tc>
          <w:tcPr>
            <w:tcW w:w="1780" w:type="dxa"/>
            <w:tcBorders>
              <w:top w:val="nil"/>
              <w:left w:val="nil"/>
              <w:bottom w:val="single" w:sz="4" w:space="0" w:color="auto"/>
              <w:right w:val="single" w:sz="4" w:space="0" w:color="auto"/>
            </w:tcBorders>
            <w:shd w:val="clear" w:color="auto" w:fill="auto"/>
            <w:noWrap/>
            <w:vAlign w:val="center"/>
            <w:hideMark/>
          </w:tcPr>
          <w:p w14:paraId="64B59BB4" w14:textId="77777777" w:rsidR="001260F9" w:rsidRPr="001260F9" w:rsidRDefault="001260F9" w:rsidP="001260F9">
            <w:pPr>
              <w:spacing w:after="0" w:line="240" w:lineRule="auto"/>
              <w:jc w:val="center"/>
              <w:rPr>
                <w:rFonts w:eastAsia="Times New Roman" w:cstheme="minorHAnsi"/>
                <w:color w:val="000000"/>
              </w:rPr>
            </w:pPr>
            <w:r w:rsidRPr="001260F9">
              <w:rPr>
                <w:rFonts w:eastAsia="Times New Roman" w:cstheme="minorHAnsi"/>
                <w:color w:val="000000"/>
              </w:rPr>
              <w:t>560</w:t>
            </w:r>
          </w:p>
        </w:tc>
        <w:tc>
          <w:tcPr>
            <w:tcW w:w="1300" w:type="dxa"/>
            <w:tcBorders>
              <w:top w:val="nil"/>
              <w:left w:val="nil"/>
              <w:bottom w:val="single" w:sz="4" w:space="0" w:color="auto"/>
              <w:right w:val="single" w:sz="4" w:space="0" w:color="auto"/>
            </w:tcBorders>
            <w:shd w:val="clear" w:color="auto" w:fill="auto"/>
            <w:noWrap/>
            <w:vAlign w:val="center"/>
            <w:hideMark/>
          </w:tcPr>
          <w:p w14:paraId="262324A1" w14:textId="77777777" w:rsidR="001260F9" w:rsidRPr="001260F9" w:rsidRDefault="001260F9" w:rsidP="001260F9">
            <w:pPr>
              <w:spacing w:after="0" w:line="240" w:lineRule="auto"/>
              <w:jc w:val="center"/>
              <w:rPr>
                <w:rFonts w:eastAsia="Times New Roman" w:cstheme="minorHAnsi"/>
                <w:color w:val="000000"/>
              </w:rPr>
            </w:pPr>
            <w:r w:rsidRPr="001260F9">
              <w:rPr>
                <w:rFonts w:eastAsia="Times New Roman" w:cstheme="minorHAnsi"/>
                <w:color w:val="000000"/>
              </w:rPr>
              <w:t>13957</w:t>
            </w:r>
          </w:p>
        </w:tc>
      </w:tr>
      <w:tr w:rsidR="001260F9" w:rsidRPr="001260F9" w14:paraId="44E856B5" w14:textId="77777777" w:rsidTr="001260F9">
        <w:trPr>
          <w:trHeight w:val="288"/>
          <w:jc w:val="center"/>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318238B3" w14:textId="77777777" w:rsidR="001260F9" w:rsidRPr="001260F9" w:rsidRDefault="001260F9" w:rsidP="001260F9">
            <w:pPr>
              <w:spacing w:after="0" w:line="240" w:lineRule="auto"/>
              <w:jc w:val="center"/>
              <w:rPr>
                <w:rFonts w:eastAsia="Times New Roman" w:cstheme="minorHAnsi"/>
                <w:color w:val="000000"/>
              </w:rPr>
            </w:pPr>
            <w:r w:rsidRPr="001260F9">
              <w:rPr>
                <w:rFonts w:eastAsia="Times New Roman" w:cstheme="minorHAnsi"/>
                <w:color w:val="000000"/>
              </w:rPr>
              <w:t>…</w:t>
            </w:r>
          </w:p>
        </w:tc>
        <w:tc>
          <w:tcPr>
            <w:tcW w:w="1780" w:type="dxa"/>
            <w:tcBorders>
              <w:top w:val="nil"/>
              <w:left w:val="nil"/>
              <w:bottom w:val="single" w:sz="4" w:space="0" w:color="auto"/>
              <w:right w:val="single" w:sz="4" w:space="0" w:color="auto"/>
            </w:tcBorders>
            <w:shd w:val="clear" w:color="auto" w:fill="auto"/>
            <w:noWrap/>
            <w:vAlign w:val="center"/>
            <w:hideMark/>
          </w:tcPr>
          <w:p w14:paraId="6BC6053D" w14:textId="77777777" w:rsidR="001260F9" w:rsidRPr="001260F9" w:rsidRDefault="001260F9" w:rsidP="001260F9">
            <w:pPr>
              <w:spacing w:after="0" w:line="240" w:lineRule="auto"/>
              <w:jc w:val="center"/>
              <w:rPr>
                <w:rFonts w:eastAsia="Times New Roman" w:cstheme="minorHAnsi"/>
                <w:color w:val="000000"/>
              </w:rPr>
            </w:pPr>
            <w:r w:rsidRPr="001260F9">
              <w:rPr>
                <w:rFonts w:eastAsia="Times New Roman" w:cstheme="minorHAnsi"/>
                <w:color w:val="000000"/>
              </w:rPr>
              <w:t>…</w:t>
            </w:r>
          </w:p>
        </w:tc>
        <w:tc>
          <w:tcPr>
            <w:tcW w:w="1300" w:type="dxa"/>
            <w:tcBorders>
              <w:top w:val="nil"/>
              <w:left w:val="nil"/>
              <w:bottom w:val="single" w:sz="4" w:space="0" w:color="auto"/>
              <w:right w:val="single" w:sz="4" w:space="0" w:color="auto"/>
            </w:tcBorders>
            <w:shd w:val="clear" w:color="auto" w:fill="auto"/>
            <w:noWrap/>
            <w:vAlign w:val="center"/>
            <w:hideMark/>
          </w:tcPr>
          <w:p w14:paraId="26C3E9AD" w14:textId="77777777" w:rsidR="001260F9" w:rsidRPr="001260F9" w:rsidRDefault="001260F9" w:rsidP="001260F9">
            <w:pPr>
              <w:spacing w:after="0" w:line="240" w:lineRule="auto"/>
              <w:jc w:val="center"/>
              <w:rPr>
                <w:rFonts w:eastAsia="Times New Roman" w:cstheme="minorHAnsi"/>
                <w:color w:val="000000"/>
              </w:rPr>
            </w:pPr>
            <w:r w:rsidRPr="001260F9">
              <w:rPr>
                <w:rFonts w:eastAsia="Times New Roman" w:cstheme="minorHAnsi"/>
                <w:color w:val="000000"/>
              </w:rPr>
              <w:t>…</w:t>
            </w:r>
          </w:p>
        </w:tc>
      </w:tr>
      <w:tr w:rsidR="001260F9" w:rsidRPr="001260F9" w14:paraId="737C7A10" w14:textId="77777777" w:rsidTr="001260F9">
        <w:trPr>
          <w:trHeight w:val="288"/>
          <w:jc w:val="center"/>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205334D3" w14:textId="77777777" w:rsidR="001260F9" w:rsidRPr="001260F9" w:rsidRDefault="001260F9" w:rsidP="001260F9">
            <w:pPr>
              <w:spacing w:after="0" w:line="240" w:lineRule="auto"/>
              <w:jc w:val="center"/>
              <w:rPr>
                <w:rFonts w:eastAsia="Times New Roman" w:cstheme="minorHAnsi"/>
                <w:color w:val="000000"/>
              </w:rPr>
            </w:pPr>
            <w:r w:rsidRPr="001260F9">
              <w:rPr>
                <w:rFonts w:eastAsia="Times New Roman" w:cstheme="minorHAnsi"/>
                <w:color w:val="000000"/>
              </w:rPr>
              <w:t>420</w:t>
            </w:r>
          </w:p>
        </w:tc>
        <w:tc>
          <w:tcPr>
            <w:tcW w:w="1780" w:type="dxa"/>
            <w:tcBorders>
              <w:top w:val="nil"/>
              <w:left w:val="nil"/>
              <w:bottom w:val="single" w:sz="4" w:space="0" w:color="auto"/>
              <w:right w:val="single" w:sz="4" w:space="0" w:color="auto"/>
            </w:tcBorders>
            <w:shd w:val="clear" w:color="auto" w:fill="auto"/>
            <w:noWrap/>
            <w:vAlign w:val="center"/>
            <w:hideMark/>
          </w:tcPr>
          <w:p w14:paraId="331E38AD" w14:textId="77777777" w:rsidR="001260F9" w:rsidRPr="001260F9" w:rsidRDefault="001260F9" w:rsidP="001260F9">
            <w:pPr>
              <w:spacing w:after="0" w:line="240" w:lineRule="auto"/>
              <w:jc w:val="center"/>
              <w:rPr>
                <w:rFonts w:eastAsia="Times New Roman" w:cstheme="minorHAnsi"/>
                <w:color w:val="000000"/>
              </w:rPr>
            </w:pPr>
            <w:r w:rsidRPr="001260F9">
              <w:rPr>
                <w:rFonts w:eastAsia="Times New Roman" w:cstheme="minorHAnsi"/>
                <w:color w:val="000000"/>
              </w:rPr>
              <w:t>840</w:t>
            </w:r>
          </w:p>
        </w:tc>
        <w:tc>
          <w:tcPr>
            <w:tcW w:w="1300" w:type="dxa"/>
            <w:tcBorders>
              <w:top w:val="nil"/>
              <w:left w:val="nil"/>
              <w:bottom w:val="single" w:sz="4" w:space="0" w:color="auto"/>
              <w:right w:val="single" w:sz="4" w:space="0" w:color="auto"/>
            </w:tcBorders>
            <w:shd w:val="clear" w:color="auto" w:fill="auto"/>
            <w:noWrap/>
            <w:vAlign w:val="center"/>
            <w:hideMark/>
          </w:tcPr>
          <w:p w14:paraId="29711D44" w14:textId="77777777" w:rsidR="001260F9" w:rsidRPr="001260F9" w:rsidRDefault="001260F9" w:rsidP="001260F9">
            <w:pPr>
              <w:spacing w:after="0" w:line="240" w:lineRule="auto"/>
              <w:jc w:val="center"/>
              <w:rPr>
                <w:rFonts w:eastAsia="Times New Roman" w:cstheme="minorHAnsi"/>
                <w:color w:val="000000"/>
              </w:rPr>
            </w:pPr>
            <w:r w:rsidRPr="001260F9">
              <w:rPr>
                <w:rFonts w:eastAsia="Times New Roman" w:cstheme="minorHAnsi"/>
                <w:color w:val="000000"/>
              </w:rPr>
              <w:t>16025</w:t>
            </w:r>
          </w:p>
        </w:tc>
      </w:tr>
      <w:tr w:rsidR="001260F9" w:rsidRPr="001260F9" w14:paraId="56347A80" w14:textId="77777777" w:rsidTr="001260F9">
        <w:trPr>
          <w:trHeight w:val="288"/>
          <w:jc w:val="center"/>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0963B924" w14:textId="77777777" w:rsidR="001260F9" w:rsidRPr="001260F9" w:rsidRDefault="001260F9" w:rsidP="001260F9">
            <w:pPr>
              <w:spacing w:after="0" w:line="240" w:lineRule="auto"/>
              <w:jc w:val="center"/>
              <w:rPr>
                <w:rFonts w:eastAsia="Times New Roman" w:cstheme="minorHAnsi"/>
                <w:color w:val="000000"/>
              </w:rPr>
            </w:pPr>
            <w:r w:rsidRPr="001260F9">
              <w:rPr>
                <w:rFonts w:eastAsia="Times New Roman" w:cstheme="minorHAnsi"/>
                <w:color w:val="000000"/>
              </w:rPr>
              <w:t>440</w:t>
            </w:r>
          </w:p>
        </w:tc>
        <w:tc>
          <w:tcPr>
            <w:tcW w:w="1780" w:type="dxa"/>
            <w:tcBorders>
              <w:top w:val="nil"/>
              <w:left w:val="nil"/>
              <w:bottom w:val="single" w:sz="4" w:space="0" w:color="auto"/>
              <w:right w:val="single" w:sz="4" w:space="0" w:color="auto"/>
            </w:tcBorders>
            <w:shd w:val="clear" w:color="auto" w:fill="auto"/>
            <w:noWrap/>
            <w:vAlign w:val="center"/>
            <w:hideMark/>
          </w:tcPr>
          <w:p w14:paraId="51C26156" w14:textId="77777777" w:rsidR="001260F9" w:rsidRPr="001260F9" w:rsidRDefault="001260F9" w:rsidP="001260F9">
            <w:pPr>
              <w:spacing w:after="0" w:line="240" w:lineRule="auto"/>
              <w:jc w:val="center"/>
              <w:rPr>
                <w:rFonts w:eastAsia="Times New Roman" w:cstheme="minorHAnsi"/>
                <w:color w:val="000000"/>
              </w:rPr>
            </w:pPr>
            <w:r w:rsidRPr="001260F9">
              <w:rPr>
                <w:rFonts w:eastAsia="Times New Roman" w:cstheme="minorHAnsi"/>
                <w:color w:val="000000"/>
              </w:rPr>
              <w:t>880</w:t>
            </w:r>
          </w:p>
        </w:tc>
        <w:tc>
          <w:tcPr>
            <w:tcW w:w="1300" w:type="dxa"/>
            <w:tcBorders>
              <w:top w:val="nil"/>
              <w:left w:val="nil"/>
              <w:bottom w:val="single" w:sz="4" w:space="0" w:color="auto"/>
              <w:right w:val="single" w:sz="4" w:space="0" w:color="auto"/>
            </w:tcBorders>
            <w:shd w:val="clear" w:color="auto" w:fill="auto"/>
            <w:noWrap/>
            <w:vAlign w:val="center"/>
            <w:hideMark/>
          </w:tcPr>
          <w:p w14:paraId="291CF01E" w14:textId="77777777" w:rsidR="001260F9" w:rsidRPr="001260F9" w:rsidRDefault="001260F9" w:rsidP="001260F9">
            <w:pPr>
              <w:spacing w:after="0" w:line="240" w:lineRule="auto"/>
              <w:jc w:val="center"/>
              <w:rPr>
                <w:rFonts w:eastAsia="Times New Roman" w:cstheme="minorHAnsi"/>
                <w:color w:val="000000"/>
              </w:rPr>
            </w:pPr>
            <w:r w:rsidRPr="001260F9">
              <w:rPr>
                <w:rFonts w:eastAsia="Times New Roman" w:cstheme="minorHAnsi"/>
                <w:color w:val="000000"/>
              </w:rPr>
              <w:t>16422</w:t>
            </w:r>
          </w:p>
        </w:tc>
      </w:tr>
      <w:tr w:rsidR="001260F9" w:rsidRPr="001260F9" w14:paraId="66FC23E3" w14:textId="77777777" w:rsidTr="001260F9">
        <w:trPr>
          <w:trHeight w:val="288"/>
          <w:jc w:val="center"/>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364C64E8" w14:textId="77777777" w:rsidR="001260F9" w:rsidRPr="001260F9" w:rsidRDefault="001260F9" w:rsidP="001260F9">
            <w:pPr>
              <w:spacing w:after="0" w:line="240" w:lineRule="auto"/>
              <w:jc w:val="center"/>
              <w:rPr>
                <w:rFonts w:eastAsia="Times New Roman" w:cstheme="minorHAnsi"/>
                <w:color w:val="000000"/>
              </w:rPr>
            </w:pPr>
            <w:r w:rsidRPr="001260F9">
              <w:rPr>
                <w:rFonts w:eastAsia="Times New Roman" w:cstheme="minorHAnsi"/>
                <w:color w:val="000000"/>
              </w:rPr>
              <w:t>460</w:t>
            </w:r>
          </w:p>
        </w:tc>
        <w:tc>
          <w:tcPr>
            <w:tcW w:w="1780" w:type="dxa"/>
            <w:tcBorders>
              <w:top w:val="nil"/>
              <w:left w:val="nil"/>
              <w:bottom w:val="single" w:sz="4" w:space="0" w:color="auto"/>
              <w:right w:val="single" w:sz="4" w:space="0" w:color="auto"/>
            </w:tcBorders>
            <w:shd w:val="clear" w:color="auto" w:fill="auto"/>
            <w:noWrap/>
            <w:vAlign w:val="center"/>
            <w:hideMark/>
          </w:tcPr>
          <w:p w14:paraId="2BC7DB0B" w14:textId="77777777" w:rsidR="001260F9" w:rsidRPr="001260F9" w:rsidRDefault="001260F9" w:rsidP="001260F9">
            <w:pPr>
              <w:spacing w:after="0" w:line="240" w:lineRule="auto"/>
              <w:jc w:val="center"/>
              <w:rPr>
                <w:rFonts w:eastAsia="Times New Roman" w:cstheme="minorHAnsi"/>
                <w:color w:val="000000"/>
              </w:rPr>
            </w:pPr>
            <w:r w:rsidRPr="001260F9">
              <w:rPr>
                <w:rFonts w:eastAsia="Times New Roman" w:cstheme="minorHAnsi"/>
                <w:color w:val="000000"/>
              </w:rPr>
              <w:t>920</w:t>
            </w:r>
          </w:p>
        </w:tc>
        <w:tc>
          <w:tcPr>
            <w:tcW w:w="1300" w:type="dxa"/>
            <w:tcBorders>
              <w:top w:val="nil"/>
              <w:left w:val="nil"/>
              <w:bottom w:val="single" w:sz="4" w:space="0" w:color="auto"/>
              <w:right w:val="single" w:sz="4" w:space="0" w:color="auto"/>
            </w:tcBorders>
            <w:shd w:val="clear" w:color="auto" w:fill="auto"/>
            <w:noWrap/>
            <w:vAlign w:val="center"/>
            <w:hideMark/>
          </w:tcPr>
          <w:p w14:paraId="2D2B08C4" w14:textId="77777777" w:rsidR="001260F9" w:rsidRPr="001260F9" w:rsidRDefault="001260F9" w:rsidP="001260F9">
            <w:pPr>
              <w:spacing w:after="0" w:line="240" w:lineRule="auto"/>
              <w:jc w:val="center"/>
              <w:rPr>
                <w:rFonts w:eastAsia="Times New Roman" w:cstheme="minorHAnsi"/>
                <w:color w:val="000000"/>
              </w:rPr>
            </w:pPr>
            <w:r w:rsidRPr="001260F9">
              <w:rPr>
                <w:rFonts w:eastAsia="Times New Roman" w:cstheme="minorHAnsi"/>
                <w:color w:val="000000"/>
              </w:rPr>
              <w:t>16835</w:t>
            </w:r>
          </w:p>
        </w:tc>
      </w:tr>
      <w:tr w:rsidR="001260F9" w:rsidRPr="001260F9" w14:paraId="50398D92" w14:textId="77777777" w:rsidTr="001260F9">
        <w:trPr>
          <w:trHeight w:val="288"/>
          <w:jc w:val="center"/>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71F9AFC0" w14:textId="77777777" w:rsidR="001260F9" w:rsidRPr="001260F9" w:rsidRDefault="001260F9" w:rsidP="001260F9">
            <w:pPr>
              <w:spacing w:after="0" w:line="240" w:lineRule="auto"/>
              <w:jc w:val="center"/>
              <w:rPr>
                <w:rFonts w:eastAsia="Times New Roman" w:cstheme="minorHAnsi"/>
                <w:color w:val="000000"/>
              </w:rPr>
            </w:pPr>
            <w:r w:rsidRPr="001260F9">
              <w:rPr>
                <w:rFonts w:eastAsia="Times New Roman" w:cstheme="minorHAnsi"/>
                <w:color w:val="000000"/>
              </w:rPr>
              <w:t>…</w:t>
            </w:r>
          </w:p>
        </w:tc>
        <w:tc>
          <w:tcPr>
            <w:tcW w:w="1780" w:type="dxa"/>
            <w:tcBorders>
              <w:top w:val="nil"/>
              <w:left w:val="nil"/>
              <w:bottom w:val="single" w:sz="4" w:space="0" w:color="auto"/>
              <w:right w:val="single" w:sz="4" w:space="0" w:color="auto"/>
            </w:tcBorders>
            <w:shd w:val="clear" w:color="auto" w:fill="auto"/>
            <w:noWrap/>
            <w:vAlign w:val="center"/>
            <w:hideMark/>
          </w:tcPr>
          <w:p w14:paraId="12D8555C" w14:textId="77777777" w:rsidR="001260F9" w:rsidRPr="001260F9" w:rsidRDefault="001260F9" w:rsidP="001260F9">
            <w:pPr>
              <w:spacing w:after="0" w:line="240" w:lineRule="auto"/>
              <w:jc w:val="center"/>
              <w:rPr>
                <w:rFonts w:eastAsia="Times New Roman" w:cstheme="minorHAnsi"/>
                <w:color w:val="000000"/>
              </w:rPr>
            </w:pPr>
            <w:r w:rsidRPr="001260F9">
              <w:rPr>
                <w:rFonts w:eastAsia="Times New Roman" w:cstheme="minorHAnsi"/>
                <w:color w:val="000000"/>
              </w:rPr>
              <w:t>…</w:t>
            </w:r>
          </w:p>
        </w:tc>
        <w:tc>
          <w:tcPr>
            <w:tcW w:w="1300" w:type="dxa"/>
            <w:tcBorders>
              <w:top w:val="nil"/>
              <w:left w:val="nil"/>
              <w:bottom w:val="single" w:sz="4" w:space="0" w:color="auto"/>
              <w:right w:val="single" w:sz="4" w:space="0" w:color="auto"/>
            </w:tcBorders>
            <w:shd w:val="clear" w:color="auto" w:fill="auto"/>
            <w:noWrap/>
            <w:vAlign w:val="center"/>
            <w:hideMark/>
          </w:tcPr>
          <w:p w14:paraId="104F6099" w14:textId="77777777" w:rsidR="001260F9" w:rsidRPr="001260F9" w:rsidRDefault="001260F9" w:rsidP="001260F9">
            <w:pPr>
              <w:spacing w:after="0" w:line="240" w:lineRule="auto"/>
              <w:jc w:val="center"/>
              <w:rPr>
                <w:rFonts w:eastAsia="Times New Roman" w:cstheme="minorHAnsi"/>
                <w:color w:val="000000"/>
              </w:rPr>
            </w:pPr>
            <w:r w:rsidRPr="001260F9">
              <w:rPr>
                <w:rFonts w:eastAsia="Times New Roman" w:cstheme="minorHAnsi"/>
                <w:color w:val="000000"/>
              </w:rPr>
              <w:t>…</w:t>
            </w:r>
          </w:p>
        </w:tc>
      </w:tr>
      <w:tr w:rsidR="001260F9" w:rsidRPr="001260F9" w14:paraId="26803391" w14:textId="77777777" w:rsidTr="001260F9">
        <w:trPr>
          <w:trHeight w:val="288"/>
          <w:jc w:val="center"/>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4AF8F886" w14:textId="77777777" w:rsidR="001260F9" w:rsidRPr="001260F9" w:rsidRDefault="001260F9" w:rsidP="001260F9">
            <w:pPr>
              <w:spacing w:after="0" w:line="240" w:lineRule="auto"/>
              <w:jc w:val="center"/>
              <w:rPr>
                <w:rFonts w:eastAsia="Times New Roman" w:cstheme="minorHAnsi"/>
                <w:color w:val="000000"/>
              </w:rPr>
            </w:pPr>
            <w:r w:rsidRPr="001260F9">
              <w:rPr>
                <w:rFonts w:eastAsia="Times New Roman" w:cstheme="minorHAnsi"/>
                <w:color w:val="000000"/>
              </w:rPr>
              <w:t>700</w:t>
            </w:r>
          </w:p>
        </w:tc>
        <w:tc>
          <w:tcPr>
            <w:tcW w:w="1780" w:type="dxa"/>
            <w:tcBorders>
              <w:top w:val="nil"/>
              <w:left w:val="nil"/>
              <w:bottom w:val="single" w:sz="4" w:space="0" w:color="auto"/>
              <w:right w:val="single" w:sz="4" w:space="0" w:color="auto"/>
            </w:tcBorders>
            <w:shd w:val="clear" w:color="auto" w:fill="auto"/>
            <w:noWrap/>
            <w:vAlign w:val="center"/>
            <w:hideMark/>
          </w:tcPr>
          <w:p w14:paraId="4C630864" w14:textId="77777777" w:rsidR="001260F9" w:rsidRPr="001260F9" w:rsidRDefault="001260F9" w:rsidP="001260F9">
            <w:pPr>
              <w:spacing w:after="0" w:line="240" w:lineRule="auto"/>
              <w:jc w:val="center"/>
              <w:rPr>
                <w:rFonts w:eastAsia="Times New Roman" w:cstheme="minorHAnsi"/>
                <w:color w:val="000000"/>
              </w:rPr>
            </w:pPr>
            <w:r w:rsidRPr="001260F9">
              <w:rPr>
                <w:rFonts w:eastAsia="Times New Roman" w:cstheme="minorHAnsi"/>
                <w:color w:val="000000"/>
              </w:rPr>
              <w:t>1400</w:t>
            </w:r>
          </w:p>
        </w:tc>
        <w:tc>
          <w:tcPr>
            <w:tcW w:w="1300" w:type="dxa"/>
            <w:tcBorders>
              <w:top w:val="nil"/>
              <w:left w:val="nil"/>
              <w:bottom w:val="single" w:sz="4" w:space="0" w:color="auto"/>
              <w:right w:val="single" w:sz="4" w:space="0" w:color="auto"/>
            </w:tcBorders>
            <w:shd w:val="clear" w:color="auto" w:fill="auto"/>
            <w:noWrap/>
            <w:vAlign w:val="center"/>
            <w:hideMark/>
          </w:tcPr>
          <w:p w14:paraId="0E45CAC2" w14:textId="77777777" w:rsidR="001260F9" w:rsidRPr="001260F9" w:rsidRDefault="001260F9" w:rsidP="001260F9">
            <w:pPr>
              <w:spacing w:after="0" w:line="240" w:lineRule="auto"/>
              <w:jc w:val="center"/>
              <w:rPr>
                <w:rFonts w:eastAsia="Times New Roman" w:cstheme="minorHAnsi"/>
                <w:color w:val="000000"/>
              </w:rPr>
            </w:pPr>
            <w:r w:rsidRPr="001260F9">
              <w:rPr>
                <w:rFonts w:eastAsia="Times New Roman" w:cstheme="minorHAnsi"/>
                <w:color w:val="000000"/>
              </w:rPr>
              <w:t>22517</w:t>
            </w:r>
          </w:p>
        </w:tc>
      </w:tr>
      <w:tr w:rsidR="001260F9" w:rsidRPr="001260F9" w14:paraId="7AEA7F18" w14:textId="77777777" w:rsidTr="001260F9">
        <w:trPr>
          <w:trHeight w:val="288"/>
          <w:jc w:val="center"/>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1F471945" w14:textId="77777777" w:rsidR="001260F9" w:rsidRPr="001260F9" w:rsidRDefault="001260F9" w:rsidP="001260F9">
            <w:pPr>
              <w:spacing w:after="0" w:line="240" w:lineRule="auto"/>
              <w:jc w:val="center"/>
              <w:rPr>
                <w:rFonts w:eastAsia="Times New Roman" w:cstheme="minorHAnsi"/>
                <w:color w:val="000000"/>
              </w:rPr>
            </w:pPr>
            <w:r w:rsidRPr="001260F9">
              <w:rPr>
                <w:rFonts w:eastAsia="Times New Roman" w:cstheme="minorHAnsi"/>
                <w:color w:val="000000"/>
              </w:rPr>
              <w:t>720</w:t>
            </w:r>
          </w:p>
        </w:tc>
        <w:tc>
          <w:tcPr>
            <w:tcW w:w="1780" w:type="dxa"/>
            <w:tcBorders>
              <w:top w:val="nil"/>
              <w:left w:val="nil"/>
              <w:bottom w:val="single" w:sz="4" w:space="0" w:color="auto"/>
              <w:right w:val="single" w:sz="4" w:space="0" w:color="auto"/>
            </w:tcBorders>
            <w:shd w:val="clear" w:color="auto" w:fill="auto"/>
            <w:noWrap/>
            <w:vAlign w:val="center"/>
            <w:hideMark/>
          </w:tcPr>
          <w:p w14:paraId="05A12C82" w14:textId="77777777" w:rsidR="001260F9" w:rsidRPr="001260F9" w:rsidRDefault="001260F9" w:rsidP="001260F9">
            <w:pPr>
              <w:spacing w:after="0" w:line="240" w:lineRule="auto"/>
              <w:jc w:val="center"/>
              <w:rPr>
                <w:rFonts w:eastAsia="Times New Roman" w:cstheme="minorHAnsi"/>
                <w:color w:val="000000"/>
              </w:rPr>
            </w:pPr>
            <w:r w:rsidRPr="001260F9">
              <w:rPr>
                <w:rFonts w:eastAsia="Times New Roman" w:cstheme="minorHAnsi"/>
                <w:color w:val="000000"/>
              </w:rPr>
              <w:t>1440</w:t>
            </w:r>
          </w:p>
        </w:tc>
        <w:tc>
          <w:tcPr>
            <w:tcW w:w="1300" w:type="dxa"/>
            <w:tcBorders>
              <w:top w:val="nil"/>
              <w:left w:val="nil"/>
              <w:bottom w:val="single" w:sz="4" w:space="0" w:color="auto"/>
              <w:right w:val="single" w:sz="4" w:space="0" w:color="auto"/>
            </w:tcBorders>
            <w:shd w:val="clear" w:color="auto" w:fill="auto"/>
            <w:noWrap/>
            <w:vAlign w:val="center"/>
            <w:hideMark/>
          </w:tcPr>
          <w:p w14:paraId="133532CC" w14:textId="77777777" w:rsidR="001260F9" w:rsidRPr="001260F9" w:rsidRDefault="001260F9" w:rsidP="001260F9">
            <w:pPr>
              <w:spacing w:after="0" w:line="240" w:lineRule="auto"/>
              <w:jc w:val="center"/>
              <w:rPr>
                <w:rFonts w:eastAsia="Times New Roman" w:cstheme="minorHAnsi"/>
                <w:color w:val="000000"/>
              </w:rPr>
            </w:pPr>
            <w:r w:rsidRPr="001260F9">
              <w:rPr>
                <w:rFonts w:eastAsia="Times New Roman" w:cstheme="minorHAnsi"/>
                <w:color w:val="000000"/>
              </w:rPr>
              <w:t>23028</w:t>
            </w:r>
          </w:p>
        </w:tc>
      </w:tr>
      <w:tr w:rsidR="001260F9" w:rsidRPr="001260F9" w14:paraId="64B3516E" w14:textId="77777777" w:rsidTr="001260F9">
        <w:trPr>
          <w:trHeight w:val="288"/>
          <w:jc w:val="center"/>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111AA466" w14:textId="77777777" w:rsidR="001260F9" w:rsidRPr="001260F9" w:rsidRDefault="001260F9" w:rsidP="001260F9">
            <w:pPr>
              <w:spacing w:after="0" w:line="240" w:lineRule="auto"/>
              <w:jc w:val="center"/>
              <w:rPr>
                <w:rFonts w:eastAsia="Times New Roman" w:cstheme="minorHAnsi"/>
                <w:color w:val="000000"/>
              </w:rPr>
            </w:pPr>
            <w:r w:rsidRPr="001260F9">
              <w:rPr>
                <w:rFonts w:eastAsia="Times New Roman" w:cstheme="minorHAnsi"/>
                <w:color w:val="000000"/>
              </w:rPr>
              <w:t>740</w:t>
            </w:r>
          </w:p>
        </w:tc>
        <w:tc>
          <w:tcPr>
            <w:tcW w:w="1780" w:type="dxa"/>
            <w:tcBorders>
              <w:top w:val="nil"/>
              <w:left w:val="nil"/>
              <w:bottom w:val="single" w:sz="4" w:space="0" w:color="auto"/>
              <w:right w:val="single" w:sz="4" w:space="0" w:color="auto"/>
            </w:tcBorders>
            <w:shd w:val="clear" w:color="auto" w:fill="auto"/>
            <w:noWrap/>
            <w:vAlign w:val="center"/>
            <w:hideMark/>
          </w:tcPr>
          <w:p w14:paraId="46218717" w14:textId="77777777" w:rsidR="001260F9" w:rsidRPr="001260F9" w:rsidRDefault="001260F9" w:rsidP="001260F9">
            <w:pPr>
              <w:spacing w:after="0" w:line="240" w:lineRule="auto"/>
              <w:jc w:val="center"/>
              <w:rPr>
                <w:rFonts w:eastAsia="Times New Roman" w:cstheme="minorHAnsi"/>
                <w:color w:val="000000"/>
              </w:rPr>
            </w:pPr>
            <w:r w:rsidRPr="001260F9">
              <w:rPr>
                <w:rFonts w:eastAsia="Times New Roman" w:cstheme="minorHAnsi"/>
                <w:color w:val="000000"/>
              </w:rPr>
              <w:t>1480</w:t>
            </w:r>
          </w:p>
        </w:tc>
        <w:tc>
          <w:tcPr>
            <w:tcW w:w="1300" w:type="dxa"/>
            <w:tcBorders>
              <w:top w:val="nil"/>
              <w:left w:val="nil"/>
              <w:bottom w:val="single" w:sz="4" w:space="0" w:color="auto"/>
              <w:right w:val="single" w:sz="4" w:space="0" w:color="auto"/>
            </w:tcBorders>
            <w:shd w:val="clear" w:color="auto" w:fill="auto"/>
            <w:noWrap/>
            <w:vAlign w:val="center"/>
            <w:hideMark/>
          </w:tcPr>
          <w:p w14:paraId="0F485360" w14:textId="77777777" w:rsidR="001260F9" w:rsidRPr="001260F9" w:rsidRDefault="001260F9" w:rsidP="001260F9">
            <w:pPr>
              <w:spacing w:after="0" w:line="240" w:lineRule="auto"/>
              <w:jc w:val="center"/>
              <w:rPr>
                <w:rFonts w:eastAsia="Times New Roman" w:cstheme="minorHAnsi"/>
                <w:color w:val="000000"/>
              </w:rPr>
            </w:pPr>
            <w:r w:rsidRPr="001260F9">
              <w:rPr>
                <w:rFonts w:eastAsia="Times New Roman" w:cstheme="minorHAnsi"/>
                <w:color w:val="000000"/>
              </w:rPr>
              <w:t>23542</w:t>
            </w:r>
          </w:p>
        </w:tc>
      </w:tr>
      <w:tr w:rsidR="001260F9" w:rsidRPr="001260F9" w14:paraId="2CFA1211" w14:textId="77777777" w:rsidTr="001260F9">
        <w:trPr>
          <w:trHeight w:val="288"/>
          <w:jc w:val="center"/>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4E47D4B5" w14:textId="77777777" w:rsidR="001260F9" w:rsidRPr="001260F9" w:rsidRDefault="001260F9" w:rsidP="001260F9">
            <w:pPr>
              <w:spacing w:after="0" w:line="240" w:lineRule="auto"/>
              <w:jc w:val="center"/>
              <w:rPr>
                <w:rFonts w:eastAsia="Times New Roman" w:cstheme="minorHAnsi"/>
                <w:color w:val="000000"/>
              </w:rPr>
            </w:pPr>
            <w:r w:rsidRPr="001260F9">
              <w:rPr>
                <w:rFonts w:eastAsia="Times New Roman" w:cstheme="minorHAnsi"/>
                <w:color w:val="000000"/>
              </w:rPr>
              <w:t>…</w:t>
            </w:r>
          </w:p>
        </w:tc>
        <w:tc>
          <w:tcPr>
            <w:tcW w:w="1780" w:type="dxa"/>
            <w:tcBorders>
              <w:top w:val="nil"/>
              <w:left w:val="nil"/>
              <w:bottom w:val="single" w:sz="4" w:space="0" w:color="auto"/>
              <w:right w:val="single" w:sz="4" w:space="0" w:color="auto"/>
            </w:tcBorders>
            <w:shd w:val="clear" w:color="auto" w:fill="auto"/>
            <w:noWrap/>
            <w:vAlign w:val="center"/>
            <w:hideMark/>
          </w:tcPr>
          <w:p w14:paraId="34B8053D" w14:textId="77777777" w:rsidR="001260F9" w:rsidRPr="001260F9" w:rsidRDefault="001260F9" w:rsidP="001260F9">
            <w:pPr>
              <w:spacing w:after="0" w:line="240" w:lineRule="auto"/>
              <w:jc w:val="center"/>
              <w:rPr>
                <w:rFonts w:eastAsia="Times New Roman" w:cstheme="minorHAnsi"/>
                <w:color w:val="000000"/>
              </w:rPr>
            </w:pPr>
            <w:r w:rsidRPr="001260F9">
              <w:rPr>
                <w:rFonts w:eastAsia="Times New Roman" w:cstheme="minorHAnsi"/>
                <w:color w:val="000000"/>
              </w:rPr>
              <w:t>…</w:t>
            </w:r>
          </w:p>
        </w:tc>
        <w:tc>
          <w:tcPr>
            <w:tcW w:w="1300" w:type="dxa"/>
            <w:tcBorders>
              <w:top w:val="nil"/>
              <w:left w:val="nil"/>
              <w:bottom w:val="single" w:sz="4" w:space="0" w:color="auto"/>
              <w:right w:val="single" w:sz="4" w:space="0" w:color="auto"/>
            </w:tcBorders>
            <w:shd w:val="clear" w:color="auto" w:fill="auto"/>
            <w:noWrap/>
            <w:vAlign w:val="center"/>
            <w:hideMark/>
          </w:tcPr>
          <w:p w14:paraId="12ADB4B4" w14:textId="77777777" w:rsidR="001260F9" w:rsidRPr="001260F9" w:rsidRDefault="001260F9" w:rsidP="001260F9">
            <w:pPr>
              <w:spacing w:after="0" w:line="240" w:lineRule="auto"/>
              <w:jc w:val="center"/>
              <w:rPr>
                <w:rFonts w:eastAsia="Times New Roman" w:cstheme="minorHAnsi"/>
                <w:color w:val="000000"/>
              </w:rPr>
            </w:pPr>
            <w:r w:rsidRPr="001260F9">
              <w:rPr>
                <w:rFonts w:eastAsia="Times New Roman" w:cstheme="minorHAnsi"/>
                <w:color w:val="000000"/>
              </w:rPr>
              <w:t>…</w:t>
            </w:r>
          </w:p>
        </w:tc>
      </w:tr>
      <w:tr w:rsidR="001260F9" w:rsidRPr="001260F9" w14:paraId="3A12DBD8" w14:textId="77777777" w:rsidTr="001260F9">
        <w:trPr>
          <w:trHeight w:val="288"/>
          <w:jc w:val="center"/>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1093E441" w14:textId="77777777" w:rsidR="001260F9" w:rsidRPr="001260F9" w:rsidRDefault="001260F9" w:rsidP="001260F9">
            <w:pPr>
              <w:spacing w:after="0" w:line="240" w:lineRule="auto"/>
              <w:jc w:val="center"/>
              <w:rPr>
                <w:rFonts w:eastAsia="Times New Roman" w:cstheme="minorHAnsi"/>
                <w:color w:val="000000"/>
              </w:rPr>
            </w:pPr>
            <w:r w:rsidRPr="001260F9">
              <w:rPr>
                <w:rFonts w:eastAsia="Times New Roman" w:cstheme="minorHAnsi"/>
                <w:color w:val="000000"/>
              </w:rPr>
              <w:t>960</w:t>
            </w:r>
          </w:p>
        </w:tc>
        <w:tc>
          <w:tcPr>
            <w:tcW w:w="1780" w:type="dxa"/>
            <w:tcBorders>
              <w:top w:val="nil"/>
              <w:left w:val="nil"/>
              <w:bottom w:val="single" w:sz="4" w:space="0" w:color="auto"/>
              <w:right w:val="single" w:sz="4" w:space="0" w:color="auto"/>
            </w:tcBorders>
            <w:shd w:val="clear" w:color="auto" w:fill="auto"/>
            <w:noWrap/>
            <w:vAlign w:val="center"/>
            <w:hideMark/>
          </w:tcPr>
          <w:p w14:paraId="14A84F6F" w14:textId="77777777" w:rsidR="001260F9" w:rsidRPr="001260F9" w:rsidRDefault="001260F9" w:rsidP="001260F9">
            <w:pPr>
              <w:spacing w:after="0" w:line="240" w:lineRule="auto"/>
              <w:jc w:val="center"/>
              <w:rPr>
                <w:rFonts w:eastAsia="Times New Roman" w:cstheme="minorHAnsi"/>
                <w:color w:val="000000"/>
              </w:rPr>
            </w:pPr>
            <w:r w:rsidRPr="001260F9">
              <w:rPr>
                <w:rFonts w:eastAsia="Times New Roman" w:cstheme="minorHAnsi"/>
                <w:color w:val="000000"/>
              </w:rPr>
              <w:t>1920</w:t>
            </w:r>
          </w:p>
        </w:tc>
        <w:tc>
          <w:tcPr>
            <w:tcW w:w="1300" w:type="dxa"/>
            <w:tcBorders>
              <w:top w:val="nil"/>
              <w:left w:val="nil"/>
              <w:bottom w:val="single" w:sz="4" w:space="0" w:color="auto"/>
              <w:right w:val="single" w:sz="4" w:space="0" w:color="auto"/>
            </w:tcBorders>
            <w:shd w:val="clear" w:color="auto" w:fill="auto"/>
            <w:noWrap/>
            <w:vAlign w:val="center"/>
            <w:hideMark/>
          </w:tcPr>
          <w:p w14:paraId="17FC032F" w14:textId="77777777" w:rsidR="001260F9" w:rsidRPr="001260F9" w:rsidRDefault="001260F9" w:rsidP="001260F9">
            <w:pPr>
              <w:spacing w:after="0" w:line="240" w:lineRule="auto"/>
              <w:jc w:val="center"/>
              <w:rPr>
                <w:rFonts w:eastAsia="Times New Roman" w:cstheme="minorHAnsi"/>
                <w:color w:val="000000"/>
              </w:rPr>
            </w:pPr>
            <w:r w:rsidRPr="001260F9">
              <w:rPr>
                <w:rFonts w:eastAsia="Times New Roman" w:cstheme="minorHAnsi"/>
                <w:color w:val="000000"/>
              </w:rPr>
              <w:t>29367</w:t>
            </w:r>
          </w:p>
        </w:tc>
      </w:tr>
      <w:tr w:rsidR="001260F9" w:rsidRPr="001260F9" w14:paraId="7A87184E" w14:textId="77777777" w:rsidTr="001260F9">
        <w:trPr>
          <w:trHeight w:val="288"/>
          <w:jc w:val="center"/>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0088C909" w14:textId="77777777" w:rsidR="001260F9" w:rsidRPr="001260F9" w:rsidRDefault="001260F9" w:rsidP="001260F9">
            <w:pPr>
              <w:spacing w:after="0" w:line="240" w:lineRule="auto"/>
              <w:jc w:val="center"/>
              <w:rPr>
                <w:rFonts w:eastAsia="Times New Roman" w:cstheme="minorHAnsi"/>
                <w:color w:val="000000"/>
              </w:rPr>
            </w:pPr>
            <w:r w:rsidRPr="001260F9">
              <w:rPr>
                <w:rFonts w:eastAsia="Times New Roman" w:cstheme="minorHAnsi"/>
                <w:color w:val="000000"/>
              </w:rPr>
              <w:t>980</w:t>
            </w:r>
          </w:p>
        </w:tc>
        <w:tc>
          <w:tcPr>
            <w:tcW w:w="1780" w:type="dxa"/>
            <w:tcBorders>
              <w:top w:val="nil"/>
              <w:left w:val="nil"/>
              <w:bottom w:val="single" w:sz="4" w:space="0" w:color="auto"/>
              <w:right w:val="single" w:sz="4" w:space="0" w:color="auto"/>
            </w:tcBorders>
            <w:shd w:val="clear" w:color="auto" w:fill="auto"/>
            <w:noWrap/>
            <w:vAlign w:val="center"/>
            <w:hideMark/>
          </w:tcPr>
          <w:p w14:paraId="1A951066" w14:textId="77777777" w:rsidR="001260F9" w:rsidRPr="001260F9" w:rsidRDefault="001260F9" w:rsidP="001260F9">
            <w:pPr>
              <w:spacing w:after="0" w:line="240" w:lineRule="auto"/>
              <w:jc w:val="center"/>
              <w:rPr>
                <w:rFonts w:eastAsia="Times New Roman" w:cstheme="minorHAnsi"/>
                <w:color w:val="000000"/>
              </w:rPr>
            </w:pPr>
            <w:r w:rsidRPr="001260F9">
              <w:rPr>
                <w:rFonts w:eastAsia="Times New Roman" w:cstheme="minorHAnsi"/>
                <w:color w:val="000000"/>
              </w:rPr>
              <w:t>1960</w:t>
            </w:r>
          </w:p>
        </w:tc>
        <w:tc>
          <w:tcPr>
            <w:tcW w:w="1300" w:type="dxa"/>
            <w:tcBorders>
              <w:top w:val="nil"/>
              <w:left w:val="nil"/>
              <w:bottom w:val="single" w:sz="4" w:space="0" w:color="auto"/>
              <w:right w:val="single" w:sz="4" w:space="0" w:color="auto"/>
            </w:tcBorders>
            <w:shd w:val="clear" w:color="auto" w:fill="auto"/>
            <w:noWrap/>
            <w:vAlign w:val="center"/>
            <w:hideMark/>
          </w:tcPr>
          <w:p w14:paraId="63A2E063" w14:textId="77777777" w:rsidR="001260F9" w:rsidRPr="001260F9" w:rsidRDefault="001260F9" w:rsidP="001260F9">
            <w:pPr>
              <w:spacing w:after="0" w:line="240" w:lineRule="auto"/>
              <w:jc w:val="center"/>
              <w:rPr>
                <w:rFonts w:eastAsia="Times New Roman" w:cstheme="minorHAnsi"/>
                <w:color w:val="000000"/>
              </w:rPr>
            </w:pPr>
            <w:r w:rsidRPr="001260F9">
              <w:rPr>
                <w:rFonts w:eastAsia="Times New Roman" w:cstheme="minorHAnsi"/>
                <w:color w:val="000000"/>
              </w:rPr>
              <w:t>29908</w:t>
            </w:r>
          </w:p>
        </w:tc>
      </w:tr>
      <w:tr w:rsidR="001260F9" w:rsidRPr="001260F9" w14:paraId="3F36904B" w14:textId="77777777" w:rsidTr="001260F9">
        <w:trPr>
          <w:trHeight w:val="288"/>
          <w:jc w:val="center"/>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2BBC64DE" w14:textId="77777777" w:rsidR="001260F9" w:rsidRPr="001260F9" w:rsidRDefault="001260F9" w:rsidP="001260F9">
            <w:pPr>
              <w:spacing w:after="0" w:line="240" w:lineRule="auto"/>
              <w:jc w:val="center"/>
              <w:rPr>
                <w:rFonts w:eastAsia="Times New Roman" w:cstheme="minorHAnsi"/>
                <w:color w:val="000000"/>
              </w:rPr>
            </w:pPr>
            <w:r w:rsidRPr="001260F9">
              <w:rPr>
                <w:rFonts w:eastAsia="Times New Roman" w:cstheme="minorHAnsi"/>
                <w:color w:val="000000"/>
              </w:rPr>
              <w:t>1000</w:t>
            </w:r>
          </w:p>
        </w:tc>
        <w:tc>
          <w:tcPr>
            <w:tcW w:w="1780" w:type="dxa"/>
            <w:tcBorders>
              <w:top w:val="nil"/>
              <w:left w:val="nil"/>
              <w:bottom w:val="single" w:sz="4" w:space="0" w:color="auto"/>
              <w:right w:val="single" w:sz="4" w:space="0" w:color="auto"/>
            </w:tcBorders>
            <w:shd w:val="clear" w:color="auto" w:fill="auto"/>
            <w:noWrap/>
            <w:vAlign w:val="center"/>
            <w:hideMark/>
          </w:tcPr>
          <w:p w14:paraId="75766E4A" w14:textId="77777777" w:rsidR="001260F9" w:rsidRPr="001260F9" w:rsidRDefault="001260F9" w:rsidP="001260F9">
            <w:pPr>
              <w:spacing w:after="0" w:line="240" w:lineRule="auto"/>
              <w:jc w:val="center"/>
              <w:rPr>
                <w:rFonts w:eastAsia="Times New Roman" w:cstheme="minorHAnsi"/>
                <w:color w:val="000000"/>
              </w:rPr>
            </w:pPr>
            <w:r w:rsidRPr="001260F9">
              <w:rPr>
                <w:rFonts w:eastAsia="Times New Roman" w:cstheme="minorHAnsi"/>
                <w:color w:val="000000"/>
              </w:rPr>
              <w:t>2000</w:t>
            </w:r>
          </w:p>
        </w:tc>
        <w:tc>
          <w:tcPr>
            <w:tcW w:w="1300" w:type="dxa"/>
            <w:tcBorders>
              <w:top w:val="nil"/>
              <w:left w:val="nil"/>
              <w:bottom w:val="single" w:sz="4" w:space="0" w:color="auto"/>
              <w:right w:val="single" w:sz="4" w:space="0" w:color="auto"/>
            </w:tcBorders>
            <w:shd w:val="clear" w:color="auto" w:fill="auto"/>
            <w:noWrap/>
            <w:vAlign w:val="center"/>
            <w:hideMark/>
          </w:tcPr>
          <w:p w14:paraId="5B71FE53" w14:textId="77777777" w:rsidR="001260F9" w:rsidRPr="001260F9" w:rsidRDefault="001260F9" w:rsidP="001260F9">
            <w:pPr>
              <w:spacing w:after="0" w:line="240" w:lineRule="auto"/>
              <w:jc w:val="center"/>
              <w:rPr>
                <w:rFonts w:eastAsia="Times New Roman" w:cstheme="minorHAnsi"/>
                <w:color w:val="000000"/>
              </w:rPr>
            </w:pPr>
            <w:r w:rsidRPr="001260F9">
              <w:rPr>
                <w:rFonts w:eastAsia="Times New Roman" w:cstheme="minorHAnsi"/>
                <w:color w:val="000000"/>
              </w:rPr>
              <w:t>30450</w:t>
            </w:r>
          </w:p>
        </w:tc>
      </w:tr>
    </w:tbl>
    <w:p w14:paraId="6A8A4FC9" w14:textId="2874F8EF" w:rsidR="00D96E10" w:rsidRDefault="00D96E10" w:rsidP="00D96E10">
      <w:pPr>
        <w:rPr>
          <w:lang w:val="en-US"/>
        </w:rPr>
      </w:pPr>
    </w:p>
    <w:p w14:paraId="2A7EA585" w14:textId="6A3AFC5D" w:rsidR="00D96E10" w:rsidRPr="003B40CA" w:rsidRDefault="001E29E4" w:rsidP="00D96E10">
      <w:pPr>
        <w:rPr>
          <w:lang w:val="en-US"/>
        </w:rPr>
      </w:pPr>
      <w:r>
        <w:rPr>
          <w:lang w:val="en-US"/>
        </w:rPr>
        <w:t>The figures 1 and 2 illustrates the variation of the total inventory cost (in $) for various</w:t>
      </w:r>
      <w:r w:rsidR="003B40CA">
        <w:rPr>
          <w:lang w:val="en-US"/>
        </w:rPr>
        <w:t xml:space="preserve"> values of the</w:t>
      </w:r>
      <w:r>
        <w:rPr>
          <w:lang w:val="en-US"/>
        </w:rPr>
        <w:t xml:space="preserve"> order quantit</w:t>
      </w:r>
      <w:r w:rsidR="003B40CA">
        <w:rPr>
          <w:lang w:val="en-US"/>
        </w:rPr>
        <w:t>y</w:t>
      </w:r>
      <w:r>
        <w:rPr>
          <w:lang w:val="en-US"/>
        </w:rPr>
        <w:t xml:space="preserve">. </w:t>
      </w:r>
      <w:r w:rsidR="003B40CA">
        <w:rPr>
          <w:lang w:val="en-US"/>
        </w:rPr>
        <w:t xml:space="preserve">Figure 2 zooms in find the value of the order quantity on which the total inventory cost has the minimum value. We can conclude that when the </w:t>
      </w:r>
      <w:r w:rsidR="003B40CA" w:rsidRPr="003B40CA">
        <w:rPr>
          <w:b/>
          <w:bCs/>
          <w:lang w:val="en-US"/>
        </w:rPr>
        <w:t>order</w:t>
      </w:r>
      <w:r w:rsidR="003B40CA">
        <w:rPr>
          <w:lang w:val="en-US"/>
        </w:rPr>
        <w:t xml:space="preserve"> </w:t>
      </w:r>
      <w:r w:rsidR="003B40CA" w:rsidRPr="003B40CA">
        <w:rPr>
          <w:b/>
          <w:bCs/>
          <w:lang w:val="en-US"/>
        </w:rPr>
        <w:t>quantity is 480</w:t>
      </w:r>
      <w:r w:rsidR="003B40CA">
        <w:rPr>
          <w:b/>
          <w:bCs/>
          <w:lang w:val="en-US"/>
        </w:rPr>
        <w:t xml:space="preserve"> </w:t>
      </w:r>
      <w:r w:rsidR="003B40CA">
        <w:rPr>
          <w:lang w:val="en-US"/>
        </w:rPr>
        <w:t xml:space="preserve">there occurs the </w:t>
      </w:r>
      <w:r w:rsidR="003B40CA" w:rsidRPr="003B40CA">
        <w:rPr>
          <w:b/>
          <w:bCs/>
          <w:lang w:val="en-US"/>
        </w:rPr>
        <w:t>minimum total inventory cost</w:t>
      </w:r>
      <w:r w:rsidR="003B40CA">
        <w:rPr>
          <w:lang w:val="en-US"/>
        </w:rPr>
        <w:t xml:space="preserve"> of </w:t>
      </w:r>
      <w:r w:rsidR="003B40CA" w:rsidRPr="003B40CA">
        <w:rPr>
          <w:b/>
          <w:bCs/>
          <w:lang w:val="en-US"/>
        </w:rPr>
        <w:t>$</w:t>
      </w:r>
      <w:r w:rsidR="003B40CA" w:rsidRPr="001260F9">
        <w:rPr>
          <w:rFonts w:eastAsia="Times New Roman" w:cstheme="minorHAnsi"/>
          <w:b/>
          <w:bCs/>
          <w:color w:val="000000"/>
        </w:rPr>
        <w:t>13787</w:t>
      </w:r>
      <w:r w:rsidR="003B40CA">
        <w:rPr>
          <w:rFonts w:eastAsia="Times New Roman" w:cstheme="minorHAnsi"/>
          <w:b/>
          <w:bCs/>
          <w:color w:val="000000"/>
        </w:rPr>
        <w:t xml:space="preserve"> </w:t>
      </w:r>
      <w:r w:rsidR="003B40CA">
        <w:rPr>
          <w:rFonts w:eastAsia="Times New Roman" w:cstheme="minorHAnsi"/>
          <w:color w:val="000000"/>
        </w:rPr>
        <w:t>(annual cost).</w:t>
      </w:r>
    </w:p>
    <w:p w14:paraId="6743CC7C" w14:textId="2CF9143E" w:rsidR="00D96E10" w:rsidRDefault="00D96E10" w:rsidP="00D96E10">
      <w:pPr>
        <w:spacing w:before="240"/>
        <w:jc w:val="center"/>
        <w:rPr>
          <w:b/>
          <w:bCs/>
          <w:color w:val="C00000"/>
          <w:sz w:val="24"/>
          <w:szCs w:val="24"/>
          <w:lang w:val="en-US"/>
        </w:rPr>
      </w:pPr>
      <w:r>
        <w:rPr>
          <w:noProof/>
        </w:rPr>
        <w:drawing>
          <wp:inline distT="0" distB="0" distL="0" distR="0" wp14:anchorId="0FC503A5" wp14:editId="57890E2C">
            <wp:extent cx="5168809" cy="2775857"/>
            <wp:effectExtent l="0" t="0" r="13335" b="5715"/>
            <wp:docPr id="23" name="Chart 23">
              <a:extLst xmlns:a="http://schemas.openxmlformats.org/drawingml/2006/main">
                <a:ext uri="{FF2B5EF4-FFF2-40B4-BE49-F238E27FC236}">
                  <a16:creationId xmlns:a16="http://schemas.microsoft.com/office/drawing/2014/main" id="{B331E49B-CBE4-A0AA-D321-61D1058F2B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1860CC5" w14:textId="34F8FD6F" w:rsidR="00D96E10" w:rsidRDefault="00D96E10" w:rsidP="00D96E10">
      <w:pPr>
        <w:spacing w:before="240"/>
        <w:jc w:val="center"/>
        <w:rPr>
          <w:b/>
          <w:bCs/>
          <w:color w:val="C00000"/>
          <w:sz w:val="24"/>
          <w:szCs w:val="24"/>
          <w:lang w:val="en-US"/>
        </w:rPr>
      </w:pPr>
      <w:r>
        <w:rPr>
          <w:noProof/>
        </w:rPr>
        <w:lastRenderedPageBreak/>
        <w:drawing>
          <wp:inline distT="0" distB="0" distL="0" distR="0" wp14:anchorId="4F1F65E9" wp14:editId="377D288A">
            <wp:extent cx="5151664" cy="2728232"/>
            <wp:effectExtent l="0" t="0" r="11430" b="15240"/>
            <wp:docPr id="24" name="Chart 24">
              <a:extLst xmlns:a="http://schemas.openxmlformats.org/drawingml/2006/main">
                <a:ext uri="{FF2B5EF4-FFF2-40B4-BE49-F238E27FC236}">
                  <a16:creationId xmlns:a16="http://schemas.microsoft.com/office/drawing/2014/main" id="{78D76331-62F9-CC66-5EB0-E1E0FDCD0B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E4F1920" w14:textId="005891E7" w:rsidR="00654798" w:rsidRDefault="00654798" w:rsidP="00654798">
      <w:pPr>
        <w:spacing w:before="240"/>
        <w:jc w:val="left"/>
        <w:rPr>
          <w:b/>
          <w:bCs/>
          <w:color w:val="C00000"/>
        </w:rPr>
      </w:pPr>
      <w:r>
        <w:rPr>
          <w:b/>
          <w:bCs/>
          <w:color w:val="C00000"/>
          <w:sz w:val="24"/>
          <w:szCs w:val="24"/>
          <w:lang w:val="en-US"/>
        </w:rPr>
        <w:t>One-way tabulation in</w:t>
      </w:r>
      <w:r w:rsidRPr="00433186">
        <w:rPr>
          <w:b/>
          <w:bCs/>
          <w:color w:val="C00000"/>
          <w:sz w:val="24"/>
          <w:szCs w:val="24"/>
          <w:lang w:val="en-US"/>
        </w:rPr>
        <w:t xml:space="preserve"> </w:t>
      </w:r>
      <w:r>
        <w:rPr>
          <w:b/>
          <w:bCs/>
          <w:color w:val="C00000"/>
        </w:rPr>
        <w:t>R</w:t>
      </w:r>
    </w:p>
    <w:p w14:paraId="60E1F3D4" w14:textId="3AC741AE" w:rsidR="00375848" w:rsidRDefault="00375848" w:rsidP="00375848">
      <w:pPr>
        <w:rPr>
          <w:lang w:val="en-US"/>
        </w:rPr>
      </w:pPr>
      <w:r>
        <w:t xml:space="preserve">The defined mathematical model is also implemented using R programming. </w:t>
      </w:r>
      <w:r>
        <w:rPr>
          <w:lang w:val="en-US"/>
        </w:rPr>
        <w:t xml:space="preserve">The figures 3 and 4 illustrates the variation of the total inventory cost (in $) for various values of the order quantity. Figure 4 zooms in find the value of the order quantity between </w:t>
      </w:r>
      <w:r w:rsidRPr="00375848">
        <w:rPr>
          <w:b/>
          <w:bCs/>
          <w:lang w:val="en-US"/>
        </w:rPr>
        <w:t>220 and 260 increased by 5 units</w:t>
      </w:r>
      <w:r>
        <w:rPr>
          <w:lang w:val="en-US"/>
        </w:rPr>
        <w:t xml:space="preserve">. We can see that the total inventory cost has the minimum value when the </w:t>
      </w:r>
      <w:r w:rsidRPr="003B40CA">
        <w:rPr>
          <w:b/>
          <w:bCs/>
          <w:lang w:val="en-US"/>
        </w:rPr>
        <w:t>order</w:t>
      </w:r>
      <w:r>
        <w:rPr>
          <w:lang w:val="en-US"/>
        </w:rPr>
        <w:t xml:space="preserve"> </w:t>
      </w:r>
      <w:r w:rsidRPr="003B40CA">
        <w:rPr>
          <w:b/>
          <w:bCs/>
          <w:lang w:val="en-US"/>
        </w:rPr>
        <w:t xml:space="preserve">quantity is </w:t>
      </w:r>
      <w:r>
        <w:rPr>
          <w:b/>
          <w:bCs/>
          <w:lang w:val="en-US"/>
        </w:rPr>
        <w:t xml:space="preserve">480. </w:t>
      </w:r>
    </w:p>
    <w:p w14:paraId="52C23D6A" w14:textId="5CC348BD" w:rsidR="00375848" w:rsidRDefault="00767BAD" w:rsidP="00375848">
      <w:pPr>
        <w:jc w:val="center"/>
      </w:pPr>
      <w:r>
        <w:rPr>
          <w:noProof/>
        </w:rPr>
        <w:drawing>
          <wp:inline distT="0" distB="0" distL="0" distR="0" wp14:anchorId="1923FDD8" wp14:editId="0ADAD4FB">
            <wp:extent cx="4673424" cy="2966604"/>
            <wp:effectExtent l="19050" t="19050" r="13335" b="2476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88812" cy="2976372"/>
                    </a:xfrm>
                    <a:prstGeom prst="rect">
                      <a:avLst/>
                    </a:prstGeom>
                    <a:noFill/>
                    <a:ln>
                      <a:solidFill>
                        <a:schemeClr val="tx1"/>
                      </a:solidFill>
                    </a:ln>
                  </pic:spPr>
                </pic:pic>
              </a:graphicData>
            </a:graphic>
          </wp:inline>
        </w:drawing>
      </w:r>
    </w:p>
    <w:p w14:paraId="154E6CB7" w14:textId="77777777" w:rsidR="00152290" w:rsidRDefault="00152290" w:rsidP="00152290">
      <w:pPr>
        <w:rPr>
          <w:lang w:val="en-US"/>
        </w:rPr>
      </w:pPr>
    </w:p>
    <w:p w14:paraId="092F7CDE" w14:textId="712AE2DF" w:rsidR="00152290" w:rsidRDefault="00152290" w:rsidP="00152290">
      <w:pPr>
        <w:rPr>
          <w:lang w:val="en-US"/>
        </w:rPr>
      </w:pPr>
      <w:r>
        <w:rPr>
          <w:lang w:val="en-US"/>
        </w:rPr>
        <w:t xml:space="preserve">We can see that the order quantity value obtained from implementing the model in </w:t>
      </w:r>
      <w:r w:rsidRPr="00152290">
        <w:rPr>
          <w:lang w:val="en-US"/>
        </w:rPr>
        <w:t>Excel spreadsheet</w:t>
      </w:r>
      <w:r>
        <w:rPr>
          <w:lang w:val="en-US"/>
        </w:rPr>
        <w:t xml:space="preserve"> and R programming is one and the same. This proves that the model has </w:t>
      </w:r>
      <w:r w:rsidRPr="00152290">
        <w:rPr>
          <w:b/>
          <w:bCs/>
          <w:lang w:val="en-US"/>
        </w:rPr>
        <w:t>consistent value irrespective of the implementation method</w:t>
      </w:r>
      <w:r>
        <w:rPr>
          <w:lang w:val="en-US"/>
        </w:rPr>
        <w:t xml:space="preserve"> used. </w:t>
      </w:r>
    </w:p>
    <w:p w14:paraId="742A7582" w14:textId="5BC33534" w:rsidR="00152290" w:rsidRPr="00152290" w:rsidRDefault="00152290" w:rsidP="007B38E3">
      <w:pPr>
        <w:rPr>
          <w:lang w:val="en-US"/>
        </w:rPr>
      </w:pPr>
    </w:p>
    <w:p w14:paraId="67345934" w14:textId="2F83ADB6" w:rsidR="00654798" w:rsidRDefault="00375848" w:rsidP="00375848">
      <w:pPr>
        <w:jc w:val="center"/>
      </w:pPr>
      <w:r>
        <w:rPr>
          <w:noProof/>
        </w:rPr>
        <w:lastRenderedPageBreak/>
        <w:drawing>
          <wp:inline distT="0" distB="0" distL="0" distR="0" wp14:anchorId="2BDB6951" wp14:editId="15022E6F">
            <wp:extent cx="4691599" cy="2980459"/>
            <wp:effectExtent l="19050" t="19050" r="13970" b="10795"/>
            <wp:docPr id="29" name="Picture 2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scatte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09202" cy="2991642"/>
                    </a:xfrm>
                    <a:prstGeom prst="rect">
                      <a:avLst/>
                    </a:prstGeom>
                    <a:ln>
                      <a:solidFill>
                        <a:schemeClr val="tx1"/>
                      </a:solidFill>
                    </a:ln>
                  </pic:spPr>
                </pic:pic>
              </a:graphicData>
            </a:graphic>
          </wp:inline>
        </w:drawing>
      </w:r>
    </w:p>
    <w:p w14:paraId="06385825" w14:textId="3355A2A9" w:rsidR="009064B6" w:rsidRDefault="009064B6" w:rsidP="009064B6">
      <w:pPr>
        <w:spacing w:before="240"/>
        <w:jc w:val="left"/>
        <w:rPr>
          <w:b/>
          <w:bCs/>
          <w:color w:val="C00000"/>
        </w:rPr>
      </w:pPr>
      <w:r>
        <w:rPr>
          <w:b/>
          <w:bCs/>
          <w:color w:val="C00000"/>
          <w:sz w:val="24"/>
          <w:szCs w:val="24"/>
          <w:lang w:val="en-US"/>
        </w:rPr>
        <w:t xml:space="preserve">Function </w:t>
      </w:r>
      <w:proofErr w:type="gramStart"/>
      <w:r>
        <w:rPr>
          <w:b/>
          <w:bCs/>
          <w:color w:val="C00000"/>
          <w:sz w:val="24"/>
          <w:szCs w:val="24"/>
          <w:lang w:val="en-US"/>
        </w:rPr>
        <w:t>optimize(</w:t>
      </w:r>
      <w:proofErr w:type="gramEnd"/>
      <w:r>
        <w:rPr>
          <w:b/>
          <w:bCs/>
          <w:color w:val="C00000"/>
          <w:sz w:val="24"/>
          <w:szCs w:val="24"/>
          <w:lang w:val="en-US"/>
        </w:rPr>
        <w:t xml:space="preserve">) </w:t>
      </w:r>
      <w:r>
        <w:rPr>
          <w:b/>
          <w:bCs/>
          <w:color w:val="C00000"/>
          <w:sz w:val="24"/>
          <w:szCs w:val="24"/>
          <w:lang w:val="en-US"/>
        </w:rPr>
        <w:t>in</w:t>
      </w:r>
      <w:r w:rsidRPr="00433186">
        <w:rPr>
          <w:b/>
          <w:bCs/>
          <w:color w:val="C00000"/>
          <w:sz w:val="24"/>
          <w:szCs w:val="24"/>
          <w:lang w:val="en-US"/>
        </w:rPr>
        <w:t xml:space="preserve"> </w:t>
      </w:r>
      <w:r>
        <w:rPr>
          <w:b/>
          <w:bCs/>
          <w:color w:val="C00000"/>
        </w:rPr>
        <w:t>R</w:t>
      </w:r>
    </w:p>
    <w:p w14:paraId="69ABFDE6" w14:textId="375284B8" w:rsidR="009064B6" w:rsidRDefault="00FD7CF7" w:rsidP="00AF0C1F">
      <w:r w:rsidRPr="00FD7CF7">
        <w:t xml:space="preserve">The function optimize </w:t>
      </w:r>
      <w:r>
        <w:t>looks</w:t>
      </w:r>
      <w:r w:rsidRPr="00FD7CF7">
        <w:t xml:space="preserve"> the interval from lower to upper for a minimum or maximum of the function </w:t>
      </w:r>
      <w:proofErr w:type="spellStart"/>
      <w:r w:rsidRPr="00FD7CF7">
        <w:t>f</w:t>
      </w:r>
      <w:proofErr w:type="spellEnd"/>
      <w:r w:rsidRPr="00FD7CF7">
        <w:t xml:space="preserve"> </w:t>
      </w:r>
      <w:r>
        <w:t>which is to be optimized</w:t>
      </w:r>
      <w:r w:rsidRPr="00FD7CF7">
        <w:t>.</w:t>
      </w:r>
      <w:r>
        <w:t xml:space="preserve"> This function is part of ‘</w:t>
      </w:r>
      <w:r w:rsidRPr="00FD7CF7">
        <w:rPr>
          <w:b/>
          <w:bCs/>
        </w:rPr>
        <w:t>stats</w:t>
      </w:r>
      <w:r w:rsidRPr="00FD7CF7">
        <w:rPr>
          <w:b/>
          <w:bCs/>
        </w:rPr>
        <w:t>’</w:t>
      </w:r>
      <w:r>
        <w:t xml:space="preserve"> library in R. </w:t>
      </w:r>
      <w:r w:rsidR="00AF0C1F">
        <w:t>The logical argument ‘</w:t>
      </w:r>
      <w:r w:rsidR="00AF0C1F" w:rsidRPr="00AF0C1F">
        <w:rPr>
          <w:b/>
          <w:bCs/>
        </w:rPr>
        <w:t>maximum</w:t>
      </w:r>
      <w:r w:rsidR="00AF0C1F" w:rsidRPr="00AF0C1F">
        <w:rPr>
          <w:b/>
          <w:bCs/>
        </w:rPr>
        <w:t>’</w:t>
      </w:r>
      <w:r w:rsidR="00AF0C1F">
        <w:t xml:space="preserve"> is used to define if the problem is minimization or maximization. Another argument ‘</w:t>
      </w:r>
      <w:proofErr w:type="spellStart"/>
      <w:r w:rsidR="00AF0C1F" w:rsidRPr="00AF0C1F">
        <w:rPr>
          <w:b/>
          <w:bCs/>
        </w:rPr>
        <w:t>tol</w:t>
      </w:r>
      <w:proofErr w:type="spellEnd"/>
      <w:r w:rsidR="00AF0C1F" w:rsidRPr="00AF0C1F">
        <w:rPr>
          <w:b/>
          <w:bCs/>
        </w:rPr>
        <w:t>’</w:t>
      </w:r>
      <w:r w:rsidR="00AF0C1F">
        <w:t xml:space="preserve"> is used to pass the </w:t>
      </w:r>
      <w:r w:rsidR="00AF0C1F" w:rsidRPr="00AF0C1F">
        <w:t>desired accuracy</w:t>
      </w:r>
      <w:r w:rsidR="00AF0C1F">
        <w:t xml:space="preserve">. </w:t>
      </w:r>
    </w:p>
    <w:p w14:paraId="2CFAF492" w14:textId="328547F4" w:rsidR="00BC468B" w:rsidRDefault="00AF0C1F" w:rsidP="00AF0C1F">
      <w:r>
        <w:t>A</w:t>
      </w:r>
      <w:r w:rsidR="00FB0618">
        <w:t xml:space="preserve"> user-defined</w:t>
      </w:r>
      <w:r>
        <w:t xml:space="preserve"> function </w:t>
      </w:r>
      <w:proofErr w:type="spellStart"/>
      <w:r w:rsidR="00FB0618" w:rsidRPr="00FB0618">
        <w:rPr>
          <w:b/>
          <w:bCs/>
        </w:rPr>
        <w:t>optimiseCostFun</w:t>
      </w:r>
      <w:proofErr w:type="spellEnd"/>
      <w:r w:rsidR="00FB0618">
        <w:t xml:space="preserve"> is coded with the defined mathematical model, the threshold interval for the order quantity is defined as a </w:t>
      </w:r>
      <w:r w:rsidR="00FB0618" w:rsidRPr="00FB0618">
        <w:t>(100,800)</w:t>
      </w:r>
      <w:r w:rsidR="00FB0618">
        <w:t xml:space="preserve"> and the </w:t>
      </w:r>
      <w:proofErr w:type="gramStart"/>
      <w:r w:rsidR="00FB0618">
        <w:t>optimise(</w:t>
      </w:r>
      <w:proofErr w:type="gramEnd"/>
      <w:r w:rsidR="00FB0618">
        <w:t xml:space="preserve">) is used on the user-defined function. </w:t>
      </w:r>
    </w:p>
    <w:tbl>
      <w:tblPr>
        <w:tblStyle w:val="TableGrid"/>
        <w:tblW w:w="0" w:type="auto"/>
        <w:tblLook w:val="04A0" w:firstRow="1" w:lastRow="0" w:firstColumn="1" w:lastColumn="0" w:noHBand="0" w:noVBand="1"/>
      </w:tblPr>
      <w:tblGrid>
        <w:gridCol w:w="3549"/>
      </w:tblGrid>
      <w:tr w:rsidR="00BC468B" w14:paraId="13C55CE8" w14:textId="77777777" w:rsidTr="00BC468B">
        <w:trPr>
          <w:trHeight w:val="1585"/>
        </w:trPr>
        <w:tc>
          <w:tcPr>
            <w:tcW w:w="3549" w:type="dxa"/>
          </w:tcPr>
          <w:p w14:paraId="1589FC43" w14:textId="77777777" w:rsidR="00BC468B" w:rsidRPr="00BC468B" w:rsidRDefault="00BC468B" w:rsidP="00BC468B">
            <w:pPr>
              <w:rPr>
                <w:rFonts w:ascii="Consolas" w:hAnsi="Consolas"/>
                <w:color w:val="0070C0"/>
              </w:rPr>
            </w:pPr>
            <w:r w:rsidRPr="00BC468B">
              <w:rPr>
                <w:rFonts w:ascii="Consolas" w:hAnsi="Consolas"/>
                <w:color w:val="0070C0"/>
              </w:rPr>
              <w:t xml:space="preserve">&gt; </w:t>
            </w:r>
            <w:proofErr w:type="spellStart"/>
            <w:r w:rsidRPr="00BC468B">
              <w:rPr>
                <w:rFonts w:ascii="Consolas" w:hAnsi="Consolas"/>
                <w:color w:val="0070C0"/>
              </w:rPr>
              <w:t>cost_optimization</w:t>
            </w:r>
            <w:proofErr w:type="spellEnd"/>
          </w:p>
          <w:p w14:paraId="699F50DB" w14:textId="77777777" w:rsidR="00BC468B" w:rsidRPr="00BC468B" w:rsidRDefault="00BC468B" w:rsidP="00BC468B">
            <w:pPr>
              <w:rPr>
                <w:rFonts w:ascii="Consolas" w:hAnsi="Consolas"/>
              </w:rPr>
            </w:pPr>
            <w:r w:rsidRPr="00BC468B">
              <w:rPr>
                <w:rFonts w:ascii="Consolas" w:hAnsi="Consolas"/>
              </w:rPr>
              <w:t>$minimum</w:t>
            </w:r>
          </w:p>
          <w:p w14:paraId="1FEDDC71" w14:textId="77777777" w:rsidR="00BC468B" w:rsidRPr="00BC468B" w:rsidRDefault="00BC468B" w:rsidP="00BC468B">
            <w:pPr>
              <w:rPr>
                <w:rFonts w:ascii="Consolas" w:hAnsi="Consolas"/>
              </w:rPr>
            </w:pPr>
            <w:r w:rsidRPr="00BC468B">
              <w:rPr>
                <w:rFonts w:ascii="Consolas" w:hAnsi="Consolas"/>
              </w:rPr>
              <w:t>[1] 478.7135</w:t>
            </w:r>
          </w:p>
          <w:p w14:paraId="032EB0B3" w14:textId="77777777" w:rsidR="00BC468B" w:rsidRPr="00BC468B" w:rsidRDefault="00BC468B" w:rsidP="00BC468B">
            <w:pPr>
              <w:rPr>
                <w:rFonts w:ascii="Consolas" w:hAnsi="Consolas"/>
              </w:rPr>
            </w:pPr>
          </w:p>
          <w:p w14:paraId="313D67BE" w14:textId="77777777" w:rsidR="00BC468B" w:rsidRPr="00BC468B" w:rsidRDefault="00BC468B" w:rsidP="00BC468B">
            <w:pPr>
              <w:rPr>
                <w:rFonts w:ascii="Consolas" w:hAnsi="Consolas"/>
              </w:rPr>
            </w:pPr>
            <w:r w:rsidRPr="00BC468B">
              <w:rPr>
                <w:rFonts w:ascii="Consolas" w:hAnsi="Consolas"/>
              </w:rPr>
              <w:t>$objective</w:t>
            </w:r>
          </w:p>
          <w:p w14:paraId="1BC1BE04" w14:textId="77777777" w:rsidR="00BC468B" w:rsidRPr="00BC468B" w:rsidRDefault="00BC468B" w:rsidP="00BC468B">
            <w:pPr>
              <w:rPr>
                <w:rFonts w:ascii="Consolas" w:hAnsi="Consolas"/>
              </w:rPr>
            </w:pPr>
            <w:r w:rsidRPr="00BC468B">
              <w:rPr>
                <w:rFonts w:ascii="Consolas" w:hAnsi="Consolas"/>
              </w:rPr>
              <w:t>[1] 13786.95</w:t>
            </w:r>
          </w:p>
          <w:p w14:paraId="16389553" w14:textId="77777777" w:rsidR="00BC468B" w:rsidRDefault="00BC468B" w:rsidP="00AF0C1F"/>
        </w:tc>
      </w:tr>
    </w:tbl>
    <w:p w14:paraId="7ECC2CF0" w14:textId="77777777" w:rsidR="00BC468B" w:rsidRDefault="00BC468B" w:rsidP="00AF0C1F"/>
    <w:p w14:paraId="73BA4927" w14:textId="50A5AC34" w:rsidR="00AF0C1F" w:rsidRDefault="00FB0618" w:rsidP="00AF0C1F">
      <w:pPr>
        <w:rPr>
          <w:b/>
          <w:bCs/>
        </w:rPr>
      </w:pPr>
      <w:r>
        <w:t xml:space="preserve">This function returns </w:t>
      </w:r>
      <w:r w:rsidRPr="00FB0618">
        <w:rPr>
          <w:b/>
          <w:bCs/>
        </w:rPr>
        <w:t>two values</w:t>
      </w:r>
      <w:r>
        <w:t xml:space="preserve"> namely the minimum or maximum value and the objective of the optimization. In our case, the </w:t>
      </w:r>
      <w:r w:rsidRPr="00FB0618">
        <w:t>minimum</w:t>
      </w:r>
      <w:r>
        <w:t xml:space="preserve"> order quantity value solved using optimise function ran on your model is </w:t>
      </w:r>
      <w:r w:rsidRPr="00FB0618">
        <w:rPr>
          <w:b/>
          <w:bCs/>
        </w:rPr>
        <w:t>478.71</w:t>
      </w:r>
      <w:r w:rsidRPr="00FB0618">
        <w:rPr>
          <w:b/>
          <w:bCs/>
        </w:rPr>
        <w:t xml:space="preserve"> units with a minimum total cost involved being $</w:t>
      </w:r>
      <w:r w:rsidRPr="00FB0618">
        <w:rPr>
          <w:b/>
          <w:bCs/>
        </w:rPr>
        <w:t>13786.95</w:t>
      </w:r>
      <w:r w:rsidRPr="00FB0618">
        <w:rPr>
          <w:b/>
          <w:bCs/>
        </w:rPr>
        <w:t>.</w:t>
      </w:r>
    </w:p>
    <w:p w14:paraId="1C571912" w14:textId="3E063F00" w:rsidR="00654798" w:rsidRDefault="00654798" w:rsidP="00654798">
      <w:pPr>
        <w:spacing w:before="240"/>
        <w:jc w:val="left"/>
        <w:rPr>
          <w:b/>
          <w:bCs/>
          <w:color w:val="C00000"/>
        </w:rPr>
      </w:pPr>
      <w:r>
        <w:rPr>
          <w:b/>
          <w:bCs/>
          <w:color w:val="C00000"/>
          <w:sz w:val="24"/>
          <w:szCs w:val="24"/>
          <w:lang w:val="en-US"/>
        </w:rPr>
        <w:t>Using</w:t>
      </w:r>
      <w:r w:rsidRPr="00433186">
        <w:rPr>
          <w:b/>
          <w:bCs/>
          <w:color w:val="C00000"/>
          <w:sz w:val="24"/>
          <w:szCs w:val="24"/>
          <w:lang w:val="en-US"/>
        </w:rPr>
        <w:t xml:space="preserve"> </w:t>
      </w:r>
      <w:r w:rsidRPr="00433186">
        <w:rPr>
          <w:b/>
          <w:bCs/>
          <w:color w:val="C00000"/>
        </w:rPr>
        <w:t xml:space="preserve">Excel </w:t>
      </w:r>
      <w:r>
        <w:rPr>
          <w:b/>
          <w:bCs/>
          <w:color w:val="C00000"/>
        </w:rPr>
        <w:t>Solver</w:t>
      </w:r>
    </w:p>
    <w:p w14:paraId="10ABA65D" w14:textId="194D1431" w:rsidR="008F3CBF" w:rsidRDefault="00CE2D33" w:rsidP="00CE2D33">
      <w:r w:rsidRPr="00CE2D33">
        <w:t>Excel Solver is an optimization tool for determining the intended output by altering the assumptions in a model.</w:t>
      </w:r>
      <w:r>
        <w:t xml:space="preserve"> It solves the problem by plugging in many values for the decision variable. </w:t>
      </w:r>
    </w:p>
    <w:p w14:paraId="11D4DBF3" w14:textId="77777777" w:rsidR="009C6A6E" w:rsidRDefault="009C6A6E" w:rsidP="009C6A6E">
      <w:r>
        <w:t xml:space="preserve">Table 3 illustrates the solution of our inventory management problem using the Excel solver. This is an optimization problem to find the minimum value of the total cost involved which is varied by the order quantity value. The </w:t>
      </w:r>
      <w:r w:rsidRPr="00182843">
        <w:rPr>
          <w:b/>
          <w:bCs/>
        </w:rPr>
        <w:t>highlighted</w:t>
      </w:r>
      <w:r>
        <w:t xml:space="preserve"> are the values obtained from the excel solver. </w:t>
      </w:r>
    </w:p>
    <w:p w14:paraId="0DC102F3" w14:textId="77777777" w:rsidR="009C6A6E" w:rsidRDefault="009C6A6E">
      <w:pPr>
        <w:jc w:val="left"/>
        <w:rPr>
          <w:i/>
          <w:iCs/>
        </w:rPr>
      </w:pPr>
      <w:r>
        <w:rPr>
          <w:i/>
          <w:iCs/>
        </w:rPr>
        <w:br w:type="page"/>
      </w:r>
    </w:p>
    <w:p w14:paraId="3F6C1F68" w14:textId="4A071BC4" w:rsidR="00390B7A" w:rsidRPr="00390B7A" w:rsidRDefault="00390B7A" w:rsidP="00390B7A">
      <w:pPr>
        <w:jc w:val="center"/>
        <w:rPr>
          <w:i/>
          <w:iCs/>
        </w:rPr>
      </w:pPr>
      <w:r w:rsidRPr="00390B7A">
        <w:rPr>
          <w:i/>
          <w:iCs/>
        </w:rPr>
        <w:lastRenderedPageBreak/>
        <w:t xml:space="preserve">Table 3: Solving the </w:t>
      </w:r>
      <w:r>
        <w:rPr>
          <w:i/>
          <w:iCs/>
        </w:rPr>
        <w:t xml:space="preserve">optimization </w:t>
      </w:r>
      <w:r w:rsidRPr="00390B7A">
        <w:rPr>
          <w:i/>
          <w:iCs/>
        </w:rPr>
        <w:t>problem using Excel solver</w:t>
      </w:r>
    </w:p>
    <w:tbl>
      <w:tblPr>
        <w:tblW w:w="7160" w:type="dxa"/>
        <w:jc w:val="center"/>
        <w:tblLook w:val="04A0" w:firstRow="1" w:lastRow="0" w:firstColumn="1" w:lastColumn="0" w:noHBand="0" w:noVBand="1"/>
      </w:tblPr>
      <w:tblGrid>
        <w:gridCol w:w="3800"/>
        <w:gridCol w:w="1224"/>
        <w:gridCol w:w="2200"/>
      </w:tblGrid>
      <w:tr w:rsidR="00182843" w:rsidRPr="00182843" w14:paraId="562C5E21" w14:textId="77777777" w:rsidTr="00182843">
        <w:trPr>
          <w:trHeight w:val="300"/>
          <w:jc w:val="center"/>
        </w:trPr>
        <w:tc>
          <w:tcPr>
            <w:tcW w:w="38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1464CF0" w14:textId="77777777" w:rsidR="00182843" w:rsidRPr="00182843" w:rsidRDefault="00182843" w:rsidP="00182843">
            <w:pPr>
              <w:spacing w:after="0" w:line="240" w:lineRule="auto"/>
              <w:jc w:val="center"/>
              <w:rPr>
                <w:rFonts w:ascii="Calibri" w:eastAsia="Times New Roman" w:hAnsi="Calibri" w:cs="Calibri"/>
                <w:b/>
                <w:bCs/>
                <w:color w:val="000000"/>
              </w:rPr>
            </w:pPr>
            <w:r w:rsidRPr="00182843">
              <w:rPr>
                <w:rFonts w:ascii="Calibri" w:eastAsia="Times New Roman" w:hAnsi="Calibri" w:cs="Calibri"/>
                <w:b/>
                <w:bCs/>
                <w:color w:val="000000"/>
              </w:rPr>
              <w:t>Parameter</w:t>
            </w:r>
          </w:p>
        </w:tc>
        <w:tc>
          <w:tcPr>
            <w:tcW w:w="1160" w:type="dxa"/>
            <w:tcBorders>
              <w:top w:val="single" w:sz="8" w:space="0" w:color="auto"/>
              <w:left w:val="nil"/>
              <w:bottom w:val="single" w:sz="8" w:space="0" w:color="auto"/>
              <w:right w:val="single" w:sz="8" w:space="0" w:color="auto"/>
            </w:tcBorders>
            <w:shd w:val="clear" w:color="auto" w:fill="auto"/>
            <w:noWrap/>
            <w:vAlign w:val="center"/>
            <w:hideMark/>
          </w:tcPr>
          <w:p w14:paraId="210246D1" w14:textId="77777777" w:rsidR="00182843" w:rsidRPr="00182843" w:rsidRDefault="00182843" w:rsidP="00182843">
            <w:pPr>
              <w:spacing w:after="0" w:line="240" w:lineRule="auto"/>
              <w:jc w:val="center"/>
              <w:rPr>
                <w:rFonts w:ascii="Calibri" w:eastAsia="Times New Roman" w:hAnsi="Calibri" w:cs="Calibri"/>
                <w:b/>
                <w:bCs/>
                <w:color w:val="000000"/>
              </w:rPr>
            </w:pPr>
            <w:r w:rsidRPr="00182843">
              <w:rPr>
                <w:rFonts w:ascii="Calibri" w:eastAsia="Times New Roman" w:hAnsi="Calibri" w:cs="Calibri"/>
                <w:b/>
                <w:bCs/>
                <w:color w:val="000000"/>
              </w:rPr>
              <w:t>Value</w:t>
            </w:r>
          </w:p>
        </w:tc>
        <w:tc>
          <w:tcPr>
            <w:tcW w:w="2200" w:type="dxa"/>
            <w:tcBorders>
              <w:top w:val="single" w:sz="8" w:space="0" w:color="auto"/>
              <w:left w:val="nil"/>
              <w:bottom w:val="single" w:sz="8" w:space="0" w:color="auto"/>
              <w:right w:val="single" w:sz="8" w:space="0" w:color="auto"/>
            </w:tcBorders>
            <w:shd w:val="clear" w:color="auto" w:fill="auto"/>
            <w:noWrap/>
            <w:vAlign w:val="center"/>
            <w:hideMark/>
          </w:tcPr>
          <w:p w14:paraId="6F63792B" w14:textId="77777777" w:rsidR="00182843" w:rsidRPr="00182843" w:rsidRDefault="00182843" w:rsidP="00182843">
            <w:pPr>
              <w:spacing w:after="0" w:line="240" w:lineRule="auto"/>
              <w:jc w:val="center"/>
              <w:rPr>
                <w:rFonts w:ascii="Calibri" w:eastAsia="Times New Roman" w:hAnsi="Calibri" w:cs="Calibri"/>
                <w:b/>
                <w:bCs/>
                <w:color w:val="000000"/>
              </w:rPr>
            </w:pPr>
            <w:r w:rsidRPr="00182843">
              <w:rPr>
                <w:rFonts w:ascii="Calibri" w:eastAsia="Times New Roman" w:hAnsi="Calibri" w:cs="Calibri"/>
                <w:b/>
                <w:bCs/>
                <w:color w:val="000000"/>
              </w:rPr>
              <w:t>Type of Parameter</w:t>
            </w:r>
          </w:p>
        </w:tc>
      </w:tr>
      <w:tr w:rsidR="00182843" w:rsidRPr="00182843" w14:paraId="66439F19" w14:textId="77777777" w:rsidTr="00182843">
        <w:trPr>
          <w:trHeight w:val="300"/>
          <w:jc w:val="center"/>
        </w:trPr>
        <w:tc>
          <w:tcPr>
            <w:tcW w:w="3800" w:type="dxa"/>
            <w:tcBorders>
              <w:top w:val="nil"/>
              <w:left w:val="single" w:sz="8" w:space="0" w:color="auto"/>
              <w:bottom w:val="single" w:sz="8" w:space="0" w:color="auto"/>
              <w:right w:val="single" w:sz="8" w:space="0" w:color="auto"/>
            </w:tcBorders>
            <w:shd w:val="clear" w:color="auto" w:fill="auto"/>
            <w:noWrap/>
            <w:vAlign w:val="center"/>
            <w:hideMark/>
          </w:tcPr>
          <w:p w14:paraId="7F240D66" w14:textId="77777777" w:rsidR="00182843" w:rsidRPr="00182843" w:rsidRDefault="00182843" w:rsidP="00182843">
            <w:pPr>
              <w:spacing w:after="0" w:line="240" w:lineRule="auto"/>
              <w:jc w:val="left"/>
              <w:rPr>
                <w:rFonts w:ascii="Calibri" w:eastAsia="Times New Roman" w:hAnsi="Calibri" w:cs="Calibri"/>
                <w:color w:val="000000"/>
              </w:rPr>
            </w:pPr>
            <w:r w:rsidRPr="00182843">
              <w:rPr>
                <w:rFonts w:ascii="Calibri" w:eastAsia="Times New Roman" w:hAnsi="Calibri" w:cs="Calibri"/>
                <w:color w:val="000000"/>
              </w:rPr>
              <w:t>Annual Demand (in units)</w:t>
            </w:r>
          </w:p>
        </w:tc>
        <w:tc>
          <w:tcPr>
            <w:tcW w:w="1160" w:type="dxa"/>
            <w:tcBorders>
              <w:top w:val="nil"/>
              <w:left w:val="nil"/>
              <w:bottom w:val="single" w:sz="8" w:space="0" w:color="auto"/>
              <w:right w:val="single" w:sz="8" w:space="0" w:color="auto"/>
            </w:tcBorders>
            <w:shd w:val="clear" w:color="auto" w:fill="auto"/>
            <w:noWrap/>
            <w:vAlign w:val="center"/>
            <w:hideMark/>
          </w:tcPr>
          <w:p w14:paraId="2522F419" w14:textId="77777777" w:rsidR="00182843" w:rsidRPr="00182843" w:rsidRDefault="00182843" w:rsidP="00182843">
            <w:pPr>
              <w:spacing w:after="0" w:line="240" w:lineRule="auto"/>
              <w:jc w:val="center"/>
              <w:rPr>
                <w:rFonts w:ascii="Calibri" w:eastAsia="Times New Roman" w:hAnsi="Calibri" w:cs="Calibri"/>
                <w:color w:val="000000"/>
              </w:rPr>
            </w:pPr>
            <w:r w:rsidRPr="00182843">
              <w:rPr>
                <w:rFonts w:ascii="Calibri" w:eastAsia="Times New Roman" w:hAnsi="Calibri" w:cs="Calibri"/>
                <w:color w:val="000000"/>
              </w:rPr>
              <w:t>15000</w:t>
            </w:r>
          </w:p>
        </w:tc>
        <w:tc>
          <w:tcPr>
            <w:tcW w:w="2200" w:type="dxa"/>
            <w:tcBorders>
              <w:top w:val="nil"/>
              <w:left w:val="nil"/>
              <w:bottom w:val="single" w:sz="8" w:space="0" w:color="auto"/>
              <w:right w:val="single" w:sz="8" w:space="0" w:color="auto"/>
            </w:tcBorders>
            <w:shd w:val="clear" w:color="auto" w:fill="auto"/>
            <w:noWrap/>
            <w:vAlign w:val="center"/>
            <w:hideMark/>
          </w:tcPr>
          <w:p w14:paraId="48FB283E" w14:textId="77777777" w:rsidR="00182843" w:rsidRPr="00182843" w:rsidRDefault="00182843" w:rsidP="00182843">
            <w:pPr>
              <w:spacing w:after="0" w:line="240" w:lineRule="auto"/>
              <w:jc w:val="left"/>
              <w:rPr>
                <w:rFonts w:ascii="Calibri" w:eastAsia="Times New Roman" w:hAnsi="Calibri" w:cs="Calibri"/>
                <w:color w:val="000000"/>
              </w:rPr>
            </w:pPr>
            <w:r w:rsidRPr="00182843">
              <w:rPr>
                <w:rFonts w:ascii="Calibri" w:eastAsia="Times New Roman" w:hAnsi="Calibri" w:cs="Calibri"/>
                <w:color w:val="000000"/>
              </w:rPr>
              <w:t>Uncontrollable Variable</w:t>
            </w:r>
          </w:p>
        </w:tc>
      </w:tr>
      <w:tr w:rsidR="00182843" w:rsidRPr="00182843" w14:paraId="34D88950" w14:textId="77777777" w:rsidTr="00182843">
        <w:trPr>
          <w:trHeight w:val="300"/>
          <w:jc w:val="center"/>
        </w:trPr>
        <w:tc>
          <w:tcPr>
            <w:tcW w:w="3800" w:type="dxa"/>
            <w:tcBorders>
              <w:top w:val="nil"/>
              <w:left w:val="single" w:sz="8" w:space="0" w:color="auto"/>
              <w:bottom w:val="single" w:sz="8" w:space="0" w:color="auto"/>
              <w:right w:val="single" w:sz="8" w:space="0" w:color="auto"/>
            </w:tcBorders>
            <w:shd w:val="clear" w:color="auto" w:fill="auto"/>
            <w:noWrap/>
            <w:vAlign w:val="center"/>
            <w:hideMark/>
          </w:tcPr>
          <w:p w14:paraId="4B3B7459" w14:textId="77777777" w:rsidR="00182843" w:rsidRPr="00182843" w:rsidRDefault="00182843" w:rsidP="00182843">
            <w:pPr>
              <w:spacing w:after="0" w:line="240" w:lineRule="auto"/>
              <w:jc w:val="left"/>
              <w:rPr>
                <w:rFonts w:ascii="Calibri" w:eastAsia="Times New Roman" w:hAnsi="Calibri" w:cs="Calibri"/>
                <w:color w:val="000000"/>
              </w:rPr>
            </w:pPr>
            <w:r w:rsidRPr="00182843">
              <w:rPr>
                <w:rFonts w:ascii="Calibri" w:eastAsia="Times New Roman" w:hAnsi="Calibri" w:cs="Calibri"/>
                <w:color w:val="000000"/>
              </w:rPr>
              <w:t>Unit Cost</w:t>
            </w:r>
          </w:p>
        </w:tc>
        <w:tc>
          <w:tcPr>
            <w:tcW w:w="1160" w:type="dxa"/>
            <w:tcBorders>
              <w:top w:val="nil"/>
              <w:left w:val="nil"/>
              <w:bottom w:val="single" w:sz="8" w:space="0" w:color="auto"/>
              <w:right w:val="single" w:sz="8" w:space="0" w:color="auto"/>
            </w:tcBorders>
            <w:shd w:val="clear" w:color="auto" w:fill="auto"/>
            <w:noWrap/>
            <w:vAlign w:val="center"/>
            <w:hideMark/>
          </w:tcPr>
          <w:p w14:paraId="42EB543F" w14:textId="77777777" w:rsidR="00182843" w:rsidRPr="00182843" w:rsidRDefault="00182843" w:rsidP="00182843">
            <w:pPr>
              <w:spacing w:after="0" w:line="240" w:lineRule="auto"/>
              <w:jc w:val="center"/>
              <w:rPr>
                <w:rFonts w:ascii="Calibri" w:eastAsia="Times New Roman" w:hAnsi="Calibri" w:cs="Calibri"/>
                <w:color w:val="000000"/>
              </w:rPr>
            </w:pPr>
            <w:r w:rsidRPr="00182843">
              <w:rPr>
                <w:rFonts w:ascii="Calibri" w:eastAsia="Times New Roman" w:hAnsi="Calibri" w:cs="Calibri"/>
                <w:color w:val="000000"/>
              </w:rPr>
              <w:t xml:space="preserve">$80.00 </w:t>
            </w:r>
          </w:p>
        </w:tc>
        <w:tc>
          <w:tcPr>
            <w:tcW w:w="2200" w:type="dxa"/>
            <w:tcBorders>
              <w:top w:val="nil"/>
              <w:left w:val="nil"/>
              <w:bottom w:val="single" w:sz="8" w:space="0" w:color="auto"/>
              <w:right w:val="single" w:sz="8" w:space="0" w:color="auto"/>
            </w:tcBorders>
            <w:shd w:val="clear" w:color="auto" w:fill="auto"/>
            <w:noWrap/>
            <w:vAlign w:val="center"/>
            <w:hideMark/>
          </w:tcPr>
          <w:p w14:paraId="590BCD87" w14:textId="77777777" w:rsidR="00182843" w:rsidRPr="00182843" w:rsidRDefault="00182843" w:rsidP="00182843">
            <w:pPr>
              <w:spacing w:after="0" w:line="240" w:lineRule="auto"/>
              <w:jc w:val="left"/>
              <w:rPr>
                <w:rFonts w:ascii="Calibri" w:eastAsia="Times New Roman" w:hAnsi="Calibri" w:cs="Calibri"/>
                <w:color w:val="000000"/>
              </w:rPr>
            </w:pPr>
            <w:r w:rsidRPr="00182843">
              <w:rPr>
                <w:rFonts w:ascii="Calibri" w:eastAsia="Times New Roman" w:hAnsi="Calibri" w:cs="Calibri"/>
                <w:color w:val="000000"/>
              </w:rPr>
              <w:t>Parameter</w:t>
            </w:r>
          </w:p>
        </w:tc>
      </w:tr>
      <w:tr w:rsidR="00182843" w:rsidRPr="00182843" w14:paraId="2F22C0B3" w14:textId="77777777" w:rsidTr="00182843">
        <w:trPr>
          <w:trHeight w:val="300"/>
          <w:jc w:val="center"/>
        </w:trPr>
        <w:tc>
          <w:tcPr>
            <w:tcW w:w="3800" w:type="dxa"/>
            <w:tcBorders>
              <w:top w:val="nil"/>
              <w:left w:val="single" w:sz="8" w:space="0" w:color="auto"/>
              <w:bottom w:val="single" w:sz="8" w:space="0" w:color="auto"/>
              <w:right w:val="single" w:sz="8" w:space="0" w:color="auto"/>
            </w:tcBorders>
            <w:shd w:val="clear" w:color="auto" w:fill="auto"/>
            <w:noWrap/>
            <w:vAlign w:val="center"/>
            <w:hideMark/>
          </w:tcPr>
          <w:p w14:paraId="721890A9" w14:textId="77777777" w:rsidR="00182843" w:rsidRPr="00182843" w:rsidRDefault="00182843" w:rsidP="00182843">
            <w:pPr>
              <w:spacing w:after="0" w:line="240" w:lineRule="auto"/>
              <w:jc w:val="left"/>
              <w:rPr>
                <w:rFonts w:ascii="Calibri" w:eastAsia="Times New Roman" w:hAnsi="Calibri" w:cs="Calibri"/>
                <w:color w:val="000000"/>
              </w:rPr>
            </w:pPr>
            <w:r w:rsidRPr="00182843">
              <w:rPr>
                <w:rFonts w:ascii="Calibri" w:eastAsia="Times New Roman" w:hAnsi="Calibri" w:cs="Calibri"/>
                <w:color w:val="000000"/>
              </w:rPr>
              <w:t xml:space="preserve">Annual Carrying Cost Rate </w:t>
            </w:r>
          </w:p>
        </w:tc>
        <w:tc>
          <w:tcPr>
            <w:tcW w:w="1160" w:type="dxa"/>
            <w:tcBorders>
              <w:top w:val="nil"/>
              <w:left w:val="nil"/>
              <w:bottom w:val="single" w:sz="8" w:space="0" w:color="auto"/>
              <w:right w:val="single" w:sz="8" w:space="0" w:color="auto"/>
            </w:tcBorders>
            <w:shd w:val="clear" w:color="auto" w:fill="auto"/>
            <w:noWrap/>
            <w:vAlign w:val="center"/>
            <w:hideMark/>
          </w:tcPr>
          <w:p w14:paraId="337291FD" w14:textId="77777777" w:rsidR="00182843" w:rsidRPr="00182843" w:rsidRDefault="00182843" w:rsidP="00182843">
            <w:pPr>
              <w:spacing w:after="0" w:line="240" w:lineRule="auto"/>
              <w:jc w:val="center"/>
              <w:rPr>
                <w:rFonts w:ascii="Calibri" w:eastAsia="Times New Roman" w:hAnsi="Calibri" w:cs="Calibri"/>
                <w:color w:val="000000"/>
              </w:rPr>
            </w:pPr>
            <w:r w:rsidRPr="00182843">
              <w:rPr>
                <w:rFonts w:ascii="Calibri" w:eastAsia="Times New Roman" w:hAnsi="Calibri" w:cs="Calibri"/>
                <w:color w:val="000000"/>
              </w:rPr>
              <w:t>18%</w:t>
            </w:r>
          </w:p>
        </w:tc>
        <w:tc>
          <w:tcPr>
            <w:tcW w:w="2200" w:type="dxa"/>
            <w:tcBorders>
              <w:top w:val="nil"/>
              <w:left w:val="nil"/>
              <w:bottom w:val="single" w:sz="8" w:space="0" w:color="auto"/>
              <w:right w:val="single" w:sz="8" w:space="0" w:color="auto"/>
            </w:tcBorders>
            <w:shd w:val="clear" w:color="auto" w:fill="auto"/>
            <w:noWrap/>
            <w:vAlign w:val="center"/>
            <w:hideMark/>
          </w:tcPr>
          <w:p w14:paraId="4D5774A5" w14:textId="77777777" w:rsidR="00182843" w:rsidRPr="00182843" w:rsidRDefault="00182843" w:rsidP="00182843">
            <w:pPr>
              <w:spacing w:after="0" w:line="240" w:lineRule="auto"/>
              <w:jc w:val="left"/>
              <w:rPr>
                <w:rFonts w:ascii="Calibri" w:eastAsia="Times New Roman" w:hAnsi="Calibri" w:cs="Calibri"/>
                <w:color w:val="000000"/>
              </w:rPr>
            </w:pPr>
            <w:r w:rsidRPr="00182843">
              <w:rPr>
                <w:rFonts w:ascii="Calibri" w:eastAsia="Times New Roman" w:hAnsi="Calibri" w:cs="Calibri"/>
                <w:color w:val="000000"/>
              </w:rPr>
              <w:t>Parameter</w:t>
            </w:r>
          </w:p>
        </w:tc>
      </w:tr>
      <w:tr w:rsidR="00182843" w:rsidRPr="00182843" w14:paraId="4561EDE4" w14:textId="77777777" w:rsidTr="00182843">
        <w:trPr>
          <w:trHeight w:val="300"/>
          <w:jc w:val="center"/>
        </w:trPr>
        <w:tc>
          <w:tcPr>
            <w:tcW w:w="3800" w:type="dxa"/>
            <w:tcBorders>
              <w:top w:val="nil"/>
              <w:left w:val="single" w:sz="8" w:space="0" w:color="auto"/>
              <w:bottom w:val="single" w:sz="8" w:space="0" w:color="auto"/>
              <w:right w:val="single" w:sz="8" w:space="0" w:color="auto"/>
            </w:tcBorders>
            <w:shd w:val="clear" w:color="auto" w:fill="auto"/>
            <w:noWrap/>
            <w:vAlign w:val="center"/>
            <w:hideMark/>
          </w:tcPr>
          <w:p w14:paraId="634755F0" w14:textId="77777777" w:rsidR="00182843" w:rsidRPr="00182843" w:rsidRDefault="00182843" w:rsidP="00182843">
            <w:pPr>
              <w:spacing w:after="0" w:line="240" w:lineRule="auto"/>
              <w:jc w:val="left"/>
              <w:rPr>
                <w:rFonts w:ascii="Calibri" w:eastAsia="Times New Roman" w:hAnsi="Calibri" w:cs="Calibri"/>
                <w:color w:val="000000"/>
              </w:rPr>
            </w:pPr>
            <w:r w:rsidRPr="00182843">
              <w:rPr>
                <w:rFonts w:ascii="Calibri" w:eastAsia="Times New Roman" w:hAnsi="Calibri" w:cs="Calibri"/>
                <w:color w:val="000000"/>
              </w:rPr>
              <w:t>Order Cost</w:t>
            </w:r>
          </w:p>
        </w:tc>
        <w:tc>
          <w:tcPr>
            <w:tcW w:w="1160" w:type="dxa"/>
            <w:tcBorders>
              <w:top w:val="nil"/>
              <w:left w:val="nil"/>
              <w:bottom w:val="single" w:sz="8" w:space="0" w:color="auto"/>
              <w:right w:val="single" w:sz="8" w:space="0" w:color="auto"/>
            </w:tcBorders>
            <w:shd w:val="clear" w:color="auto" w:fill="auto"/>
            <w:noWrap/>
            <w:vAlign w:val="center"/>
            <w:hideMark/>
          </w:tcPr>
          <w:p w14:paraId="42B8B9E5" w14:textId="77777777" w:rsidR="00182843" w:rsidRPr="00182843" w:rsidRDefault="00182843" w:rsidP="00182843">
            <w:pPr>
              <w:spacing w:after="0" w:line="240" w:lineRule="auto"/>
              <w:jc w:val="center"/>
              <w:rPr>
                <w:rFonts w:ascii="Calibri" w:eastAsia="Times New Roman" w:hAnsi="Calibri" w:cs="Calibri"/>
                <w:color w:val="000000"/>
              </w:rPr>
            </w:pPr>
            <w:r w:rsidRPr="00182843">
              <w:rPr>
                <w:rFonts w:ascii="Calibri" w:eastAsia="Times New Roman" w:hAnsi="Calibri" w:cs="Calibri"/>
                <w:color w:val="000000"/>
              </w:rPr>
              <w:t xml:space="preserve">$220.00 </w:t>
            </w:r>
          </w:p>
        </w:tc>
        <w:tc>
          <w:tcPr>
            <w:tcW w:w="2200" w:type="dxa"/>
            <w:tcBorders>
              <w:top w:val="nil"/>
              <w:left w:val="nil"/>
              <w:bottom w:val="single" w:sz="8" w:space="0" w:color="auto"/>
              <w:right w:val="single" w:sz="8" w:space="0" w:color="auto"/>
            </w:tcBorders>
            <w:shd w:val="clear" w:color="auto" w:fill="auto"/>
            <w:noWrap/>
            <w:vAlign w:val="center"/>
            <w:hideMark/>
          </w:tcPr>
          <w:p w14:paraId="43C05AA3" w14:textId="77777777" w:rsidR="00182843" w:rsidRPr="00182843" w:rsidRDefault="00182843" w:rsidP="00182843">
            <w:pPr>
              <w:spacing w:after="0" w:line="240" w:lineRule="auto"/>
              <w:jc w:val="left"/>
              <w:rPr>
                <w:rFonts w:ascii="Calibri" w:eastAsia="Times New Roman" w:hAnsi="Calibri" w:cs="Calibri"/>
                <w:color w:val="000000"/>
              </w:rPr>
            </w:pPr>
            <w:r w:rsidRPr="00182843">
              <w:rPr>
                <w:rFonts w:ascii="Calibri" w:eastAsia="Times New Roman" w:hAnsi="Calibri" w:cs="Calibri"/>
                <w:color w:val="000000"/>
              </w:rPr>
              <w:t>Parameter</w:t>
            </w:r>
          </w:p>
        </w:tc>
      </w:tr>
      <w:tr w:rsidR="00182843" w:rsidRPr="00182843" w14:paraId="4DA7EB26" w14:textId="77777777" w:rsidTr="00182843">
        <w:trPr>
          <w:trHeight w:val="300"/>
          <w:jc w:val="center"/>
        </w:trPr>
        <w:tc>
          <w:tcPr>
            <w:tcW w:w="3800" w:type="dxa"/>
            <w:tcBorders>
              <w:top w:val="nil"/>
              <w:left w:val="single" w:sz="8" w:space="0" w:color="auto"/>
              <w:bottom w:val="single" w:sz="8" w:space="0" w:color="auto"/>
              <w:right w:val="single" w:sz="8" w:space="0" w:color="auto"/>
            </w:tcBorders>
            <w:shd w:val="clear" w:color="auto" w:fill="auto"/>
            <w:noWrap/>
            <w:vAlign w:val="center"/>
            <w:hideMark/>
          </w:tcPr>
          <w:p w14:paraId="58F01307" w14:textId="77777777" w:rsidR="00182843" w:rsidRPr="00182843" w:rsidRDefault="00182843" w:rsidP="00182843">
            <w:pPr>
              <w:spacing w:after="0" w:line="240" w:lineRule="auto"/>
              <w:jc w:val="left"/>
              <w:rPr>
                <w:rFonts w:ascii="Calibri" w:eastAsia="Times New Roman" w:hAnsi="Calibri" w:cs="Calibri"/>
                <w:color w:val="000000"/>
              </w:rPr>
            </w:pPr>
            <w:r w:rsidRPr="00182843">
              <w:rPr>
                <w:rFonts w:ascii="Calibri" w:eastAsia="Times New Roman" w:hAnsi="Calibri" w:cs="Calibri"/>
                <w:color w:val="000000"/>
              </w:rPr>
              <w:t>Inventory level prompting an order Q</w:t>
            </w:r>
          </w:p>
        </w:tc>
        <w:tc>
          <w:tcPr>
            <w:tcW w:w="1160" w:type="dxa"/>
            <w:tcBorders>
              <w:top w:val="nil"/>
              <w:left w:val="nil"/>
              <w:bottom w:val="single" w:sz="8" w:space="0" w:color="auto"/>
              <w:right w:val="single" w:sz="8" w:space="0" w:color="auto"/>
            </w:tcBorders>
            <w:shd w:val="clear" w:color="000000" w:fill="FFFF00"/>
            <w:noWrap/>
            <w:vAlign w:val="center"/>
            <w:hideMark/>
          </w:tcPr>
          <w:p w14:paraId="0D16CD29" w14:textId="77777777" w:rsidR="00182843" w:rsidRPr="00182843" w:rsidRDefault="00182843" w:rsidP="00182843">
            <w:pPr>
              <w:spacing w:after="0" w:line="240" w:lineRule="auto"/>
              <w:jc w:val="center"/>
              <w:rPr>
                <w:rFonts w:ascii="Calibri" w:eastAsia="Times New Roman" w:hAnsi="Calibri" w:cs="Calibri"/>
                <w:b/>
                <w:bCs/>
                <w:color w:val="000000"/>
              </w:rPr>
            </w:pPr>
            <w:r w:rsidRPr="00182843">
              <w:rPr>
                <w:rFonts w:ascii="Calibri" w:eastAsia="Times New Roman" w:hAnsi="Calibri" w:cs="Calibri"/>
                <w:b/>
                <w:bCs/>
                <w:color w:val="000000"/>
              </w:rPr>
              <w:t>239</w:t>
            </w:r>
          </w:p>
        </w:tc>
        <w:tc>
          <w:tcPr>
            <w:tcW w:w="2200" w:type="dxa"/>
            <w:tcBorders>
              <w:top w:val="nil"/>
              <w:left w:val="nil"/>
              <w:bottom w:val="single" w:sz="8" w:space="0" w:color="auto"/>
              <w:right w:val="single" w:sz="8" w:space="0" w:color="auto"/>
            </w:tcBorders>
            <w:shd w:val="clear" w:color="auto" w:fill="auto"/>
            <w:noWrap/>
            <w:vAlign w:val="center"/>
            <w:hideMark/>
          </w:tcPr>
          <w:p w14:paraId="3EC95AA9" w14:textId="77777777" w:rsidR="00182843" w:rsidRPr="00182843" w:rsidRDefault="00182843" w:rsidP="00182843">
            <w:pPr>
              <w:spacing w:after="0" w:line="240" w:lineRule="auto"/>
              <w:jc w:val="left"/>
              <w:rPr>
                <w:rFonts w:ascii="Calibri" w:eastAsia="Times New Roman" w:hAnsi="Calibri" w:cs="Calibri"/>
                <w:color w:val="000000"/>
              </w:rPr>
            </w:pPr>
            <w:r w:rsidRPr="00182843">
              <w:rPr>
                <w:rFonts w:ascii="Calibri" w:eastAsia="Times New Roman" w:hAnsi="Calibri" w:cs="Calibri"/>
                <w:color w:val="000000"/>
              </w:rPr>
              <w:t>Decision Variable</w:t>
            </w:r>
          </w:p>
        </w:tc>
      </w:tr>
      <w:tr w:rsidR="00182843" w:rsidRPr="00182843" w14:paraId="5498766D" w14:textId="77777777" w:rsidTr="00182843">
        <w:trPr>
          <w:trHeight w:val="300"/>
          <w:jc w:val="center"/>
        </w:trPr>
        <w:tc>
          <w:tcPr>
            <w:tcW w:w="3800" w:type="dxa"/>
            <w:tcBorders>
              <w:top w:val="nil"/>
              <w:left w:val="single" w:sz="8" w:space="0" w:color="auto"/>
              <w:bottom w:val="single" w:sz="8" w:space="0" w:color="auto"/>
              <w:right w:val="single" w:sz="8" w:space="0" w:color="auto"/>
            </w:tcBorders>
            <w:shd w:val="clear" w:color="auto" w:fill="auto"/>
            <w:noWrap/>
            <w:vAlign w:val="center"/>
            <w:hideMark/>
          </w:tcPr>
          <w:p w14:paraId="3DF4DDE8" w14:textId="77777777" w:rsidR="00182843" w:rsidRPr="00182843" w:rsidRDefault="00182843" w:rsidP="00182843">
            <w:pPr>
              <w:spacing w:after="0" w:line="240" w:lineRule="auto"/>
              <w:jc w:val="left"/>
              <w:rPr>
                <w:rFonts w:ascii="Calibri" w:eastAsia="Times New Roman" w:hAnsi="Calibri" w:cs="Calibri"/>
                <w:color w:val="000000"/>
              </w:rPr>
            </w:pPr>
            <w:r w:rsidRPr="00182843">
              <w:rPr>
                <w:rFonts w:ascii="Calibri" w:eastAsia="Times New Roman" w:hAnsi="Calibri" w:cs="Calibri"/>
                <w:color w:val="000000"/>
              </w:rPr>
              <w:t>Order Quantity 2Q</w:t>
            </w:r>
          </w:p>
        </w:tc>
        <w:tc>
          <w:tcPr>
            <w:tcW w:w="1160" w:type="dxa"/>
            <w:tcBorders>
              <w:top w:val="nil"/>
              <w:left w:val="nil"/>
              <w:bottom w:val="single" w:sz="8" w:space="0" w:color="auto"/>
              <w:right w:val="single" w:sz="8" w:space="0" w:color="auto"/>
            </w:tcBorders>
            <w:shd w:val="clear" w:color="auto" w:fill="auto"/>
            <w:noWrap/>
            <w:vAlign w:val="center"/>
            <w:hideMark/>
          </w:tcPr>
          <w:p w14:paraId="75F1E398" w14:textId="77777777" w:rsidR="00182843" w:rsidRPr="00182843" w:rsidRDefault="00182843" w:rsidP="00182843">
            <w:pPr>
              <w:spacing w:after="0" w:line="240" w:lineRule="auto"/>
              <w:jc w:val="center"/>
              <w:rPr>
                <w:rFonts w:ascii="Calibri" w:eastAsia="Times New Roman" w:hAnsi="Calibri" w:cs="Calibri"/>
                <w:color w:val="000000"/>
              </w:rPr>
            </w:pPr>
            <w:r w:rsidRPr="00182843">
              <w:rPr>
                <w:rFonts w:ascii="Calibri" w:eastAsia="Times New Roman" w:hAnsi="Calibri" w:cs="Calibri"/>
                <w:color w:val="000000"/>
              </w:rPr>
              <w:t>478</w:t>
            </w:r>
          </w:p>
        </w:tc>
        <w:tc>
          <w:tcPr>
            <w:tcW w:w="2200" w:type="dxa"/>
            <w:tcBorders>
              <w:top w:val="nil"/>
              <w:left w:val="nil"/>
              <w:bottom w:val="single" w:sz="8" w:space="0" w:color="auto"/>
              <w:right w:val="single" w:sz="8" w:space="0" w:color="auto"/>
            </w:tcBorders>
            <w:shd w:val="clear" w:color="auto" w:fill="auto"/>
            <w:noWrap/>
            <w:vAlign w:val="center"/>
            <w:hideMark/>
          </w:tcPr>
          <w:p w14:paraId="5BB54803" w14:textId="77777777" w:rsidR="00182843" w:rsidRPr="00182843" w:rsidRDefault="00182843" w:rsidP="00182843">
            <w:pPr>
              <w:spacing w:after="0" w:line="240" w:lineRule="auto"/>
              <w:jc w:val="left"/>
              <w:rPr>
                <w:rFonts w:ascii="Calibri" w:eastAsia="Times New Roman" w:hAnsi="Calibri" w:cs="Calibri"/>
                <w:color w:val="000000"/>
              </w:rPr>
            </w:pPr>
            <w:r w:rsidRPr="00182843">
              <w:rPr>
                <w:rFonts w:ascii="Calibri" w:eastAsia="Times New Roman" w:hAnsi="Calibri" w:cs="Calibri"/>
                <w:color w:val="000000"/>
              </w:rPr>
              <w:t> </w:t>
            </w:r>
          </w:p>
        </w:tc>
      </w:tr>
      <w:tr w:rsidR="00182843" w:rsidRPr="00182843" w14:paraId="712B3A40" w14:textId="77777777" w:rsidTr="00182843">
        <w:trPr>
          <w:trHeight w:val="300"/>
          <w:jc w:val="center"/>
        </w:trPr>
        <w:tc>
          <w:tcPr>
            <w:tcW w:w="3800" w:type="dxa"/>
            <w:tcBorders>
              <w:top w:val="nil"/>
              <w:left w:val="single" w:sz="8" w:space="0" w:color="auto"/>
              <w:bottom w:val="single" w:sz="8" w:space="0" w:color="auto"/>
              <w:right w:val="single" w:sz="8" w:space="0" w:color="auto"/>
            </w:tcBorders>
            <w:shd w:val="clear" w:color="auto" w:fill="auto"/>
            <w:noWrap/>
            <w:vAlign w:val="center"/>
            <w:hideMark/>
          </w:tcPr>
          <w:p w14:paraId="78041D8B" w14:textId="77777777" w:rsidR="00182843" w:rsidRPr="00182843" w:rsidRDefault="00182843" w:rsidP="00182843">
            <w:pPr>
              <w:spacing w:after="0" w:line="240" w:lineRule="auto"/>
              <w:jc w:val="left"/>
              <w:rPr>
                <w:rFonts w:ascii="Calibri" w:eastAsia="Times New Roman" w:hAnsi="Calibri" w:cs="Calibri"/>
                <w:color w:val="000000"/>
              </w:rPr>
            </w:pPr>
            <w:r w:rsidRPr="00182843">
              <w:rPr>
                <w:rFonts w:ascii="Calibri" w:eastAsia="Times New Roman" w:hAnsi="Calibri" w:cs="Calibri"/>
                <w:color w:val="000000"/>
              </w:rPr>
              <w:t>Number of times to order N</w:t>
            </w:r>
          </w:p>
        </w:tc>
        <w:tc>
          <w:tcPr>
            <w:tcW w:w="1160" w:type="dxa"/>
            <w:tcBorders>
              <w:top w:val="nil"/>
              <w:left w:val="nil"/>
              <w:bottom w:val="single" w:sz="8" w:space="0" w:color="auto"/>
              <w:right w:val="single" w:sz="8" w:space="0" w:color="auto"/>
            </w:tcBorders>
            <w:shd w:val="clear" w:color="auto" w:fill="auto"/>
            <w:noWrap/>
            <w:vAlign w:val="center"/>
            <w:hideMark/>
          </w:tcPr>
          <w:p w14:paraId="50EE578E" w14:textId="77777777" w:rsidR="00182843" w:rsidRPr="00182843" w:rsidRDefault="00182843" w:rsidP="00182843">
            <w:pPr>
              <w:spacing w:after="0" w:line="240" w:lineRule="auto"/>
              <w:jc w:val="center"/>
              <w:rPr>
                <w:rFonts w:ascii="Calibri" w:eastAsia="Times New Roman" w:hAnsi="Calibri" w:cs="Calibri"/>
                <w:color w:val="000000"/>
              </w:rPr>
            </w:pPr>
            <w:r w:rsidRPr="00182843">
              <w:rPr>
                <w:rFonts w:ascii="Calibri" w:eastAsia="Times New Roman" w:hAnsi="Calibri" w:cs="Calibri"/>
                <w:color w:val="000000"/>
              </w:rPr>
              <w:t>31</w:t>
            </w:r>
          </w:p>
        </w:tc>
        <w:tc>
          <w:tcPr>
            <w:tcW w:w="2200" w:type="dxa"/>
            <w:tcBorders>
              <w:top w:val="nil"/>
              <w:left w:val="nil"/>
              <w:bottom w:val="single" w:sz="8" w:space="0" w:color="auto"/>
              <w:right w:val="single" w:sz="8" w:space="0" w:color="auto"/>
            </w:tcBorders>
            <w:shd w:val="clear" w:color="auto" w:fill="auto"/>
            <w:noWrap/>
            <w:vAlign w:val="center"/>
            <w:hideMark/>
          </w:tcPr>
          <w:p w14:paraId="62A1B861" w14:textId="77777777" w:rsidR="00182843" w:rsidRPr="00182843" w:rsidRDefault="00182843" w:rsidP="00182843">
            <w:pPr>
              <w:spacing w:after="0" w:line="240" w:lineRule="auto"/>
              <w:jc w:val="left"/>
              <w:rPr>
                <w:rFonts w:ascii="Calibri" w:eastAsia="Times New Roman" w:hAnsi="Calibri" w:cs="Calibri"/>
                <w:color w:val="000000"/>
              </w:rPr>
            </w:pPr>
            <w:r w:rsidRPr="00182843">
              <w:rPr>
                <w:rFonts w:ascii="Calibri" w:eastAsia="Times New Roman" w:hAnsi="Calibri" w:cs="Calibri"/>
                <w:color w:val="000000"/>
              </w:rPr>
              <w:t>Decision Variable</w:t>
            </w:r>
          </w:p>
        </w:tc>
      </w:tr>
      <w:tr w:rsidR="00182843" w:rsidRPr="00182843" w14:paraId="5B41BEDB" w14:textId="77777777" w:rsidTr="00182843">
        <w:trPr>
          <w:trHeight w:val="300"/>
          <w:jc w:val="center"/>
        </w:trPr>
        <w:tc>
          <w:tcPr>
            <w:tcW w:w="3800" w:type="dxa"/>
            <w:tcBorders>
              <w:top w:val="nil"/>
              <w:left w:val="single" w:sz="8" w:space="0" w:color="auto"/>
              <w:bottom w:val="single" w:sz="8" w:space="0" w:color="auto"/>
              <w:right w:val="single" w:sz="8" w:space="0" w:color="auto"/>
            </w:tcBorders>
            <w:shd w:val="clear" w:color="auto" w:fill="auto"/>
            <w:noWrap/>
            <w:vAlign w:val="center"/>
            <w:hideMark/>
          </w:tcPr>
          <w:p w14:paraId="2266A15D" w14:textId="77777777" w:rsidR="00182843" w:rsidRPr="00182843" w:rsidRDefault="00182843" w:rsidP="00182843">
            <w:pPr>
              <w:spacing w:after="0" w:line="240" w:lineRule="auto"/>
              <w:jc w:val="left"/>
              <w:rPr>
                <w:rFonts w:ascii="Calibri" w:eastAsia="Times New Roman" w:hAnsi="Calibri" w:cs="Calibri"/>
                <w:color w:val="000000"/>
              </w:rPr>
            </w:pPr>
            <w:r w:rsidRPr="00182843">
              <w:rPr>
                <w:rFonts w:ascii="Calibri" w:eastAsia="Times New Roman" w:hAnsi="Calibri" w:cs="Calibri"/>
                <w:color w:val="000000"/>
              </w:rPr>
              <w:t>Annual Ordering Cost = Order Cost * N</w:t>
            </w:r>
          </w:p>
        </w:tc>
        <w:tc>
          <w:tcPr>
            <w:tcW w:w="1160" w:type="dxa"/>
            <w:tcBorders>
              <w:top w:val="nil"/>
              <w:left w:val="nil"/>
              <w:bottom w:val="single" w:sz="8" w:space="0" w:color="auto"/>
              <w:right w:val="single" w:sz="8" w:space="0" w:color="auto"/>
            </w:tcBorders>
            <w:shd w:val="clear" w:color="auto" w:fill="auto"/>
            <w:noWrap/>
            <w:vAlign w:val="center"/>
            <w:hideMark/>
          </w:tcPr>
          <w:p w14:paraId="564926DB" w14:textId="77777777" w:rsidR="00182843" w:rsidRPr="00182843" w:rsidRDefault="00182843" w:rsidP="00182843">
            <w:pPr>
              <w:spacing w:after="0" w:line="240" w:lineRule="auto"/>
              <w:jc w:val="center"/>
              <w:rPr>
                <w:rFonts w:ascii="Calibri" w:eastAsia="Times New Roman" w:hAnsi="Calibri" w:cs="Calibri"/>
                <w:color w:val="000000"/>
              </w:rPr>
            </w:pPr>
            <w:r w:rsidRPr="00182843">
              <w:rPr>
                <w:rFonts w:ascii="Calibri" w:eastAsia="Times New Roman" w:hAnsi="Calibri" w:cs="Calibri"/>
                <w:color w:val="000000"/>
              </w:rPr>
              <w:t xml:space="preserve">$6,903.77 </w:t>
            </w:r>
          </w:p>
        </w:tc>
        <w:tc>
          <w:tcPr>
            <w:tcW w:w="2200" w:type="dxa"/>
            <w:tcBorders>
              <w:top w:val="nil"/>
              <w:left w:val="nil"/>
              <w:bottom w:val="single" w:sz="8" w:space="0" w:color="auto"/>
              <w:right w:val="single" w:sz="8" w:space="0" w:color="auto"/>
            </w:tcBorders>
            <w:shd w:val="clear" w:color="auto" w:fill="auto"/>
            <w:noWrap/>
            <w:vAlign w:val="center"/>
            <w:hideMark/>
          </w:tcPr>
          <w:p w14:paraId="4F6470A1" w14:textId="77777777" w:rsidR="00182843" w:rsidRPr="00182843" w:rsidRDefault="00182843" w:rsidP="00182843">
            <w:pPr>
              <w:spacing w:after="0" w:line="240" w:lineRule="auto"/>
              <w:jc w:val="left"/>
              <w:rPr>
                <w:rFonts w:ascii="Calibri" w:eastAsia="Times New Roman" w:hAnsi="Calibri" w:cs="Calibri"/>
                <w:color w:val="000000"/>
              </w:rPr>
            </w:pPr>
            <w:r w:rsidRPr="00182843">
              <w:rPr>
                <w:rFonts w:ascii="Calibri" w:eastAsia="Times New Roman" w:hAnsi="Calibri" w:cs="Calibri"/>
                <w:color w:val="000000"/>
              </w:rPr>
              <w:t> </w:t>
            </w:r>
          </w:p>
        </w:tc>
      </w:tr>
      <w:tr w:rsidR="00182843" w:rsidRPr="00182843" w14:paraId="791EAC61" w14:textId="77777777" w:rsidTr="00182843">
        <w:trPr>
          <w:trHeight w:val="876"/>
          <w:jc w:val="center"/>
        </w:trPr>
        <w:tc>
          <w:tcPr>
            <w:tcW w:w="3800" w:type="dxa"/>
            <w:tcBorders>
              <w:top w:val="nil"/>
              <w:left w:val="single" w:sz="8" w:space="0" w:color="auto"/>
              <w:bottom w:val="single" w:sz="8" w:space="0" w:color="auto"/>
              <w:right w:val="single" w:sz="8" w:space="0" w:color="auto"/>
            </w:tcBorders>
            <w:shd w:val="clear" w:color="auto" w:fill="auto"/>
            <w:vAlign w:val="center"/>
            <w:hideMark/>
          </w:tcPr>
          <w:p w14:paraId="0443C6C2" w14:textId="77777777" w:rsidR="00182843" w:rsidRPr="00182843" w:rsidRDefault="00182843" w:rsidP="00182843">
            <w:pPr>
              <w:spacing w:after="0" w:line="240" w:lineRule="auto"/>
              <w:jc w:val="left"/>
              <w:rPr>
                <w:rFonts w:ascii="Calibri" w:eastAsia="Times New Roman" w:hAnsi="Calibri" w:cs="Calibri"/>
                <w:color w:val="000000"/>
              </w:rPr>
            </w:pPr>
            <w:r w:rsidRPr="00182843">
              <w:rPr>
                <w:rFonts w:ascii="Calibri" w:eastAsia="Times New Roman" w:hAnsi="Calibri" w:cs="Calibri"/>
                <w:color w:val="000000"/>
              </w:rPr>
              <w:t>Annual Holding Cost = 2Q * ((Unit Cost * Carrying Cost Rate)/365) * (2Q</w:t>
            </w:r>
            <w:proofErr w:type="gramStart"/>
            <w:r w:rsidRPr="00182843">
              <w:rPr>
                <w:rFonts w:ascii="Calibri" w:eastAsia="Times New Roman" w:hAnsi="Calibri" w:cs="Calibri"/>
                <w:color w:val="000000"/>
              </w:rPr>
              <w:t>/(</w:t>
            </w:r>
            <w:proofErr w:type="gramEnd"/>
            <w:r w:rsidRPr="00182843">
              <w:rPr>
                <w:rFonts w:ascii="Calibri" w:eastAsia="Times New Roman" w:hAnsi="Calibri" w:cs="Calibri"/>
                <w:color w:val="000000"/>
              </w:rPr>
              <w:t>Annual demand/365)) * (annual demand/2Q)</w:t>
            </w:r>
          </w:p>
        </w:tc>
        <w:tc>
          <w:tcPr>
            <w:tcW w:w="1160" w:type="dxa"/>
            <w:tcBorders>
              <w:top w:val="nil"/>
              <w:left w:val="nil"/>
              <w:bottom w:val="single" w:sz="8" w:space="0" w:color="auto"/>
              <w:right w:val="single" w:sz="8" w:space="0" w:color="auto"/>
            </w:tcBorders>
            <w:shd w:val="clear" w:color="auto" w:fill="auto"/>
            <w:noWrap/>
            <w:vAlign w:val="center"/>
            <w:hideMark/>
          </w:tcPr>
          <w:p w14:paraId="372CA2DF" w14:textId="77777777" w:rsidR="00182843" w:rsidRPr="00182843" w:rsidRDefault="00182843" w:rsidP="00182843">
            <w:pPr>
              <w:spacing w:after="0" w:line="240" w:lineRule="auto"/>
              <w:jc w:val="center"/>
              <w:rPr>
                <w:rFonts w:ascii="Calibri" w:eastAsia="Times New Roman" w:hAnsi="Calibri" w:cs="Calibri"/>
                <w:color w:val="000000"/>
              </w:rPr>
            </w:pPr>
            <w:r w:rsidRPr="00182843">
              <w:rPr>
                <w:rFonts w:ascii="Calibri" w:eastAsia="Times New Roman" w:hAnsi="Calibri" w:cs="Calibri"/>
                <w:color w:val="000000"/>
              </w:rPr>
              <w:t xml:space="preserve">$6,883.20 </w:t>
            </w:r>
          </w:p>
        </w:tc>
        <w:tc>
          <w:tcPr>
            <w:tcW w:w="2200" w:type="dxa"/>
            <w:tcBorders>
              <w:top w:val="nil"/>
              <w:left w:val="nil"/>
              <w:bottom w:val="single" w:sz="8" w:space="0" w:color="auto"/>
              <w:right w:val="single" w:sz="8" w:space="0" w:color="auto"/>
            </w:tcBorders>
            <w:shd w:val="clear" w:color="auto" w:fill="auto"/>
            <w:noWrap/>
            <w:vAlign w:val="center"/>
            <w:hideMark/>
          </w:tcPr>
          <w:p w14:paraId="467106CC" w14:textId="77777777" w:rsidR="00182843" w:rsidRPr="00182843" w:rsidRDefault="00182843" w:rsidP="00182843">
            <w:pPr>
              <w:spacing w:after="0" w:line="240" w:lineRule="auto"/>
              <w:jc w:val="left"/>
              <w:rPr>
                <w:rFonts w:ascii="Calibri" w:eastAsia="Times New Roman" w:hAnsi="Calibri" w:cs="Calibri"/>
                <w:color w:val="000000"/>
              </w:rPr>
            </w:pPr>
            <w:r w:rsidRPr="00182843">
              <w:rPr>
                <w:rFonts w:ascii="Calibri" w:eastAsia="Times New Roman" w:hAnsi="Calibri" w:cs="Calibri"/>
                <w:color w:val="000000"/>
              </w:rPr>
              <w:t> </w:t>
            </w:r>
          </w:p>
        </w:tc>
      </w:tr>
      <w:tr w:rsidR="00182843" w:rsidRPr="00182843" w14:paraId="30AFB7DC" w14:textId="77777777" w:rsidTr="00182843">
        <w:trPr>
          <w:trHeight w:val="300"/>
          <w:jc w:val="center"/>
        </w:trPr>
        <w:tc>
          <w:tcPr>
            <w:tcW w:w="3800" w:type="dxa"/>
            <w:tcBorders>
              <w:top w:val="nil"/>
              <w:left w:val="single" w:sz="8" w:space="0" w:color="auto"/>
              <w:bottom w:val="single" w:sz="8" w:space="0" w:color="auto"/>
              <w:right w:val="single" w:sz="8" w:space="0" w:color="auto"/>
            </w:tcBorders>
            <w:shd w:val="clear" w:color="auto" w:fill="auto"/>
            <w:noWrap/>
            <w:vAlign w:val="center"/>
            <w:hideMark/>
          </w:tcPr>
          <w:p w14:paraId="28C7F123" w14:textId="77777777" w:rsidR="00182843" w:rsidRPr="00182843" w:rsidRDefault="00182843" w:rsidP="00182843">
            <w:pPr>
              <w:spacing w:after="0" w:line="240" w:lineRule="auto"/>
              <w:jc w:val="left"/>
              <w:rPr>
                <w:rFonts w:ascii="Calibri" w:eastAsia="Times New Roman" w:hAnsi="Calibri" w:cs="Calibri"/>
                <w:color w:val="000000"/>
              </w:rPr>
            </w:pPr>
            <w:r w:rsidRPr="00182843">
              <w:rPr>
                <w:rFonts w:ascii="Calibri" w:eastAsia="Times New Roman" w:hAnsi="Calibri" w:cs="Calibri"/>
                <w:color w:val="000000"/>
              </w:rPr>
              <w:t>Total Cost = Ordering Cost + Holding Cost</w:t>
            </w:r>
          </w:p>
        </w:tc>
        <w:tc>
          <w:tcPr>
            <w:tcW w:w="1160" w:type="dxa"/>
            <w:tcBorders>
              <w:top w:val="nil"/>
              <w:left w:val="nil"/>
              <w:bottom w:val="single" w:sz="8" w:space="0" w:color="auto"/>
              <w:right w:val="single" w:sz="8" w:space="0" w:color="auto"/>
            </w:tcBorders>
            <w:shd w:val="clear" w:color="000000" w:fill="FFFF00"/>
            <w:noWrap/>
            <w:vAlign w:val="center"/>
            <w:hideMark/>
          </w:tcPr>
          <w:p w14:paraId="197A94C6" w14:textId="77777777" w:rsidR="00182843" w:rsidRPr="00182843" w:rsidRDefault="00182843" w:rsidP="00182843">
            <w:pPr>
              <w:spacing w:after="0" w:line="240" w:lineRule="auto"/>
              <w:jc w:val="center"/>
              <w:rPr>
                <w:rFonts w:ascii="Calibri" w:eastAsia="Times New Roman" w:hAnsi="Calibri" w:cs="Calibri"/>
                <w:b/>
                <w:bCs/>
                <w:color w:val="000000"/>
              </w:rPr>
            </w:pPr>
            <w:r w:rsidRPr="00182843">
              <w:rPr>
                <w:rFonts w:ascii="Calibri" w:eastAsia="Times New Roman" w:hAnsi="Calibri" w:cs="Calibri"/>
                <w:b/>
                <w:bCs/>
                <w:color w:val="000000"/>
              </w:rPr>
              <w:t xml:space="preserve">$13,786.97 </w:t>
            </w:r>
          </w:p>
        </w:tc>
        <w:tc>
          <w:tcPr>
            <w:tcW w:w="2200" w:type="dxa"/>
            <w:tcBorders>
              <w:top w:val="nil"/>
              <w:left w:val="nil"/>
              <w:bottom w:val="single" w:sz="8" w:space="0" w:color="auto"/>
              <w:right w:val="single" w:sz="8" w:space="0" w:color="auto"/>
            </w:tcBorders>
            <w:shd w:val="clear" w:color="auto" w:fill="auto"/>
            <w:noWrap/>
            <w:vAlign w:val="center"/>
            <w:hideMark/>
          </w:tcPr>
          <w:p w14:paraId="0EAA273B" w14:textId="77777777" w:rsidR="00182843" w:rsidRPr="00182843" w:rsidRDefault="00182843" w:rsidP="00182843">
            <w:pPr>
              <w:spacing w:after="0" w:line="240" w:lineRule="auto"/>
              <w:jc w:val="left"/>
              <w:rPr>
                <w:rFonts w:ascii="Calibri" w:eastAsia="Times New Roman" w:hAnsi="Calibri" w:cs="Calibri"/>
                <w:color w:val="000000"/>
              </w:rPr>
            </w:pPr>
            <w:r w:rsidRPr="00182843">
              <w:rPr>
                <w:rFonts w:ascii="Calibri" w:eastAsia="Times New Roman" w:hAnsi="Calibri" w:cs="Calibri"/>
                <w:color w:val="000000"/>
              </w:rPr>
              <w:t>Objective (minimum)</w:t>
            </w:r>
          </w:p>
        </w:tc>
      </w:tr>
    </w:tbl>
    <w:p w14:paraId="23BAB1B4" w14:textId="77777777" w:rsidR="00CE2D33" w:rsidRDefault="00CE2D33" w:rsidP="00182843">
      <w:pPr>
        <w:jc w:val="center"/>
      </w:pPr>
    </w:p>
    <w:p w14:paraId="3E5C7650" w14:textId="0F63A50C" w:rsidR="00182843" w:rsidRPr="00182843" w:rsidRDefault="00182843" w:rsidP="00CE2D33">
      <w:pPr>
        <w:rPr>
          <w:b/>
          <w:bCs/>
        </w:rPr>
      </w:pPr>
      <w:r w:rsidRPr="00182843">
        <w:t>We can see that the</w:t>
      </w:r>
      <w:r w:rsidRPr="00182843">
        <w:rPr>
          <w:b/>
          <w:bCs/>
        </w:rPr>
        <w:t xml:space="preserve"> values obtained from the Excel solver and the values from the implemented model are the same. </w:t>
      </w:r>
    </w:p>
    <w:p w14:paraId="0D86777B" w14:textId="1C6D0C7E" w:rsidR="00654798" w:rsidRDefault="00654798" w:rsidP="00654798">
      <w:pPr>
        <w:spacing w:before="240"/>
        <w:jc w:val="left"/>
        <w:rPr>
          <w:b/>
          <w:bCs/>
          <w:color w:val="C00000"/>
        </w:rPr>
      </w:pPr>
      <w:r>
        <w:rPr>
          <w:b/>
          <w:bCs/>
          <w:color w:val="C00000"/>
          <w:sz w:val="24"/>
          <w:szCs w:val="24"/>
          <w:lang w:val="en-US"/>
        </w:rPr>
        <w:t>What-If analysis using two-way tabulation in</w:t>
      </w:r>
      <w:r w:rsidRPr="00433186">
        <w:rPr>
          <w:b/>
          <w:bCs/>
          <w:color w:val="C00000"/>
          <w:sz w:val="24"/>
          <w:szCs w:val="24"/>
          <w:lang w:val="en-US"/>
        </w:rPr>
        <w:t xml:space="preserve"> </w:t>
      </w:r>
      <w:r w:rsidRPr="00433186">
        <w:rPr>
          <w:b/>
          <w:bCs/>
          <w:color w:val="C00000"/>
        </w:rPr>
        <w:t>Excel spreadsheet</w:t>
      </w:r>
    </w:p>
    <w:p w14:paraId="40A4CE2D" w14:textId="7563D1CA" w:rsidR="00654798" w:rsidRDefault="006D4493" w:rsidP="006D4493">
      <w:r w:rsidRPr="006D4493">
        <w:t>A what-if analysis is a strategy for determining how changes in the assumptions that forecasts are founded on affect expected performance. What-if analysis compares several situations and their potential results based on changing circumstances.</w:t>
      </w:r>
      <w:r w:rsidR="00B437AD">
        <w:t xml:space="preserve"> </w:t>
      </w:r>
    </w:p>
    <w:p w14:paraId="117419A3" w14:textId="29D720BC" w:rsidR="00E54E09" w:rsidRDefault="00E54E09" w:rsidP="00E54E09">
      <w:pPr>
        <w:jc w:val="center"/>
      </w:pPr>
      <w:r>
        <w:rPr>
          <w:noProof/>
        </w:rPr>
        <w:drawing>
          <wp:inline distT="0" distB="0" distL="0" distR="0" wp14:anchorId="5CD705E8" wp14:editId="061ED5A3">
            <wp:extent cx="5056736" cy="3048000"/>
            <wp:effectExtent l="0" t="0" r="10795" b="0"/>
            <wp:docPr id="30" name="Chart 30">
              <a:extLst xmlns:a="http://schemas.openxmlformats.org/drawingml/2006/main">
                <a:ext uri="{FF2B5EF4-FFF2-40B4-BE49-F238E27FC236}">
                  <a16:creationId xmlns:a16="http://schemas.microsoft.com/office/drawing/2014/main" id="{9B0BCA2C-79EB-96D7-2645-0D7D909EA1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D0F9102" w14:textId="193AC2DC" w:rsidR="00E54E09" w:rsidRPr="00E54E09" w:rsidRDefault="00E54E09" w:rsidP="00E54E09">
      <w:pPr>
        <w:jc w:val="center"/>
        <w:rPr>
          <w:sz w:val="16"/>
          <w:szCs w:val="16"/>
        </w:rPr>
      </w:pPr>
    </w:p>
    <w:p w14:paraId="1E91A1B7" w14:textId="06EEBE14" w:rsidR="00C84307" w:rsidRDefault="00E54E09" w:rsidP="00C84307">
      <w:pPr>
        <w:jc w:val="center"/>
      </w:pPr>
      <w:r>
        <w:rPr>
          <w:noProof/>
        </w:rPr>
        <w:lastRenderedPageBreak/>
        <w:drawing>
          <wp:inline distT="0" distB="0" distL="0" distR="0" wp14:anchorId="662A12C4" wp14:editId="4C9839D0">
            <wp:extent cx="5250180" cy="3497580"/>
            <wp:effectExtent l="0" t="0" r="7620" b="7620"/>
            <wp:docPr id="31" name="Chart 31">
              <a:extLst xmlns:a="http://schemas.openxmlformats.org/drawingml/2006/main">
                <a:ext uri="{FF2B5EF4-FFF2-40B4-BE49-F238E27FC236}">
                  <a16:creationId xmlns:a16="http://schemas.microsoft.com/office/drawing/2014/main" id="{8D97956B-6940-AC25-2BEC-53CB361A5C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5CDD3D4" w14:textId="77777777" w:rsidR="009F414B" w:rsidRDefault="00670364" w:rsidP="00C84307">
      <w:pPr>
        <w:spacing w:before="240"/>
      </w:pPr>
      <w:r>
        <w:t xml:space="preserve">In what-if analyses, by using two-way tables in Excel, the sensitivity of total cost to changes in the model parameters </w:t>
      </w:r>
      <w:r w:rsidRPr="006F67D7">
        <w:rPr>
          <w:b/>
          <w:bCs/>
        </w:rPr>
        <w:t>order cost and unit price</w:t>
      </w:r>
      <w:r>
        <w:t xml:space="preserve"> are calculated. </w:t>
      </w:r>
      <w:r w:rsidR="009F414B">
        <w:t xml:space="preserve">In this analysis the values of the unit prices are varied from </w:t>
      </w:r>
      <w:r w:rsidR="009F414B" w:rsidRPr="009F414B">
        <w:rPr>
          <w:b/>
          <w:bCs/>
        </w:rPr>
        <w:t>$70 to $90</w:t>
      </w:r>
      <w:r w:rsidR="009F414B">
        <w:t xml:space="preserve"> in steps of $1. The values of the cost order </w:t>
      </w:r>
      <w:proofErr w:type="gramStart"/>
      <w:r w:rsidR="009F414B">
        <w:t>is</w:t>
      </w:r>
      <w:proofErr w:type="gramEnd"/>
      <w:r w:rsidR="009F414B">
        <w:t xml:space="preserve"> varied from </w:t>
      </w:r>
      <w:r w:rsidR="009F414B" w:rsidRPr="009F414B">
        <w:rPr>
          <w:b/>
          <w:bCs/>
        </w:rPr>
        <w:t>$210 to $230</w:t>
      </w:r>
      <w:r w:rsidR="009F414B">
        <w:t xml:space="preserve"> in the steps of $1. </w:t>
      </w:r>
      <w:r>
        <w:t>Figures 5 and 6 illustrates the glimpse of few values and their impact on the total cost involved.</w:t>
      </w:r>
    </w:p>
    <w:p w14:paraId="0F145BE0" w14:textId="50D8C42C" w:rsidR="00D0673A" w:rsidRDefault="009F414B" w:rsidP="00B25571">
      <w:r>
        <w:rPr>
          <w:lang w:val="en-US"/>
        </w:rPr>
        <w:t xml:space="preserve">From this analysis we can conclude that, the changes in the value of any of the parameters or when both the parameters are changed. </w:t>
      </w:r>
      <w:r w:rsidR="00A37A32">
        <w:rPr>
          <w:lang w:val="en-US"/>
        </w:rPr>
        <w:t xml:space="preserve">The cost involved for inventory management increases with the increase the unit price and the order price. The cross-tabulation shows the sensitivity of the </w:t>
      </w:r>
      <w:r w:rsidR="00A37A32">
        <w:t xml:space="preserve">of total cost changes </w:t>
      </w:r>
      <w:r w:rsidR="004C593B">
        <w:t>with effect to</w:t>
      </w:r>
      <w:r w:rsidR="00A37A32">
        <w:t xml:space="preserve"> the model parameters.</w:t>
      </w:r>
    </w:p>
    <w:p w14:paraId="101CBEC9" w14:textId="77777777" w:rsidR="002A6DDB" w:rsidRDefault="002A6DDB" w:rsidP="002A6DDB">
      <w:pPr>
        <w:spacing w:before="240"/>
        <w:rPr>
          <w:b/>
          <w:bCs/>
          <w:color w:val="C00000"/>
          <w:sz w:val="24"/>
          <w:szCs w:val="24"/>
          <w:lang w:val="en-US"/>
        </w:rPr>
      </w:pPr>
      <w:r>
        <w:rPr>
          <w:b/>
          <w:bCs/>
          <w:color w:val="C00000"/>
          <w:sz w:val="24"/>
          <w:szCs w:val="24"/>
          <w:lang w:val="en-US"/>
        </w:rPr>
        <w:t xml:space="preserve">SUMMARY OF RESULTS AND ANALYSIS </w:t>
      </w:r>
    </w:p>
    <w:p w14:paraId="6245364E" w14:textId="014FE0C8" w:rsidR="002A6DDB" w:rsidRPr="00CE004C" w:rsidRDefault="009704AD" w:rsidP="00B25571">
      <w:pPr>
        <w:rPr>
          <w:rFonts w:eastAsia="Times New Roman" w:cstheme="minorHAnsi"/>
          <w:color w:val="000000"/>
        </w:rPr>
      </w:pPr>
      <w:r>
        <w:rPr>
          <w:lang w:val="en-US"/>
        </w:rPr>
        <w:t>The mathematical decision model created for the inventory management has calculated</w:t>
      </w:r>
      <w:r>
        <w:rPr>
          <w:lang w:val="en-US"/>
        </w:rPr>
        <w:t xml:space="preserve"> that when the </w:t>
      </w:r>
      <w:r w:rsidRPr="003B40CA">
        <w:rPr>
          <w:b/>
          <w:bCs/>
          <w:lang w:val="en-US"/>
        </w:rPr>
        <w:t>order</w:t>
      </w:r>
      <w:r>
        <w:rPr>
          <w:lang w:val="en-US"/>
        </w:rPr>
        <w:t xml:space="preserve"> </w:t>
      </w:r>
      <w:r w:rsidRPr="003B40CA">
        <w:rPr>
          <w:b/>
          <w:bCs/>
          <w:lang w:val="en-US"/>
        </w:rPr>
        <w:t>quantity is 480</w:t>
      </w:r>
      <w:r>
        <w:rPr>
          <w:b/>
          <w:bCs/>
          <w:lang w:val="en-US"/>
        </w:rPr>
        <w:t xml:space="preserve"> </w:t>
      </w:r>
      <w:r>
        <w:rPr>
          <w:lang w:val="en-US"/>
        </w:rPr>
        <w:t xml:space="preserve">there occurs the </w:t>
      </w:r>
      <w:r w:rsidRPr="003B40CA">
        <w:rPr>
          <w:b/>
          <w:bCs/>
          <w:lang w:val="en-US"/>
        </w:rPr>
        <w:t>minimum total inventory cost</w:t>
      </w:r>
      <w:r>
        <w:rPr>
          <w:lang w:val="en-US"/>
        </w:rPr>
        <w:t xml:space="preserve"> of </w:t>
      </w:r>
      <w:r w:rsidRPr="003B40CA">
        <w:rPr>
          <w:b/>
          <w:bCs/>
          <w:lang w:val="en-US"/>
        </w:rPr>
        <w:t>$</w:t>
      </w:r>
      <w:r w:rsidRPr="001260F9">
        <w:rPr>
          <w:rFonts w:eastAsia="Times New Roman" w:cstheme="minorHAnsi"/>
          <w:b/>
          <w:bCs/>
          <w:color w:val="000000"/>
        </w:rPr>
        <w:t>13787</w:t>
      </w:r>
      <w:r>
        <w:rPr>
          <w:rFonts w:eastAsia="Times New Roman" w:cstheme="minorHAnsi"/>
          <w:b/>
          <w:bCs/>
          <w:color w:val="000000"/>
        </w:rPr>
        <w:t xml:space="preserve"> </w:t>
      </w:r>
      <w:r>
        <w:rPr>
          <w:rFonts w:eastAsia="Times New Roman" w:cstheme="minorHAnsi"/>
          <w:color w:val="000000"/>
        </w:rPr>
        <w:t>(annual cost).</w:t>
      </w:r>
      <w:r>
        <w:rPr>
          <w:rFonts w:eastAsia="Times New Roman" w:cstheme="minorHAnsi"/>
          <w:color w:val="000000"/>
        </w:rPr>
        <w:t xml:space="preserve"> Using excel solver or optimize function in R, we can get a more approximate value for these quantities to the nearest 10s. From the formulated </w:t>
      </w:r>
      <w:r>
        <w:rPr>
          <w:lang w:val="en-US"/>
        </w:rPr>
        <w:t>inventory management</w:t>
      </w:r>
      <w:r>
        <w:rPr>
          <w:lang w:val="en-US"/>
        </w:rPr>
        <w:t xml:space="preserve"> decision model, we can conclude that the total inventory cost (order cost and holding cost) can </w:t>
      </w:r>
      <w:r w:rsidR="00CE004C">
        <w:rPr>
          <w:lang w:val="en-US"/>
        </w:rPr>
        <w:t xml:space="preserve">have a </w:t>
      </w:r>
      <w:r w:rsidR="00CE004C" w:rsidRPr="00CE004C">
        <w:rPr>
          <w:b/>
          <w:bCs/>
          <w:lang w:val="en-US"/>
        </w:rPr>
        <w:t>minimum</w:t>
      </w:r>
      <w:r w:rsidR="00CE004C">
        <w:rPr>
          <w:lang w:val="en-US"/>
        </w:rPr>
        <w:t xml:space="preserve"> </w:t>
      </w:r>
      <w:r w:rsidR="00CE004C" w:rsidRPr="00CE004C">
        <w:rPr>
          <w:b/>
          <w:bCs/>
          <w:lang w:val="en-US"/>
        </w:rPr>
        <w:t>value</w:t>
      </w:r>
      <w:r w:rsidRPr="00CE004C">
        <w:rPr>
          <w:b/>
          <w:bCs/>
          <w:lang w:val="en-US"/>
        </w:rPr>
        <w:t xml:space="preserve"> of </w:t>
      </w:r>
      <w:r w:rsidRPr="00CE004C">
        <w:rPr>
          <w:b/>
          <w:bCs/>
        </w:rPr>
        <w:t>$</w:t>
      </w:r>
      <w:r w:rsidRPr="00CE004C">
        <w:rPr>
          <w:b/>
          <w:bCs/>
        </w:rPr>
        <w:t>13786.95</w:t>
      </w:r>
      <w:r w:rsidRPr="00CE004C">
        <w:t xml:space="preserve"> when the </w:t>
      </w:r>
      <w:r w:rsidR="00CE004C" w:rsidRPr="00CE004C">
        <w:rPr>
          <w:b/>
          <w:bCs/>
        </w:rPr>
        <w:t>order quantity</w:t>
      </w:r>
      <w:r w:rsidR="00CE004C" w:rsidRPr="00CE004C">
        <w:t xml:space="preserve"> is set to </w:t>
      </w:r>
      <w:r w:rsidR="00CE004C" w:rsidRPr="00CE004C">
        <w:rPr>
          <w:b/>
          <w:bCs/>
        </w:rPr>
        <w:t>478.71</w:t>
      </w:r>
      <w:r w:rsidR="00CE004C" w:rsidRPr="00CE004C">
        <w:rPr>
          <w:b/>
          <w:bCs/>
        </w:rPr>
        <w:t>4</w:t>
      </w:r>
      <w:r w:rsidR="00CE004C" w:rsidRPr="00CE004C">
        <w:t xml:space="preserve"> unit</w:t>
      </w:r>
      <w:r w:rsidR="00CE004C">
        <w:t xml:space="preserve">s which leads up to </w:t>
      </w:r>
      <w:r w:rsidR="00CE004C" w:rsidRPr="00CE004C">
        <w:rPr>
          <w:b/>
          <w:bCs/>
        </w:rPr>
        <w:t>31 orders</w:t>
      </w:r>
      <w:r w:rsidR="00CE004C">
        <w:t xml:space="preserve"> to be placed annually for the given product with a unit cost $80, order cost $200 and 18% of unit price as holding cost.</w:t>
      </w:r>
      <w:r w:rsidR="00CE004C">
        <w:rPr>
          <w:rFonts w:eastAsia="Times New Roman" w:cstheme="minorHAnsi"/>
          <w:color w:val="000000"/>
        </w:rPr>
        <w:t xml:space="preserve"> The what-if analysis illustrates how the total inventory cost for the given product varies in respect to the order price and unit cost of the product. It is suggested to </w:t>
      </w:r>
      <w:r w:rsidR="00557279">
        <w:rPr>
          <w:rFonts w:eastAsia="Times New Roman" w:cstheme="minorHAnsi"/>
          <w:color w:val="000000"/>
        </w:rPr>
        <w:t xml:space="preserve">set the </w:t>
      </w:r>
      <w:r w:rsidR="00557279" w:rsidRPr="003B40CA">
        <w:rPr>
          <w:b/>
          <w:bCs/>
          <w:lang w:val="en-US"/>
        </w:rPr>
        <w:t>order</w:t>
      </w:r>
      <w:r w:rsidR="00557279">
        <w:rPr>
          <w:lang w:val="en-US"/>
        </w:rPr>
        <w:t xml:space="preserve"> </w:t>
      </w:r>
      <w:r w:rsidR="00557279" w:rsidRPr="003B40CA">
        <w:rPr>
          <w:b/>
          <w:bCs/>
          <w:lang w:val="en-US"/>
        </w:rPr>
        <w:t>quantity is 4</w:t>
      </w:r>
      <w:r w:rsidR="00557279">
        <w:rPr>
          <w:b/>
          <w:bCs/>
          <w:lang w:val="en-US"/>
        </w:rPr>
        <w:t xml:space="preserve">79 for our scenario. </w:t>
      </w:r>
    </w:p>
    <w:p w14:paraId="1AC14436" w14:textId="3EB02461" w:rsidR="00C42D9F" w:rsidRPr="00C42D9F" w:rsidRDefault="002A6DDB" w:rsidP="00C42D9F">
      <w:pPr>
        <w:spacing w:before="240"/>
        <w:jc w:val="left"/>
        <w:rPr>
          <w:b/>
          <w:bCs/>
          <w:color w:val="C00000"/>
          <w:sz w:val="24"/>
          <w:szCs w:val="24"/>
        </w:rPr>
      </w:pPr>
      <w:r w:rsidRPr="00B42699">
        <w:rPr>
          <w:b/>
          <w:bCs/>
          <w:color w:val="C00000"/>
          <w:sz w:val="24"/>
          <w:szCs w:val="24"/>
          <w:lang w:val="en-US"/>
        </w:rPr>
        <w:t>DECISION MODEL</w:t>
      </w:r>
      <w:r w:rsidRPr="00C42D9F">
        <w:rPr>
          <w:b/>
          <w:bCs/>
          <w:color w:val="C00000"/>
          <w:sz w:val="24"/>
          <w:szCs w:val="24"/>
          <w:lang w:val="en-US"/>
        </w:rPr>
        <w:t xml:space="preserve"> </w:t>
      </w:r>
      <w:r w:rsidR="00927812" w:rsidRPr="00C42D9F">
        <w:rPr>
          <w:b/>
          <w:bCs/>
          <w:color w:val="C00000"/>
          <w:sz w:val="24"/>
          <w:szCs w:val="24"/>
          <w:lang w:val="en-US"/>
        </w:rPr>
        <w:t xml:space="preserve">USING </w:t>
      </w:r>
      <w:r w:rsidR="00927812" w:rsidRPr="00C42D9F">
        <w:rPr>
          <w:b/>
          <w:bCs/>
          <w:color w:val="C00000"/>
          <w:sz w:val="24"/>
          <w:szCs w:val="24"/>
        </w:rPr>
        <w:t>TRIANGULAR PROBABILITY DISTRIBUTION</w:t>
      </w:r>
    </w:p>
    <w:p w14:paraId="7D9F346F" w14:textId="48741782" w:rsidR="00FA6CA3" w:rsidRDefault="00412794" w:rsidP="00C42D9F">
      <w:r>
        <w:t>The problem parameters are kept constant as above and the annual demand is assumed to have a triangular probability distribution function with the following values:</w:t>
      </w:r>
    </w:p>
    <w:p w14:paraId="1A86BBF0" w14:textId="77777777" w:rsidR="00C84307" w:rsidRDefault="00C84307" w:rsidP="00412794">
      <w:pPr>
        <w:jc w:val="center"/>
        <w:rPr>
          <w:i/>
          <w:iCs/>
        </w:rPr>
      </w:pPr>
    </w:p>
    <w:p w14:paraId="28B6B251" w14:textId="588C5431" w:rsidR="00412794" w:rsidRPr="00412794" w:rsidRDefault="00412794" w:rsidP="00412794">
      <w:pPr>
        <w:jc w:val="center"/>
        <w:rPr>
          <w:i/>
          <w:iCs/>
        </w:rPr>
      </w:pPr>
      <w:r w:rsidRPr="00390B7A">
        <w:rPr>
          <w:i/>
          <w:iCs/>
        </w:rPr>
        <w:lastRenderedPageBreak/>
        <w:t xml:space="preserve">Table </w:t>
      </w:r>
      <w:r>
        <w:rPr>
          <w:i/>
          <w:iCs/>
        </w:rPr>
        <w:t>4</w:t>
      </w:r>
      <w:r w:rsidRPr="00390B7A">
        <w:rPr>
          <w:i/>
          <w:iCs/>
        </w:rPr>
        <w:t xml:space="preserve">: </w:t>
      </w:r>
      <w:r>
        <w:rPr>
          <w:i/>
          <w:iCs/>
        </w:rPr>
        <w:t>Triangular distribution</w:t>
      </w:r>
    </w:p>
    <w:tbl>
      <w:tblPr>
        <w:tblW w:w="3516" w:type="dxa"/>
        <w:jc w:val="center"/>
        <w:tblLook w:val="04A0" w:firstRow="1" w:lastRow="0" w:firstColumn="1" w:lastColumn="0" w:noHBand="0" w:noVBand="1"/>
      </w:tblPr>
      <w:tblGrid>
        <w:gridCol w:w="2042"/>
        <w:gridCol w:w="1474"/>
      </w:tblGrid>
      <w:tr w:rsidR="00412794" w:rsidRPr="00412794" w14:paraId="35131DB9" w14:textId="77777777" w:rsidTr="00412794">
        <w:trPr>
          <w:trHeight w:val="297"/>
          <w:jc w:val="center"/>
        </w:trPr>
        <w:tc>
          <w:tcPr>
            <w:tcW w:w="20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C050DE" w14:textId="77777777" w:rsidR="00412794" w:rsidRPr="00412794" w:rsidRDefault="00412794" w:rsidP="00412794">
            <w:pPr>
              <w:spacing w:after="0" w:line="240" w:lineRule="auto"/>
              <w:jc w:val="center"/>
              <w:rPr>
                <w:rFonts w:ascii="Calibri" w:eastAsia="Times New Roman" w:hAnsi="Calibri" w:cs="Calibri"/>
                <w:b/>
                <w:bCs/>
                <w:color w:val="000000"/>
                <w:sz w:val="24"/>
                <w:szCs w:val="24"/>
              </w:rPr>
            </w:pPr>
            <w:r w:rsidRPr="00412794">
              <w:rPr>
                <w:rFonts w:ascii="Calibri" w:eastAsia="Times New Roman" w:hAnsi="Calibri" w:cs="Calibri"/>
                <w:b/>
                <w:bCs/>
                <w:color w:val="000000"/>
                <w:sz w:val="24"/>
                <w:szCs w:val="24"/>
              </w:rPr>
              <w:t>Metrics</w:t>
            </w:r>
          </w:p>
        </w:tc>
        <w:tc>
          <w:tcPr>
            <w:tcW w:w="1474" w:type="dxa"/>
            <w:tcBorders>
              <w:top w:val="single" w:sz="4" w:space="0" w:color="auto"/>
              <w:left w:val="nil"/>
              <w:bottom w:val="single" w:sz="4" w:space="0" w:color="auto"/>
              <w:right w:val="single" w:sz="4" w:space="0" w:color="auto"/>
            </w:tcBorders>
            <w:shd w:val="clear" w:color="auto" w:fill="auto"/>
            <w:noWrap/>
            <w:vAlign w:val="center"/>
            <w:hideMark/>
          </w:tcPr>
          <w:p w14:paraId="76EB1F0D" w14:textId="77777777" w:rsidR="00412794" w:rsidRPr="00412794" w:rsidRDefault="00412794" w:rsidP="00412794">
            <w:pPr>
              <w:spacing w:after="0" w:line="240" w:lineRule="auto"/>
              <w:jc w:val="center"/>
              <w:rPr>
                <w:rFonts w:ascii="Calibri" w:eastAsia="Times New Roman" w:hAnsi="Calibri" w:cs="Calibri"/>
                <w:b/>
                <w:bCs/>
                <w:color w:val="000000"/>
                <w:sz w:val="24"/>
                <w:szCs w:val="24"/>
              </w:rPr>
            </w:pPr>
            <w:r w:rsidRPr="00412794">
              <w:rPr>
                <w:rFonts w:ascii="Calibri" w:eastAsia="Times New Roman" w:hAnsi="Calibri" w:cs="Calibri"/>
                <w:b/>
                <w:bCs/>
                <w:color w:val="000000"/>
                <w:sz w:val="24"/>
                <w:szCs w:val="24"/>
              </w:rPr>
              <w:t>Values</w:t>
            </w:r>
          </w:p>
        </w:tc>
      </w:tr>
      <w:tr w:rsidR="00412794" w:rsidRPr="00412794" w14:paraId="46BC3FBC" w14:textId="77777777" w:rsidTr="00412794">
        <w:trPr>
          <w:trHeight w:val="297"/>
          <w:jc w:val="center"/>
        </w:trPr>
        <w:tc>
          <w:tcPr>
            <w:tcW w:w="2042" w:type="dxa"/>
            <w:tcBorders>
              <w:top w:val="nil"/>
              <w:left w:val="single" w:sz="4" w:space="0" w:color="auto"/>
              <w:bottom w:val="single" w:sz="4" w:space="0" w:color="auto"/>
              <w:right w:val="single" w:sz="4" w:space="0" w:color="auto"/>
            </w:tcBorders>
            <w:shd w:val="clear" w:color="auto" w:fill="auto"/>
            <w:noWrap/>
            <w:vAlign w:val="center"/>
            <w:hideMark/>
          </w:tcPr>
          <w:p w14:paraId="3968208B" w14:textId="77777777" w:rsidR="00412794" w:rsidRPr="00412794" w:rsidRDefault="00412794" w:rsidP="00412794">
            <w:pPr>
              <w:spacing w:after="0" w:line="240" w:lineRule="auto"/>
              <w:jc w:val="left"/>
              <w:rPr>
                <w:rFonts w:ascii="Calibri" w:eastAsia="Times New Roman" w:hAnsi="Calibri" w:cs="Calibri"/>
                <w:color w:val="000000"/>
                <w:sz w:val="24"/>
                <w:szCs w:val="24"/>
              </w:rPr>
            </w:pPr>
            <w:r w:rsidRPr="00412794">
              <w:rPr>
                <w:rFonts w:ascii="Calibri" w:eastAsia="Times New Roman" w:hAnsi="Calibri" w:cs="Calibri"/>
                <w:color w:val="000000"/>
                <w:sz w:val="24"/>
                <w:szCs w:val="24"/>
              </w:rPr>
              <w:t>Minimum (a)</w:t>
            </w:r>
          </w:p>
        </w:tc>
        <w:tc>
          <w:tcPr>
            <w:tcW w:w="1474" w:type="dxa"/>
            <w:tcBorders>
              <w:top w:val="nil"/>
              <w:left w:val="nil"/>
              <w:bottom w:val="single" w:sz="4" w:space="0" w:color="auto"/>
              <w:right w:val="single" w:sz="4" w:space="0" w:color="auto"/>
            </w:tcBorders>
            <w:shd w:val="clear" w:color="auto" w:fill="auto"/>
            <w:noWrap/>
            <w:vAlign w:val="bottom"/>
            <w:hideMark/>
          </w:tcPr>
          <w:p w14:paraId="6AB54245" w14:textId="77777777" w:rsidR="00412794" w:rsidRPr="00412794" w:rsidRDefault="00412794" w:rsidP="00412794">
            <w:pPr>
              <w:spacing w:after="0" w:line="240" w:lineRule="auto"/>
              <w:jc w:val="center"/>
              <w:rPr>
                <w:rFonts w:ascii="Calibri" w:eastAsia="Times New Roman" w:hAnsi="Calibri" w:cs="Calibri"/>
                <w:color w:val="000000"/>
              </w:rPr>
            </w:pPr>
            <w:r w:rsidRPr="00412794">
              <w:rPr>
                <w:rFonts w:ascii="Calibri" w:eastAsia="Times New Roman" w:hAnsi="Calibri" w:cs="Calibri"/>
                <w:color w:val="000000"/>
              </w:rPr>
              <w:t>13000</w:t>
            </w:r>
          </w:p>
        </w:tc>
      </w:tr>
      <w:tr w:rsidR="00412794" w:rsidRPr="00412794" w14:paraId="0B766A81" w14:textId="77777777" w:rsidTr="00412794">
        <w:trPr>
          <w:trHeight w:val="297"/>
          <w:jc w:val="center"/>
        </w:trPr>
        <w:tc>
          <w:tcPr>
            <w:tcW w:w="2042" w:type="dxa"/>
            <w:tcBorders>
              <w:top w:val="nil"/>
              <w:left w:val="single" w:sz="4" w:space="0" w:color="auto"/>
              <w:bottom w:val="single" w:sz="4" w:space="0" w:color="auto"/>
              <w:right w:val="single" w:sz="4" w:space="0" w:color="auto"/>
            </w:tcBorders>
            <w:shd w:val="clear" w:color="auto" w:fill="auto"/>
            <w:noWrap/>
            <w:vAlign w:val="center"/>
            <w:hideMark/>
          </w:tcPr>
          <w:p w14:paraId="3EE5F400" w14:textId="77777777" w:rsidR="00412794" w:rsidRPr="00412794" w:rsidRDefault="00412794" w:rsidP="00412794">
            <w:pPr>
              <w:spacing w:after="0" w:line="240" w:lineRule="auto"/>
              <w:jc w:val="left"/>
              <w:rPr>
                <w:rFonts w:ascii="Calibri" w:eastAsia="Times New Roman" w:hAnsi="Calibri" w:cs="Calibri"/>
                <w:color w:val="000000"/>
                <w:sz w:val="24"/>
                <w:szCs w:val="24"/>
              </w:rPr>
            </w:pPr>
            <w:r w:rsidRPr="00412794">
              <w:rPr>
                <w:rFonts w:ascii="Calibri" w:eastAsia="Times New Roman" w:hAnsi="Calibri" w:cs="Calibri"/>
                <w:color w:val="000000"/>
                <w:sz w:val="24"/>
                <w:szCs w:val="24"/>
              </w:rPr>
              <w:t>Peak (c)</w:t>
            </w:r>
          </w:p>
        </w:tc>
        <w:tc>
          <w:tcPr>
            <w:tcW w:w="1474" w:type="dxa"/>
            <w:tcBorders>
              <w:top w:val="nil"/>
              <w:left w:val="nil"/>
              <w:bottom w:val="single" w:sz="4" w:space="0" w:color="auto"/>
              <w:right w:val="single" w:sz="4" w:space="0" w:color="auto"/>
            </w:tcBorders>
            <w:shd w:val="clear" w:color="auto" w:fill="auto"/>
            <w:noWrap/>
            <w:vAlign w:val="bottom"/>
            <w:hideMark/>
          </w:tcPr>
          <w:p w14:paraId="16CE82A3" w14:textId="77777777" w:rsidR="00412794" w:rsidRPr="00412794" w:rsidRDefault="00412794" w:rsidP="00412794">
            <w:pPr>
              <w:spacing w:after="0" w:line="240" w:lineRule="auto"/>
              <w:jc w:val="center"/>
              <w:rPr>
                <w:rFonts w:ascii="Calibri" w:eastAsia="Times New Roman" w:hAnsi="Calibri" w:cs="Calibri"/>
                <w:color w:val="000000"/>
              </w:rPr>
            </w:pPr>
            <w:r w:rsidRPr="00412794">
              <w:rPr>
                <w:rFonts w:ascii="Calibri" w:eastAsia="Times New Roman" w:hAnsi="Calibri" w:cs="Calibri"/>
                <w:color w:val="000000"/>
              </w:rPr>
              <w:t>15000</w:t>
            </w:r>
          </w:p>
        </w:tc>
      </w:tr>
      <w:tr w:rsidR="00412794" w:rsidRPr="00412794" w14:paraId="4A2063D7" w14:textId="77777777" w:rsidTr="00412794">
        <w:trPr>
          <w:trHeight w:val="297"/>
          <w:jc w:val="center"/>
        </w:trPr>
        <w:tc>
          <w:tcPr>
            <w:tcW w:w="2042" w:type="dxa"/>
            <w:tcBorders>
              <w:top w:val="nil"/>
              <w:left w:val="single" w:sz="4" w:space="0" w:color="auto"/>
              <w:bottom w:val="single" w:sz="4" w:space="0" w:color="auto"/>
              <w:right w:val="single" w:sz="4" w:space="0" w:color="auto"/>
            </w:tcBorders>
            <w:shd w:val="clear" w:color="auto" w:fill="auto"/>
            <w:noWrap/>
            <w:vAlign w:val="center"/>
            <w:hideMark/>
          </w:tcPr>
          <w:p w14:paraId="58E08EAF" w14:textId="77777777" w:rsidR="00412794" w:rsidRPr="00412794" w:rsidRDefault="00412794" w:rsidP="00412794">
            <w:pPr>
              <w:spacing w:after="0" w:line="240" w:lineRule="auto"/>
              <w:jc w:val="left"/>
              <w:rPr>
                <w:rFonts w:ascii="Calibri" w:eastAsia="Times New Roman" w:hAnsi="Calibri" w:cs="Calibri"/>
                <w:color w:val="000000"/>
                <w:sz w:val="24"/>
                <w:szCs w:val="24"/>
              </w:rPr>
            </w:pPr>
            <w:r w:rsidRPr="00412794">
              <w:rPr>
                <w:rFonts w:ascii="Calibri" w:eastAsia="Times New Roman" w:hAnsi="Calibri" w:cs="Calibri"/>
                <w:color w:val="000000"/>
                <w:sz w:val="24"/>
                <w:szCs w:val="24"/>
              </w:rPr>
              <w:t>Maximum (b)</w:t>
            </w:r>
          </w:p>
        </w:tc>
        <w:tc>
          <w:tcPr>
            <w:tcW w:w="1474" w:type="dxa"/>
            <w:tcBorders>
              <w:top w:val="nil"/>
              <w:left w:val="nil"/>
              <w:bottom w:val="single" w:sz="4" w:space="0" w:color="auto"/>
              <w:right w:val="single" w:sz="4" w:space="0" w:color="auto"/>
            </w:tcBorders>
            <w:shd w:val="clear" w:color="auto" w:fill="auto"/>
            <w:noWrap/>
            <w:vAlign w:val="bottom"/>
            <w:hideMark/>
          </w:tcPr>
          <w:p w14:paraId="39CEB5C7" w14:textId="77777777" w:rsidR="00412794" w:rsidRPr="00412794" w:rsidRDefault="00412794" w:rsidP="00412794">
            <w:pPr>
              <w:spacing w:after="0" w:line="240" w:lineRule="auto"/>
              <w:jc w:val="center"/>
              <w:rPr>
                <w:rFonts w:ascii="Calibri" w:eastAsia="Times New Roman" w:hAnsi="Calibri" w:cs="Calibri"/>
                <w:color w:val="000000"/>
              </w:rPr>
            </w:pPr>
            <w:r w:rsidRPr="00412794">
              <w:rPr>
                <w:rFonts w:ascii="Calibri" w:eastAsia="Times New Roman" w:hAnsi="Calibri" w:cs="Calibri"/>
                <w:color w:val="000000"/>
              </w:rPr>
              <w:t>17000</w:t>
            </w:r>
          </w:p>
        </w:tc>
      </w:tr>
      <w:tr w:rsidR="00412794" w:rsidRPr="00412794" w14:paraId="10211420" w14:textId="77777777" w:rsidTr="00412794">
        <w:trPr>
          <w:trHeight w:val="297"/>
          <w:jc w:val="center"/>
        </w:trPr>
        <w:tc>
          <w:tcPr>
            <w:tcW w:w="2042" w:type="dxa"/>
            <w:tcBorders>
              <w:top w:val="nil"/>
              <w:left w:val="single" w:sz="4" w:space="0" w:color="auto"/>
              <w:bottom w:val="single" w:sz="4" w:space="0" w:color="auto"/>
              <w:right w:val="single" w:sz="4" w:space="0" w:color="auto"/>
            </w:tcBorders>
            <w:shd w:val="clear" w:color="auto" w:fill="auto"/>
            <w:noWrap/>
            <w:vAlign w:val="center"/>
            <w:hideMark/>
          </w:tcPr>
          <w:p w14:paraId="57A3130F" w14:textId="77777777" w:rsidR="00412794" w:rsidRPr="00412794" w:rsidRDefault="00412794" w:rsidP="00412794">
            <w:pPr>
              <w:spacing w:after="0" w:line="240" w:lineRule="auto"/>
              <w:jc w:val="left"/>
              <w:rPr>
                <w:rFonts w:ascii="Calibri" w:eastAsia="Times New Roman" w:hAnsi="Calibri" w:cs="Calibri"/>
                <w:color w:val="000000"/>
                <w:sz w:val="24"/>
                <w:szCs w:val="24"/>
              </w:rPr>
            </w:pPr>
            <w:r w:rsidRPr="00412794">
              <w:rPr>
                <w:rFonts w:ascii="Calibri" w:eastAsia="Times New Roman" w:hAnsi="Calibri" w:cs="Calibri"/>
                <w:color w:val="000000"/>
                <w:sz w:val="24"/>
                <w:szCs w:val="24"/>
              </w:rPr>
              <w:t>K = (c-a)/(b-a)</w:t>
            </w:r>
          </w:p>
        </w:tc>
        <w:tc>
          <w:tcPr>
            <w:tcW w:w="1474" w:type="dxa"/>
            <w:tcBorders>
              <w:top w:val="nil"/>
              <w:left w:val="nil"/>
              <w:bottom w:val="single" w:sz="4" w:space="0" w:color="auto"/>
              <w:right w:val="single" w:sz="4" w:space="0" w:color="auto"/>
            </w:tcBorders>
            <w:shd w:val="clear" w:color="auto" w:fill="auto"/>
            <w:noWrap/>
            <w:vAlign w:val="center"/>
            <w:hideMark/>
          </w:tcPr>
          <w:p w14:paraId="261F0C21" w14:textId="77777777" w:rsidR="00412794" w:rsidRPr="00412794" w:rsidRDefault="00412794" w:rsidP="00412794">
            <w:pPr>
              <w:spacing w:after="0" w:line="240" w:lineRule="auto"/>
              <w:jc w:val="center"/>
              <w:rPr>
                <w:rFonts w:ascii="Calibri" w:eastAsia="Times New Roman" w:hAnsi="Calibri" w:cs="Calibri"/>
                <w:color w:val="000000"/>
                <w:sz w:val="24"/>
                <w:szCs w:val="24"/>
              </w:rPr>
            </w:pPr>
            <w:r w:rsidRPr="00412794">
              <w:rPr>
                <w:rFonts w:ascii="Calibri" w:eastAsia="Times New Roman" w:hAnsi="Calibri" w:cs="Calibri"/>
                <w:color w:val="000000"/>
                <w:sz w:val="24"/>
                <w:szCs w:val="24"/>
              </w:rPr>
              <w:t>0.5</w:t>
            </w:r>
          </w:p>
        </w:tc>
      </w:tr>
      <w:tr w:rsidR="00412794" w:rsidRPr="00412794" w14:paraId="6E463D69" w14:textId="77777777" w:rsidTr="00412794">
        <w:trPr>
          <w:trHeight w:val="297"/>
          <w:jc w:val="center"/>
        </w:trPr>
        <w:tc>
          <w:tcPr>
            <w:tcW w:w="2042" w:type="dxa"/>
            <w:tcBorders>
              <w:top w:val="nil"/>
              <w:left w:val="single" w:sz="4" w:space="0" w:color="auto"/>
              <w:bottom w:val="single" w:sz="4" w:space="0" w:color="auto"/>
              <w:right w:val="single" w:sz="4" w:space="0" w:color="auto"/>
            </w:tcBorders>
            <w:shd w:val="clear" w:color="auto" w:fill="auto"/>
            <w:noWrap/>
            <w:vAlign w:val="center"/>
            <w:hideMark/>
          </w:tcPr>
          <w:p w14:paraId="600DC3B3" w14:textId="77777777" w:rsidR="00412794" w:rsidRPr="00412794" w:rsidRDefault="00412794" w:rsidP="00412794">
            <w:pPr>
              <w:spacing w:after="0" w:line="240" w:lineRule="auto"/>
              <w:jc w:val="left"/>
              <w:rPr>
                <w:rFonts w:ascii="Calibri" w:eastAsia="Times New Roman" w:hAnsi="Calibri" w:cs="Calibri"/>
                <w:color w:val="000000"/>
                <w:sz w:val="24"/>
                <w:szCs w:val="24"/>
              </w:rPr>
            </w:pPr>
            <w:r w:rsidRPr="00412794">
              <w:rPr>
                <w:rFonts w:ascii="Calibri" w:eastAsia="Times New Roman" w:hAnsi="Calibri" w:cs="Calibri"/>
                <w:color w:val="000000"/>
                <w:sz w:val="24"/>
                <w:szCs w:val="24"/>
              </w:rPr>
              <w:t>M =(b-a) (c-a)</w:t>
            </w:r>
          </w:p>
        </w:tc>
        <w:tc>
          <w:tcPr>
            <w:tcW w:w="1474" w:type="dxa"/>
            <w:tcBorders>
              <w:top w:val="nil"/>
              <w:left w:val="nil"/>
              <w:bottom w:val="single" w:sz="4" w:space="0" w:color="auto"/>
              <w:right w:val="single" w:sz="4" w:space="0" w:color="auto"/>
            </w:tcBorders>
            <w:shd w:val="clear" w:color="auto" w:fill="auto"/>
            <w:noWrap/>
            <w:vAlign w:val="center"/>
            <w:hideMark/>
          </w:tcPr>
          <w:p w14:paraId="0B198D16" w14:textId="77777777" w:rsidR="00412794" w:rsidRPr="00412794" w:rsidRDefault="00412794" w:rsidP="00412794">
            <w:pPr>
              <w:spacing w:after="0" w:line="240" w:lineRule="auto"/>
              <w:jc w:val="center"/>
              <w:rPr>
                <w:rFonts w:ascii="Calibri" w:eastAsia="Times New Roman" w:hAnsi="Calibri" w:cs="Calibri"/>
                <w:color w:val="000000"/>
                <w:sz w:val="24"/>
                <w:szCs w:val="24"/>
              </w:rPr>
            </w:pPr>
            <w:r w:rsidRPr="00412794">
              <w:rPr>
                <w:rFonts w:ascii="Calibri" w:eastAsia="Times New Roman" w:hAnsi="Calibri" w:cs="Calibri"/>
                <w:color w:val="000000"/>
                <w:sz w:val="24"/>
                <w:szCs w:val="24"/>
              </w:rPr>
              <w:t>8000000</w:t>
            </w:r>
          </w:p>
        </w:tc>
      </w:tr>
      <w:tr w:rsidR="00412794" w:rsidRPr="00412794" w14:paraId="5E3EC353" w14:textId="77777777" w:rsidTr="00412794">
        <w:trPr>
          <w:trHeight w:val="297"/>
          <w:jc w:val="center"/>
        </w:trPr>
        <w:tc>
          <w:tcPr>
            <w:tcW w:w="2042" w:type="dxa"/>
            <w:tcBorders>
              <w:top w:val="nil"/>
              <w:left w:val="single" w:sz="4" w:space="0" w:color="auto"/>
              <w:bottom w:val="single" w:sz="4" w:space="0" w:color="auto"/>
              <w:right w:val="single" w:sz="4" w:space="0" w:color="auto"/>
            </w:tcBorders>
            <w:shd w:val="clear" w:color="auto" w:fill="auto"/>
            <w:noWrap/>
            <w:vAlign w:val="center"/>
            <w:hideMark/>
          </w:tcPr>
          <w:p w14:paraId="17AEDCBC" w14:textId="77777777" w:rsidR="00412794" w:rsidRPr="00412794" w:rsidRDefault="00412794" w:rsidP="00412794">
            <w:pPr>
              <w:spacing w:after="0" w:line="240" w:lineRule="auto"/>
              <w:jc w:val="left"/>
              <w:rPr>
                <w:rFonts w:ascii="Calibri" w:eastAsia="Times New Roman" w:hAnsi="Calibri" w:cs="Calibri"/>
                <w:color w:val="000000"/>
                <w:sz w:val="24"/>
                <w:szCs w:val="24"/>
              </w:rPr>
            </w:pPr>
            <w:r w:rsidRPr="00412794">
              <w:rPr>
                <w:rFonts w:ascii="Calibri" w:eastAsia="Times New Roman" w:hAnsi="Calibri" w:cs="Calibri"/>
                <w:color w:val="000000"/>
                <w:sz w:val="24"/>
                <w:szCs w:val="24"/>
              </w:rPr>
              <w:t>N =(b-a) (b-c)</w:t>
            </w:r>
          </w:p>
        </w:tc>
        <w:tc>
          <w:tcPr>
            <w:tcW w:w="1474" w:type="dxa"/>
            <w:tcBorders>
              <w:top w:val="nil"/>
              <w:left w:val="nil"/>
              <w:bottom w:val="single" w:sz="4" w:space="0" w:color="auto"/>
              <w:right w:val="single" w:sz="4" w:space="0" w:color="auto"/>
            </w:tcBorders>
            <w:shd w:val="clear" w:color="auto" w:fill="auto"/>
            <w:noWrap/>
            <w:vAlign w:val="center"/>
            <w:hideMark/>
          </w:tcPr>
          <w:p w14:paraId="2A56C7E1" w14:textId="77777777" w:rsidR="00412794" w:rsidRPr="00412794" w:rsidRDefault="00412794" w:rsidP="00412794">
            <w:pPr>
              <w:spacing w:after="0" w:line="240" w:lineRule="auto"/>
              <w:jc w:val="center"/>
              <w:rPr>
                <w:rFonts w:ascii="Calibri" w:eastAsia="Times New Roman" w:hAnsi="Calibri" w:cs="Calibri"/>
                <w:color w:val="000000"/>
                <w:sz w:val="24"/>
                <w:szCs w:val="24"/>
              </w:rPr>
            </w:pPr>
            <w:r w:rsidRPr="00412794">
              <w:rPr>
                <w:rFonts w:ascii="Calibri" w:eastAsia="Times New Roman" w:hAnsi="Calibri" w:cs="Calibri"/>
                <w:color w:val="000000"/>
                <w:sz w:val="24"/>
                <w:szCs w:val="24"/>
              </w:rPr>
              <w:t>8000000</w:t>
            </w:r>
          </w:p>
        </w:tc>
      </w:tr>
    </w:tbl>
    <w:p w14:paraId="1C3B6F34" w14:textId="77777777" w:rsidR="00412794" w:rsidRDefault="00412794" w:rsidP="00C42D9F"/>
    <w:p w14:paraId="5226BCDC" w14:textId="72E29B30" w:rsidR="00FA6CA3" w:rsidRDefault="006F54DD" w:rsidP="00B25571">
      <w:r>
        <w:rPr>
          <w:lang w:val="en-US"/>
        </w:rPr>
        <w:t xml:space="preserve">Random variables are generated using R programming. 1000 simulations are generated, and the triangular </w:t>
      </w:r>
      <w:r>
        <w:t xml:space="preserve">probability distribution is used to calculate the values of the minimum total cost for every single simulation. The cost estimation is coded as an user-defined function and the in-built R function </w:t>
      </w:r>
      <w:proofErr w:type="gramStart"/>
      <w:r w:rsidRPr="006F54DD">
        <w:rPr>
          <w:b/>
          <w:bCs/>
        </w:rPr>
        <w:t>optimise(</w:t>
      </w:r>
      <w:proofErr w:type="gramEnd"/>
      <w:r w:rsidRPr="006F54DD">
        <w:rPr>
          <w:b/>
          <w:bCs/>
        </w:rPr>
        <w:t>)</w:t>
      </w:r>
      <w:r>
        <w:t xml:space="preserve"> is used calculate the minimum total cost for every incidence. </w:t>
      </w:r>
    </w:p>
    <w:p w14:paraId="7A6864D7" w14:textId="0CC66655" w:rsidR="00890812" w:rsidRDefault="00890812" w:rsidP="00A268A1">
      <w:pPr>
        <w:spacing w:before="240"/>
        <w:rPr>
          <w:b/>
          <w:bCs/>
          <w:color w:val="C00000"/>
          <w:sz w:val="24"/>
          <w:szCs w:val="24"/>
        </w:rPr>
      </w:pPr>
      <w:r w:rsidRPr="00890812">
        <w:rPr>
          <w:b/>
          <w:bCs/>
          <w:color w:val="C00000"/>
          <w:sz w:val="24"/>
          <w:szCs w:val="24"/>
        </w:rPr>
        <w:t>Expected minimum total cost</w:t>
      </w:r>
    </w:p>
    <w:p w14:paraId="03059B02" w14:textId="50DDE46E" w:rsidR="0013151C" w:rsidRDefault="00351125" w:rsidP="0013151C">
      <w:pPr>
        <w:rPr>
          <w:b/>
          <w:bCs/>
          <w:color w:val="000000" w:themeColor="text1"/>
        </w:rPr>
      </w:pPr>
      <w:r w:rsidRPr="00351125">
        <w:rPr>
          <w:color w:val="000000" w:themeColor="text1"/>
        </w:rPr>
        <w:t xml:space="preserve">The expected minimum total inventory cost was calculated using the mean simulated values and it found to be </w:t>
      </w:r>
      <w:r w:rsidRPr="00351125">
        <w:rPr>
          <w:b/>
          <w:bCs/>
          <w:color w:val="000000" w:themeColor="text1"/>
        </w:rPr>
        <w:t>$</w:t>
      </w:r>
      <w:r w:rsidR="00DD0CA6" w:rsidRPr="00DD0CA6">
        <w:rPr>
          <w:b/>
          <w:bCs/>
          <w:color w:val="000000" w:themeColor="text1"/>
        </w:rPr>
        <w:t>137</w:t>
      </w:r>
      <w:r w:rsidR="007E0227">
        <w:rPr>
          <w:b/>
          <w:bCs/>
          <w:color w:val="000000" w:themeColor="text1"/>
        </w:rPr>
        <w:t>91.05</w:t>
      </w:r>
      <w:r w:rsidRPr="007E0227">
        <w:rPr>
          <w:color w:val="000000" w:themeColor="text1"/>
        </w:rPr>
        <w:t>.</w:t>
      </w:r>
      <w:r w:rsidRPr="00351125">
        <w:rPr>
          <w:color w:val="000000" w:themeColor="text1"/>
        </w:rPr>
        <w:t xml:space="preserve"> The confidence level is set to 95% and the expected minimum total inventory cost has values from </w:t>
      </w:r>
      <w:r w:rsidRPr="00351125">
        <w:rPr>
          <w:b/>
          <w:bCs/>
          <w:color w:val="000000" w:themeColor="text1"/>
        </w:rPr>
        <w:t>$</w:t>
      </w:r>
      <w:r w:rsidR="007E0227" w:rsidRPr="007E0227">
        <w:rPr>
          <w:b/>
          <w:bCs/>
          <w:color w:val="000000" w:themeColor="text1"/>
        </w:rPr>
        <w:t>13767.39</w:t>
      </w:r>
      <w:r w:rsidRPr="00351125">
        <w:rPr>
          <w:b/>
          <w:bCs/>
          <w:color w:val="000000" w:themeColor="text1"/>
        </w:rPr>
        <w:t xml:space="preserve"> and $</w:t>
      </w:r>
      <w:r w:rsidR="00DD0CA6" w:rsidRPr="00DD0CA6">
        <w:rPr>
          <w:b/>
          <w:bCs/>
          <w:color w:val="000000" w:themeColor="text1"/>
        </w:rPr>
        <w:t>1381</w:t>
      </w:r>
      <w:r w:rsidR="007E0227">
        <w:rPr>
          <w:b/>
          <w:bCs/>
          <w:color w:val="000000" w:themeColor="text1"/>
        </w:rPr>
        <w:t>4</w:t>
      </w:r>
      <w:r w:rsidR="00DD0CA6" w:rsidRPr="00DD0CA6">
        <w:rPr>
          <w:b/>
          <w:bCs/>
          <w:color w:val="000000" w:themeColor="text1"/>
        </w:rPr>
        <w:t>.</w:t>
      </w:r>
      <w:r w:rsidR="007E0227">
        <w:rPr>
          <w:b/>
          <w:bCs/>
          <w:color w:val="000000" w:themeColor="text1"/>
        </w:rPr>
        <w:t>71</w:t>
      </w:r>
      <w:r w:rsidRPr="007E0227">
        <w:rPr>
          <w:color w:val="000000" w:themeColor="text1"/>
        </w:rPr>
        <w:t>.</w:t>
      </w:r>
      <w:r w:rsidR="0013151C">
        <w:rPr>
          <w:b/>
          <w:bCs/>
          <w:color w:val="000000" w:themeColor="text1"/>
        </w:rPr>
        <w:t xml:space="preserve"> </w:t>
      </w:r>
    </w:p>
    <w:p w14:paraId="72C6DCE8" w14:textId="484111B5" w:rsidR="0088602D" w:rsidRDefault="0088602D" w:rsidP="0088602D">
      <w:r>
        <w:t>First, we</w:t>
      </w:r>
      <w:r>
        <w:t xml:space="preserve"> perform the </w:t>
      </w:r>
      <w:r w:rsidRPr="00275C3C">
        <w:rPr>
          <w:b/>
          <w:bCs/>
        </w:rPr>
        <w:t>Shapiro–Wilk normality test</w:t>
      </w:r>
      <w:r>
        <w:t xml:space="preserve"> (Calc W) on our simulated values</w:t>
      </w:r>
      <w:r w:rsidR="004542FA">
        <w:t xml:space="preserve">. </w:t>
      </w:r>
      <w:r w:rsidR="004542FA" w:rsidRPr="004542FA">
        <w:t>The Shapiro Wilk test is a formal normality test and uses only the right-tailed test. When performing the test, the W statistic is only positive and represents the difference between the estimated model and the observations. With W statistic, the p-value is calculated. When the p-value is greater than the alpha value of 0.05, then the data is normally distributed.</w:t>
      </w:r>
    </w:p>
    <w:tbl>
      <w:tblPr>
        <w:tblStyle w:val="TableGrid"/>
        <w:tblW w:w="0" w:type="auto"/>
        <w:tblLook w:val="04A0" w:firstRow="1" w:lastRow="0" w:firstColumn="1" w:lastColumn="0" w:noHBand="0" w:noVBand="1"/>
      </w:tblPr>
      <w:tblGrid>
        <w:gridCol w:w="5551"/>
      </w:tblGrid>
      <w:tr w:rsidR="00B33EEE" w14:paraId="23AAC8E7" w14:textId="77777777" w:rsidTr="00B33EEE">
        <w:trPr>
          <w:trHeight w:val="1512"/>
        </w:trPr>
        <w:tc>
          <w:tcPr>
            <w:tcW w:w="5551" w:type="dxa"/>
          </w:tcPr>
          <w:p w14:paraId="0BC46BD6" w14:textId="77777777" w:rsidR="00B33EEE" w:rsidRPr="00B33EEE" w:rsidRDefault="00B33EEE" w:rsidP="00B33EEE">
            <w:pPr>
              <w:rPr>
                <w:rFonts w:ascii="Consolas" w:hAnsi="Consolas"/>
                <w:color w:val="000000" w:themeColor="text1"/>
              </w:rPr>
            </w:pPr>
            <w:r w:rsidRPr="00B33EEE">
              <w:rPr>
                <w:rFonts w:ascii="Consolas" w:hAnsi="Consolas"/>
                <w:color w:val="0070C0"/>
              </w:rPr>
              <w:t xml:space="preserve">&gt; </w:t>
            </w:r>
            <w:proofErr w:type="spellStart"/>
            <w:r w:rsidRPr="00B33EEE">
              <w:rPr>
                <w:rFonts w:ascii="Consolas" w:hAnsi="Consolas"/>
                <w:color w:val="0070C0"/>
              </w:rPr>
              <w:t>shapiro.test</w:t>
            </w:r>
            <w:proofErr w:type="spellEnd"/>
            <w:r w:rsidRPr="00B33EEE">
              <w:rPr>
                <w:rFonts w:ascii="Consolas" w:hAnsi="Consolas"/>
                <w:color w:val="0070C0"/>
              </w:rPr>
              <w:t>(x1)</w:t>
            </w:r>
          </w:p>
          <w:p w14:paraId="0969B6BB" w14:textId="77777777" w:rsidR="00B33EEE" w:rsidRPr="00B33EEE" w:rsidRDefault="00B33EEE" w:rsidP="00B33EEE">
            <w:pPr>
              <w:rPr>
                <w:rFonts w:ascii="Consolas" w:hAnsi="Consolas"/>
                <w:color w:val="000000" w:themeColor="text1"/>
              </w:rPr>
            </w:pPr>
          </w:p>
          <w:p w14:paraId="3793CA13" w14:textId="77777777" w:rsidR="00B33EEE" w:rsidRPr="00B33EEE" w:rsidRDefault="00B33EEE" w:rsidP="00B33EEE">
            <w:pPr>
              <w:rPr>
                <w:rFonts w:ascii="Consolas" w:hAnsi="Consolas"/>
                <w:color w:val="000000" w:themeColor="text1"/>
              </w:rPr>
            </w:pPr>
            <w:r w:rsidRPr="00B33EEE">
              <w:rPr>
                <w:rFonts w:ascii="Consolas" w:hAnsi="Consolas"/>
                <w:color w:val="000000" w:themeColor="text1"/>
              </w:rPr>
              <w:tab/>
              <w:t>Shapiro-Wilk normality test</w:t>
            </w:r>
          </w:p>
          <w:p w14:paraId="3BBBFFD6" w14:textId="77777777" w:rsidR="00B33EEE" w:rsidRPr="00B33EEE" w:rsidRDefault="00B33EEE" w:rsidP="00B33EEE">
            <w:pPr>
              <w:rPr>
                <w:rFonts w:ascii="Consolas" w:hAnsi="Consolas"/>
                <w:color w:val="000000" w:themeColor="text1"/>
              </w:rPr>
            </w:pPr>
          </w:p>
          <w:p w14:paraId="365292C7" w14:textId="77777777" w:rsidR="00B33EEE" w:rsidRPr="00B33EEE" w:rsidRDefault="00B33EEE" w:rsidP="00B33EEE">
            <w:pPr>
              <w:rPr>
                <w:rFonts w:ascii="Consolas" w:hAnsi="Consolas"/>
                <w:color w:val="000000" w:themeColor="text1"/>
              </w:rPr>
            </w:pPr>
            <w:r w:rsidRPr="00B33EEE">
              <w:rPr>
                <w:rFonts w:ascii="Consolas" w:hAnsi="Consolas"/>
                <w:color w:val="000000" w:themeColor="text1"/>
              </w:rPr>
              <w:t>data:  x1</w:t>
            </w:r>
          </w:p>
          <w:p w14:paraId="5C4747D0" w14:textId="77777777" w:rsidR="00B33EEE" w:rsidRDefault="00B33EEE" w:rsidP="00B33EEE">
            <w:pPr>
              <w:rPr>
                <w:rFonts w:ascii="Consolas" w:hAnsi="Consolas"/>
                <w:color w:val="000000" w:themeColor="text1"/>
              </w:rPr>
            </w:pPr>
            <w:r w:rsidRPr="00B33EEE">
              <w:rPr>
                <w:rFonts w:ascii="Consolas" w:hAnsi="Consolas"/>
                <w:color w:val="000000" w:themeColor="text1"/>
              </w:rPr>
              <w:t>W = 0.9917, p-value = 2.077e-05</w:t>
            </w:r>
          </w:p>
          <w:p w14:paraId="112DFA97" w14:textId="77777777" w:rsidR="00B33EEE" w:rsidRDefault="00B33EEE" w:rsidP="00B33EEE">
            <w:pPr>
              <w:rPr>
                <w:rFonts w:ascii="Consolas" w:hAnsi="Consolas"/>
                <w:color w:val="000000" w:themeColor="text1"/>
              </w:rPr>
            </w:pPr>
          </w:p>
          <w:p w14:paraId="3D1A977A" w14:textId="77777777" w:rsidR="00B33EEE" w:rsidRPr="00B33EEE" w:rsidRDefault="00B33EEE" w:rsidP="00B33EEE">
            <w:pPr>
              <w:rPr>
                <w:rFonts w:ascii="Consolas" w:hAnsi="Consolas"/>
                <w:color w:val="0070C0"/>
              </w:rPr>
            </w:pPr>
            <w:r w:rsidRPr="00B33EEE">
              <w:rPr>
                <w:rFonts w:ascii="Consolas" w:hAnsi="Consolas"/>
                <w:color w:val="0070C0"/>
              </w:rPr>
              <w:t xml:space="preserve">&gt; </w:t>
            </w:r>
            <w:proofErr w:type="spellStart"/>
            <w:r w:rsidRPr="00B33EEE">
              <w:rPr>
                <w:rFonts w:ascii="Consolas" w:hAnsi="Consolas"/>
                <w:color w:val="0070C0"/>
              </w:rPr>
              <w:t>shapiro.test</w:t>
            </w:r>
            <w:proofErr w:type="spellEnd"/>
            <w:r w:rsidRPr="00B33EEE">
              <w:rPr>
                <w:rFonts w:ascii="Consolas" w:hAnsi="Consolas"/>
                <w:color w:val="0070C0"/>
              </w:rPr>
              <w:t>(x</w:t>
            </w:r>
            <w:proofErr w:type="gramStart"/>
            <w:r w:rsidRPr="00B33EEE">
              <w:rPr>
                <w:rFonts w:ascii="Consolas" w:hAnsi="Consolas"/>
                <w:color w:val="0070C0"/>
              </w:rPr>
              <w:t>1)$</w:t>
            </w:r>
            <w:proofErr w:type="spellStart"/>
            <w:proofErr w:type="gramEnd"/>
            <w:r w:rsidRPr="00B33EEE">
              <w:rPr>
                <w:rFonts w:ascii="Consolas" w:hAnsi="Consolas"/>
                <w:color w:val="0070C0"/>
              </w:rPr>
              <w:t>p.value</w:t>
            </w:r>
            <w:proofErr w:type="spellEnd"/>
            <w:r w:rsidRPr="00B33EEE">
              <w:rPr>
                <w:rFonts w:ascii="Consolas" w:hAnsi="Consolas"/>
                <w:color w:val="0070C0"/>
              </w:rPr>
              <w:t xml:space="preserve"> &gt; 0.05</w:t>
            </w:r>
          </w:p>
          <w:p w14:paraId="50030927" w14:textId="77777777" w:rsidR="00B33EEE" w:rsidRDefault="00B33EEE" w:rsidP="00B33EEE">
            <w:pPr>
              <w:rPr>
                <w:rFonts w:ascii="Consolas" w:hAnsi="Consolas"/>
                <w:color w:val="000000" w:themeColor="text1"/>
              </w:rPr>
            </w:pPr>
            <w:r w:rsidRPr="00B33EEE">
              <w:rPr>
                <w:rFonts w:ascii="Consolas" w:hAnsi="Consolas"/>
                <w:color w:val="000000" w:themeColor="text1"/>
              </w:rPr>
              <w:t>[1] FALSE</w:t>
            </w:r>
          </w:p>
          <w:p w14:paraId="14DAA9A5" w14:textId="568539B0" w:rsidR="00B33EEE" w:rsidRDefault="00B33EEE" w:rsidP="00B33EEE">
            <w:pPr>
              <w:rPr>
                <w:color w:val="000000" w:themeColor="text1"/>
              </w:rPr>
            </w:pPr>
          </w:p>
        </w:tc>
      </w:tr>
    </w:tbl>
    <w:p w14:paraId="56D62563" w14:textId="30FE2E4A" w:rsidR="00B33EEE" w:rsidRPr="004542FA" w:rsidRDefault="004542FA" w:rsidP="004542FA">
      <w:pPr>
        <w:spacing w:before="240"/>
        <w:rPr>
          <w:color w:val="000000" w:themeColor="text1"/>
        </w:rPr>
      </w:pPr>
      <w:r>
        <w:rPr>
          <w:color w:val="000000" w:themeColor="text1"/>
        </w:rPr>
        <w:t xml:space="preserve">The above code helps to check the normality of the stimulated </w:t>
      </w:r>
      <w:r w:rsidRPr="00351125">
        <w:rPr>
          <w:color w:val="000000" w:themeColor="text1"/>
        </w:rPr>
        <w:t>minimum total inventory cost</w:t>
      </w:r>
      <w:r>
        <w:rPr>
          <w:color w:val="000000" w:themeColor="text1"/>
        </w:rPr>
        <w:t xml:space="preserve"> using the </w:t>
      </w:r>
      <w:r w:rsidRPr="004542FA">
        <w:t xml:space="preserve">Shapiro–Wilk </w:t>
      </w:r>
      <w:r w:rsidRPr="004542FA">
        <w:t>test for normality.</w:t>
      </w:r>
      <w:r>
        <w:rPr>
          <w:b/>
          <w:bCs/>
        </w:rPr>
        <w:t xml:space="preserve"> </w:t>
      </w:r>
      <w:r>
        <w:t xml:space="preserve">We can see that the </w:t>
      </w:r>
      <w:r w:rsidRPr="00135665">
        <w:rPr>
          <w:b/>
          <w:bCs/>
        </w:rPr>
        <w:t xml:space="preserve">p-value is very </w:t>
      </w:r>
      <w:proofErr w:type="gramStart"/>
      <w:r w:rsidRPr="00135665">
        <w:rPr>
          <w:b/>
          <w:bCs/>
        </w:rPr>
        <w:t>small</w:t>
      </w:r>
      <w:proofErr w:type="gramEnd"/>
      <w:r>
        <w:t xml:space="preserve"> and it is not greater than alpha value. Hence, the </w:t>
      </w:r>
      <w:r w:rsidRPr="00135665">
        <w:rPr>
          <w:b/>
          <w:bCs/>
        </w:rPr>
        <w:t xml:space="preserve">test concludes that the </w:t>
      </w:r>
      <w:r w:rsidRPr="00135665">
        <w:rPr>
          <w:b/>
          <w:bCs/>
          <w:color w:val="000000" w:themeColor="text1"/>
        </w:rPr>
        <w:t>stimulated minimum total inventory</w:t>
      </w:r>
      <w:r w:rsidRPr="00135665">
        <w:rPr>
          <w:b/>
          <w:bCs/>
          <w:color w:val="000000" w:themeColor="text1"/>
        </w:rPr>
        <w:t xml:space="preserve"> doesn’t follow a normal distribution</w:t>
      </w:r>
      <w:r>
        <w:rPr>
          <w:color w:val="000000" w:themeColor="text1"/>
        </w:rPr>
        <w:t xml:space="preserve">. </w:t>
      </w:r>
      <w:r w:rsidR="00135665" w:rsidRPr="00135665">
        <w:rPr>
          <w:color w:val="000000" w:themeColor="text1"/>
        </w:rPr>
        <w:t xml:space="preserve">When the sample size is sufficiently large this test may detect even trivial departures from the null hypothesis. Thus, </w:t>
      </w:r>
      <w:r w:rsidR="00135665" w:rsidRPr="00135665">
        <w:rPr>
          <w:b/>
          <w:bCs/>
          <w:color w:val="000000" w:themeColor="text1"/>
        </w:rPr>
        <w:t>additional investigation</w:t>
      </w:r>
      <w:r w:rsidR="00135665" w:rsidRPr="00135665">
        <w:rPr>
          <w:color w:val="000000" w:themeColor="text1"/>
        </w:rPr>
        <w:t xml:space="preserve"> of the effect size is undertaken. For this assignment, we shall use </w:t>
      </w:r>
      <w:r w:rsidR="00135665" w:rsidRPr="00135665">
        <w:rPr>
          <w:b/>
          <w:bCs/>
          <w:color w:val="000000" w:themeColor="text1"/>
        </w:rPr>
        <w:t>two graphical methods</w:t>
      </w:r>
      <w:r w:rsidR="00135665" w:rsidRPr="00135665">
        <w:rPr>
          <w:color w:val="000000" w:themeColor="text1"/>
        </w:rPr>
        <w:t xml:space="preserve"> Histogram and QQ-Plot chart to test the normality of the data.</w:t>
      </w:r>
    </w:p>
    <w:p w14:paraId="08E921EB" w14:textId="6C5422B8" w:rsidR="0088602D" w:rsidRDefault="00135665" w:rsidP="00135665">
      <w:pPr>
        <w:jc w:val="center"/>
        <w:rPr>
          <w:b/>
          <w:bCs/>
          <w:color w:val="000000" w:themeColor="text1"/>
        </w:rPr>
      </w:pPr>
      <w:r>
        <w:rPr>
          <w:b/>
          <w:bCs/>
          <w:noProof/>
          <w:color w:val="000000" w:themeColor="text1"/>
        </w:rPr>
        <w:lastRenderedPageBreak/>
        <w:drawing>
          <wp:inline distT="0" distB="0" distL="0" distR="0" wp14:anchorId="72C4E9BF" wp14:editId="0B24A2E4">
            <wp:extent cx="5200650" cy="2997317"/>
            <wp:effectExtent l="19050" t="19050" r="19050" b="1270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06031" cy="3000418"/>
                    </a:xfrm>
                    <a:prstGeom prst="rect">
                      <a:avLst/>
                    </a:prstGeom>
                    <a:ln>
                      <a:solidFill>
                        <a:schemeClr val="tx1"/>
                      </a:solidFill>
                    </a:ln>
                  </pic:spPr>
                </pic:pic>
              </a:graphicData>
            </a:graphic>
          </wp:inline>
        </w:drawing>
      </w:r>
    </w:p>
    <w:p w14:paraId="4EE664F3" w14:textId="1313A40F" w:rsidR="0083047F" w:rsidRPr="00FC7621" w:rsidRDefault="004E7B6D" w:rsidP="005A4E29">
      <w:pPr>
        <w:spacing w:before="240"/>
      </w:pPr>
      <w:r>
        <w:t xml:space="preserve">The figure 7 is the </w:t>
      </w:r>
      <w:r w:rsidRPr="0083047F">
        <w:rPr>
          <w:b/>
          <w:bCs/>
        </w:rPr>
        <w:t>histogram</w:t>
      </w:r>
      <w:r>
        <w:t xml:space="preserve"> </w:t>
      </w:r>
      <w:r w:rsidR="00F67D48">
        <w:t xml:space="preserve">of the </w:t>
      </w:r>
      <w:r w:rsidR="00F67D48" w:rsidRPr="00F67D48">
        <w:t>minimum total inventory cost</w:t>
      </w:r>
      <w:r w:rsidR="00F67D48">
        <w:t xml:space="preserve"> from the simulation. We can see that </w:t>
      </w:r>
      <w:r w:rsidR="00F07025">
        <w:t xml:space="preserve">the graph is more likely to be a bell curve and we can say that </w:t>
      </w:r>
      <w:proofErr w:type="gramStart"/>
      <w:r w:rsidR="00F07025">
        <w:t xml:space="preserve">they </w:t>
      </w:r>
      <w:r w:rsidR="00F67D48">
        <w:t xml:space="preserve"> follows</w:t>
      </w:r>
      <w:proofErr w:type="gramEnd"/>
      <w:r w:rsidR="00F67D48">
        <w:t xml:space="preserve"> the </w:t>
      </w:r>
      <w:r w:rsidR="00F67D48" w:rsidRPr="0083047F">
        <w:rPr>
          <w:b/>
          <w:bCs/>
        </w:rPr>
        <w:t>normal distribution</w:t>
      </w:r>
      <w:r w:rsidR="00F67D48">
        <w:t xml:space="preserve">. </w:t>
      </w:r>
      <w:r w:rsidR="0083047F">
        <w:t xml:space="preserve">The figure 8 is </w:t>
      </w:r>
      <w:r w:rsidR="0083047F" w:rsidRPr="00275C3C">
        <w:rPr>
          <w:b/>
          <w:bCs/>
        </w:rPr>
        <w:t>the Q-Q plots</w:t>
      </w:r>
      <w:r w:rsidR="0083047F">
        <w:t xml:space="preserve"> which is used to determine the type of distribution. </w:t>
      </w:r>
      <w:r w:rsidR="0083047F" w:rsidRPr="00FC7621">
        <w:t xml:space="preserve">The points on the Normal QQ plot indicate if the dataset is univariately normal. If both sets of quantiles came from the same distribution, the points should form a </w:t>
      </w:r>
      <w:r w:rsidR="0083047F" w:rsidRPr="00275C3C">
        <w:rPr>
          <w:b/>
          <w:bCs/>
        </w:rPr>
        <w:t>relatively straight line</w:t>
      </w:r>
      <w:r w:rsidR="0083047F" w:rsidRPr="00FC7621">
        <w:t>.</w:t>
      </w:r>
      <w:r w:rsidR="0083047F">
        <w:t xml:space="preserve"> It is evident from the figure 8 that </w:t>
      </w:r>
      <w:r w:rsidR="0083047F" w:rsidRPr="00FC7621">
        <w:t xml:space="preserve">distribution of minimum total inventory cost fits the </w:t>
      </w:r>
      <w:r w:rsidR="0083047F" w:rsidRPr="00275C3C">
        <w:rPr>
          <w:b/>
          <w:bCs/>
        </w:rPr>
        <w:t>normal distribution</w:t>
      </w:r>
      <w:r w:rsidR="0083047F" w:rsidRPr="00FC7621">
        <w:t>.</w:t>
      </w:r>
    </w:p>
    <w:p w14:paraId="574D0036" w14:textId="6A090834" w:rsidR="00351125" w:rsidRDefault="00CD442E" w:rsidP="005A4E29">
      <w:pPr>
        <w:spacing w:before="240"/>
        <w:jc w:val="center"/>
        <w:rPr>
          <w:color w:val="000000" w:themeColor="text1"/>
        </w:rPr>
      </w:pPr>
      <w:r>
        <w:rPr>
          <w:noProof/>
          <w:color w:val="000000" w:themeColor="text1"/>
        </w:rPr>
        <w:drawing>
          <wp:inline distT="0" distB="0" distL="0" distR="0" wp14:anchorId="778C9425" wp14:editId="24DFC511">
            <wp:extent cx="5036820" cy="2902896"/>
            <wp:effectExtent l="19050" t="19050" r="11430" b="1206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41493" cy="2905589"/>
                    </a:xfrm>
                    <a:prstGeom prst="rect">
                      <a:avLst/>
                    </a:prstGeom>
                    <a:ln>
                      <a:solidFill>
                        <a:schemeClr val="tx1"/>
                      </a:solidFill>
                    </a:ln>
                  </pic:spPr>
                </pic:pic>
              </a:graphicData>
            </a:graphic>
          </wp:inline>
        </w:drawing>
      </w:r>
    </w:p>
    <w:p w14:paraId="46CF8CBD" w14:textId="0EC359A5" w:rsidR="00890812" w:rsidRPr="00890812" w:rsidRDefault="00890812" w:rsidP="00A268A1">
      <w:pPr>
        <w:spacing w:before="240"/>
        <w:rPr>
          <w:b/>
          <w:bCs/>
          <w:color w:val="C00000"/>
          <w:sz w:val="24"/>
          <w:szCs w:val="24"/>
        </w:rPr>
      </w:pPr>
      <w:r w:rsidRPr="00890812">
        <w:rPr>
          <w:b/>
          <w:bCs/>
          <w:color w:val="C00000"/>
          <w:sz w:val="24"/>
          <w:szCs w:val="24"/>
        </w:rPr>
        <w:t>Expected order quantity</w:t>
      </w:r>
    </w:p>
    <w:p w14:paraId="64E146E2" w14:textId="10208F22" w:rsidR="00063C5A" w:rsidRDefault="00D945AB" w:rsidP="00A7152B">
      <w:pPr>
        <w:rPr>
          <w:color w:val="000000" w:themeColor="text1"/>
        </w:rPr>
      </w:pPr>
      <w:r w:rsidRPr="00351125">
        <w:rPr>
          <w:color w:val="000000" w:themeColor="text1"/>
        </w:rPr>
        <w:t xml:space="preserve">The expected </w:t>
      </w:r>
      <w:r>
        <w:rPr>
          <w:color w:val="000000" w:themeColor="text1"/>
        </w:rPr>
        <w:t>order quantity</w:t>
      </w:r>
      <w:r w:rsidRPr="00351125">
        <w:rPr>
          <w:color w:val="000000" w:themeColor="text1"/>
        </w:rPr>
        <w:t xml:space="preserve"> </w:t>
      </w:r>
      <w:r>
        <w:rPr>
          <w:color w:val="000000" w:themeColor="text1"/>
        </w:rPr>
        <w:t>is</w:t>
      </w:r>
      <w:r w:rsidRPr="00351125">
        <w:rPr>
          <w:color w:val="000000" w:themeColor="text1"/>
        </w:rPr>
        <w:t xml:space="preserve"> calculated </w:t>
      </w:r>
      <w:r>
        <w:rPr>
          <w:color w:val="000000" w:themeColor="text1"/>
        </w:rPr>
        <w:t>from</w:t>
      </w:r>
      <w:r w:rsidRPr="00351125">
        <w:rPr>
          <w:color w:val="000000" w:themeColor="text1"/>
        </w:rPr>
        <w:t xml:space="preserve"> the mean simulated values, and it found to be </w:t>
      </w:r>
      <w:r w:rsidRPr="00D945AB">
        <w:rPr>
          <w:b/>
          <w:bCs/>
          <w:color w:val="000000" w:themeColor="text1"/>
        </w:rPr>
        <w:t>47</w:t>
      </w:r>
      <w:r w:rsidR="004F6ED1">
        <w:rPr>
          <w:b/>
          <w:bCs/>
          <w:color w:val="000000" w:themeColor="text1"/>
        </w:rPr>
        <w:t>9</w:t>
      </w:r>
      <w:r>
        <w:rPr>
          <w:b/>
          <w:bCs/>
          <w:color w:val="000000" w:themeColor="text1"/>
        </w:rPr>
        <w:t xml:space="preserve"> </w:t>
      </w:r>
      <w:r>
        <w:rPr>
          <w:color w:val="000000" w:themeColor="text1"/>
        </w:rPr>
        <w:t>units</w:t>
      </w:r>
      <w:r w:rsidRPr="00D945AB">
        <w:rPr>
          <w:color w:val="000000" w:themeColor="text1"/>
        </w:rPr>
        <w:t>.</w:t>
      </w:r>
      <w:r w:rsidRPr="00351125">
        <w:rPr>
          <w:color w:val="000000" w:themeColor="text1"/>
        </w:rPr>
        <w:t xml:space="preserve"> </w:t>
      </w:r>
      <w:r w:rsidR="003D7CED">
        <w:rPr>
          <w:color w:val="000000" w:themeColor="text1"/>
        </w:rPr>
        <w:t>With the</w:t>
      </w:r>
      <w:r w:rsidRPr="00351125">
        <w:rPr>
          <w:color w:val="000000" w:themeColor="text1"/>
        </w:rPr>
        <w:t xml:space="preserve"> confidence level set to 95% and the </w:t>
      </w:r>
      <w:r w:rsidR="003D7CED" w:rsidRPr="00351125">
        <w:rPr>
          <w:color w:val="000000" w:themeColor="text1"/>
        </w:rPr>
        <w:t xml:space="preserve">expected </w:t>
      </w:r>
      <w:r w:rsidR="003D7CED">
        <w:rPr>
          <w:color w:val="000000" w:themeColor="text1"/>
        </w:rPr>
        <w:t>order quantity</w:t>
      </w:r>
      <w:r w:rsidR="003D7CED" w:rsidRPr="00351125">
        <w:rPr>
          <w:color w:val="000000" w:themeColor="text1"/>
        </w:rPr>
        <w:t xml:space="preserve"> </w:t>
      </w:r>
      <w:r w:rsidR="003D7CED">
        <w:rPr>
          <w:color w:val="000000" w:themeColor="text1"/>
        </w:rPr>
        <w:t>value falls within</w:t>
      </w:r>
      <w:r w:rsidRPr="00351125">
        <w:rPr>
          <w:color w:val="000000" w:themeColor="text1"/>
        </w:rPr>
        <w:t xml:space="preserve"> </w:t>
      </w:r>
      <w:r w:rsidR="003D7CED">
        <w:rPr>
          <w:color w:val="000000" w:themeColor="text1"/>
        </w:rPr>
        <w:t>the lower limit of</w:t>
      </w:r>
      <w:r w:rsidRPr="00351125">
        <w:rPr>
          <w:color w:val="000000" w:themeColor="text1"/>
        </w:rPr>
        <w:t xml:space="preserve"> </w:t>
      </w:r>
      <w:r w:rsidR="003D7CED" w:rsidRPr="003D7CED">
        <w:rPr>
          <w:b/>
          <w:bCs/>
          <w:color w:val="000000" w:themeColor="text1"/>
        </w:rPr>
        <w:t>47</w:t>
      </w:r>
      <w:r w:rsidR="004F6ED1">
        <w:rPr>
          <w:b/>
          <w:bCs/>
          <w:color w:val="000000" w:themeColor="text1"/>
        </w:rPr>
        <w:t>8</w:t>
      </w:r>
      <w:r w:rsidR="003D7CED">
        <w:rPr>
          <w:b/>
          <w:bCs/>
          <w:color w:val="000000" w:themeColor="text1"/>
        </w:rPr>
        <w:t xml:space="preserve"> </w:t>
      </w:r>
      <w:r w:rsidR="003D7CED">
        <w:rPr>
          <w:color w:val="000000" w:themeColor="text1"/>
        </w:rPr>
        <w:t>units and upper limit of</w:t>
      </w:r>
      <w:r w:rsidR="003D7CED">
        <w:rPr>
          <w:b/>
          <w:bCs/>
          <w:color w:val="000000" w:themeColor="text1"/>
        </w:rPr>
        <w:t xml:space="preserve"> </w:t>
      </w:r>
      <w:r w:rsidR="004F6ED1">
        <w:rPr>
          <w:b/>
          <w:bCs/>
          <w:color w:val="000000" w:themeColor="text1"/>
        </w:rPr>
        <w:t>480</w:t>
      </w:r>
      <w:r w:rsidR="003D7CED">
        <w:rPr>
          <w:color w:val="000000" w:themeColor="text1"/>
        </w:rPr>
        <w:t xml:space="preserve"> units. </w:t>
      </w:r>
    </w:p>
    <w:p w14:paraId="52DC435D" w14:textId="68FA61F7" w:rsidR="007A76B3" w:rsidRDefault="007A76B3" w:rsidP="007A76B3">
      <w:r>
        <w:t xml:space="preserve">First, we perform the </w:t>
      </w:r>
      <w:r w:rsidRPr="00275C3C">
        <w:rPr>
          <w:b/>
          <w:bCs/>
        </w:rPr>
        <w:t>Shapiro–Wilk normality test</w:t>
      </w:r>
      <w:r>
        <w:t xml:space="preserve"> (Calc W) on our simulated values. </w:t>
      </w:r>
      <w:r>
        <w:t>T</w:t>
      </w:r>
      <w:r w:rsidRPr="004542FA">
        <w:t>he p-value is calculated</w:t>
      </w:r>
      <w:r>
        <w:t xml:space="preserve"> and compared with </w:t>
      </w:r>
      <w:r w:rsidRPr="004542FA">
        <w:t>the alpha value of 0.05</w:t>
      </w:r>
      <w:r>
        <w:t>.</w:t>
      </w:r>
    </w:p>
    <w:tbl>
      <w:tblPr>
        <w:tblStyle w:val="TableGrid"/>
        <w:tblW w:w="0" w:type="auto"/>
        <w:tblLook w:val="04A0" w:firstRow="1" w:lastRow="0" w:firstColumn="1" w:lastColumn="0" w:noHBand="0" w:noVBand="1"/>
      </w:tblPr>
      <w:tblGrid>
        <w:gridCol w:w="5551"/>
      </w:tblGrid>
      <w:tr w:rsidR="007A76B3" w14:paraId="695CF593" w14:textId="77777777" w:rsidTr="00846728">
        <w:trPr>
          <w:trHeight w:val="1512"/>
        </w:trPr>
        <w:tc>
          <w:tcPr>
            <w:tcW w:w="5551" w:type="dxa"/>
          </w:tcPr>
          <w:p w14:paraId="671120FF" w14:textId="0D79E2A7" w:rsidR="007A76B3" w:rsidRPr="00B33EEE" w:rsidRDefault="007A76B3" w:rsidP="00846728">
            <w:pPr>
              <w:rPr>
                <w:rFonts w:ascii="Consolas" w:hAnsi="Consolas"/>
                <w:color w:val="000000" w:themeColor="text1"/>
              </w:rPr>
            </w:pPr>
            <w:r w:rsidRPr="00B33EEE">
              <w:rPr>
                <w:rFonts w:ascii="Consolas" w:hAnsi="Consolas"/>
                <w:color w:val="0070C0"/>
              </w:rPr>
              <w:lastRenderedPageBreak/>
              <w:t xml:space="preserve">&gt; </w:t>
            </w:r>
            <w:proofErr w:type="spellStart"/>
            <w:r w:rsidRPr="00B33EEE">
              <w:rPr>
                <w:rFonts w:ascii="Consolas" w:hAnsi="Consolas"/>
                <w:color w:val="0070C0"/>
              </w:rPr>
              <w:t>shapiro.test</w:t>
            </w:r>
            <w:proofErr w:type="spellEnd"/>
            <w:r w:rsidRPr="00B33EEE">
              <w:rPr>
                <w:rFonts w:ascii="Consolas" w:hAnsi="Consolas"/>
                <w:color w:val="0070C0"/>
              </w:rPr>
              <w:t>(x</w:t>
            </w:r>
            <w:r w:rsidR="0011370E">
              <w:rPr>
                <w:rFonts w:ascii="Consolas" w:hAnsi="Consolas"/>
                <w:color w:val="0070C0"/>
              </w:rPr>
              <w:t>2</w:t>
            </w:r>
            <w:r w:rsidRPr="00B33EEE">
              <w:rPr>
                <w:rFonts w:ascii="Consolas" w:hAnsi="Consolas"/>
                <w:color w:val="0070C0"/>
              </w:rPr>
              <w:t>)</w:t>
            </w:r>
          </w:p>
          <w:p w14:paraId="172BCB27" w14:textId="77777777" w:rsidR="007A76B3" w:rsidRPr="00B33EEE" w:rsidRDefault="007A76B3" w:rsidP="00846728">
            <w:pPr>
              <w:rPr>
                <w:rFonts w:ascii="Consolas" w:hAnsi="Consolas"/>
                <w:color w:val="000000" w:themeColor="text1"/>
              </w:rPr>
            </w:pPr>
          </w:p>
          <w:p w14:paraId="061D5BF5" w14:textId="77777777" w:rsidR="007A76B3" w:rsidRPr="00B33EEE" w:rsidRDefault="007A76B3" w:rsidP="00846728">
            <w:pPr>
              <w:rPr>
                <w:rFonts w:ascii="Consolas" w:hAnsi="Consolas"/>
                <w:color w:val="000000" w:themeColor="text1"/>
              </w:rPr>
            </w:pPr>
            <w:r w:rsidRPr="00B33EEE">
              <w:rPr>
                <w:rFonts w:ascii="Consolas" w:hAnsi="Consolas"/>
                <w:color w:val="000000" w:themeColor="text1"/>
              </w:rPr>
              <w:tab/>
              <w:t>Shapiro-Wilk normality test</w:t>
            </w:r>
          </w:p>
          <w:p w14:paraId="2F5D6FBE" w14:textId="77777777" w:rsidR="007A76B3" w:rsidRPr="00B33EEE" w:rsidRDefault="007A76B3" w:rsidP="00846728">
            <w:pPr>
              <w:rPr>
                <w:rFonts w:ascii="Consolas" w:hAnsi="Consolas"/>
                <w:color w:val="000000" w:themeColor="text1"/>
              </w:rPr>
            </w:pPr>
          </w:p>
          <w:p w14:paraId="19821B08" w14:textId="77777777" w:rsidR="0011370E" w:rsidRPr="0011370E" w:rsidRDefault="0011370E" w:rsidP="0011370E">
            <w:pPr>
              <w:rPr>
                <w:rFonts w:ascii="Consolas" w:hAnsi="Consolas"/>
                <w:color w:val="000000" w:themeColor="text1"/>
              </w:rPr>
            </w:pPr>
            <w:r w:rsidRPr="0011370E">
              <w:rPr>
                <w:rFonts w:ascii="Consolas" w:hAnsi="Consolas"/>
                <w:color w:val="000000" w:themeColor="text1"/>
              </w:rPr>
              <w:t>data:  x2</w:t>
            </w:r>
          </w:p>
          <w:p w14:paraId="0188F8A6" w14:textId="3B5C2B83" w:rsidR="007A76B3" w:rsidRDefault="0011370E" w:rsidP="0011370E">
            <w:pPr>
              <w:rPr>
                <w:rFonts w:ascii="Consolas" w:hAnsi="Consolas"/>
                <w:color w:val="000000" w:themeColor="text1"/>
              </w:rPr>
            </w:pPr>
            <w:r w:rsidRPr="0011370E">
              <w:rPr>
                <w:rFonts w:ascii="Consolas" w:hAnsi="Consolas"/>
                <w:color w:val="000000" w:themeColor="text1"/>
              </w:rPr>
              <w:t>W = 0.99135, p-value = 1.321e-05</w:t>
            </w:r>
          </w:p>
          <w:p w14:paraId="59FE1D93" w14:textId="77777777" w:rsidR="0011370E" w:rsidRDefault="0011370E" w:rsidP="0011370E">
            <w:pPr>
              <w:rPr>
                <w:rFonts w:ascii="Consolas" w:hAnsi="Consolas"/>
                <w:color w:val="000000" w:themeColor="text1"/>
              </w:rPr>
            </w:pPr>
          </w:p>
          <w:p w14:paraId="7EB79B25" w14:textId="408D7A00" w:rsidR="007A76B3" w:rsidRPr="00B33EEE" w:rsidRDefault="007A76B3" w:rsidP="00846728">
            <w:pPr>
              <w:rPr>
                <w:rFonts w:ascii="Consolas" w:hAnsi="Consolas"/>
                <w:color w:val="0070C0"/>
              </w:rPr>
            </w:pPr>
            <w:r w:rsidRPr="00B33EEE">
              <w:rPr>
                <w:rFonts w:ascii="Consolas" w:hAnsi="Consolas"/>
                <w:color w:val="0070C0"/>
              </w:rPr>
              <w:t xml:space="preserve">&gt; </w:t>
            </w:r>
            <w:proofErr w:type="spellStart"/>
            <w:r w:rsidRPr="00B33EEE">
              <w:rPr>
                <w:rFonts w:ascii="Consolas" w:hAnsi="Consolas"/>
                <w:color w:val="0070C0"/>
              </w:rPr>
              <w:t>shapiro.test</w:t>
            </w:r>
            <w:proofErr w:type="spellEnd"/>
            <w:r w:rsidRPr="00B33EEE">
              <w:rPr>
                <w:rFonts w:ascii="Consolas" w:hAnsi="Consolas"/>
                <w:color w:val="0070C0"/>
              </w:rPr>
              <w:t>(x</w:t>
            </w:r>
            <w:proofErr w:type="gramStart"/>
            <w:r w:rsidR="0011370E">
              <w:rPr>
                <w:rFonts w:ascii="Consolas" w:hAnsi="Consolas"/>
                <w:color w:val="0070C0"/>
              </w:rPr>
              <w:t>2</w:t>
            </w:r>
            <w:r w:rsidRPr="00B33EEE">
              <w:rPr>
                <w:rFonts w:ascii="Consolas" w:hAnsi="Consolas"/>
                <w:color w:val="0070C0"/>
              </w:rPr>
              <w:t>)$</w:t>
            </w:r>
            <w:proofErr w:type="spellStart"/>
            <w:proofErr w:type="gramEnd"/>
            <w:r w:rsidRPr="00B33EEE">
              <w:rPr>
                <w:rFonts w:ascii="Consolas" w:hAnsi="Consolas"/>
                <w:color w:val="0070C0"/>
              </w:rPr>
              <w:t>p.value</w:t>
            </w:r>
            <w:proofErr w:type="spellEnd"/>
            <w:r w:rsidRPr="00B33EEE">
              <w:rPr>
                <w:rFonts w:ascii="Consolas" w:hAnsi="Consolas"/>
                <w:color w:val="0070C0"/>
              </w:rPr>
              <w:t xml:space="preserve"> &gt; 0.05</w:t>
            </w:r>
          </w:p>
          <w:p w14:paraId="64C7C60A" w14:textId="77777777" w:rsidR="007A76B3" w:rsidRDefault="007A76B3" w:rsidP="00846728">
            <w:pPr>
              <w:rPr>
                <w:rFonts w:ascii="Consolas" w:hAnsi="Consolas"/>
                <w:color w:val="000000" w:themeColor="text1"/>
              </w:rPr>
            </w:pPr>
            <w:r w:rsidRPr="00B33EEE">
              <w:rPr>
                <w:rFonts w:ascii="Consolas" w:hAnsi="Consolas"/>
                <w:color w:val="000000" w:themeColor="text1"/>
              </w:rPr>
              <w:t>[1] FALSE</w:t>
            </w:r>
          </w:p>
          <w:p w14:paraId="5F054CB7" w14:textId="77777777" w:rsidR="007A76B3" w:rsidRDefault="007A76B3" w:rsidP="00846728">
            <w:pPr>
              <w:rPr>
                <w:color w:val="000000" w:themeColor="text1"/>
              </w:rPr>
            </w:pPr>
          </w:p>
        </w:tc>
      </w:tr>
    </w:tbl>
    <w:p w14:paraId="2E45F43A" w14:textId="4C1FBBAE" w:rsidR="007A76B3" w:rsidRDefault="007A76B3" w:rsidP="007A76B3">
      <w:pPr>
        <w:spacing w:before="240"/>
        <w:rPr>
          <w:color w:val="000000" w:themeColor="text1"/>
        </w:rPr>
      </w:pPr>
      <w:r>
        <w:rPr>
          <w:color w:val="000000" w:themeColor="text1"/>
        </w:rPr>
        <w:t xml:space="preserve">The above code helps to check the normality of the stimulated </w:t>
      </w:r>
      <w:r w:rsidR="00A7152B">
        <w:rPr>
          <w:color w:val="000000" w:themeColor="text1"/>
        </w:rPr>
        <w:t>order quantity</w:t>
      </w:r>
      <w:r>
        <w:rPr>
          <w:color w:val="000000" w:themeColor="text1"/>
        </w:rPr>
        <w:t xml:space="preserve"> using the </w:t>
      </w:r>
      <w:r w:rsidRPr="004542FA">
        <w:t>Shapiro–Wilk test for normality.</w:t>
      </w:r>
      <w:r>
        <w:rPr>
          <w:b/>
          <w:bCs/>
        </w:rPr>
        <w:t xml:space="preserve"> </w:t>
      </w:r>
      <w:r>
        <w:t xml:space="preserve">We can see that the </w:t>
      </w:r>
      <w:r w:rsidRPr="00135665">
        <w:rPr>
          <w:b/>
          <w:bCs/>
        </w:rPr>
        <w:t xml:space="preserve">p-value is very </w:t>
      </w:r>
      <w:proofErr w:type="gramStart"/>
      <w:r w:rsidRPr="00135665">
        <w:rPr>
          <w:b/>
          <w:bCs/>
        </w:rPr>
        <w:t>small</w:t>
      </w:r>
      <w:proofErr w:type="gramEnd"/>
      <w:r>
        <w:t xml:space="preserve"> and it is not greater than alpha value. Hence, the </w:t>
      </w:r>
      <w:r w:rsidRPr="00135665">
        <w:rPr>
          <w:b/>
          <w:bCs/>
        </w:rPr>
        <w:t xml:space="preserve">test concludes that the </w:t>
      </w:r>
      <w:r w:rsidRPr="00135665">
        <w:rPr>
          <w:b/>
          <w:bCs/>
          <w:color w:val="000000" w:themeColor="text1"/>
        </w:rPr>
        <w:t xml:space="preserve">stimulated </w:t>
      </w:r>
      <w:r w:rsidR="00A7152B" w:rsidRPr="00A7152B">
        <w:rPr>
          <w:b/>
          <w:bCs/>
          <w:color w:val="000000" w:themeColor="text1"/>
        </w:rPr>
        <w:t>order quantity using</w:t>
      </w:r>
      <w:r w:rsidR="00A7152B">
        <w:rPr>
          <w:color w:val="000000" w:themeColor="text1"/>
        </w:rPr>
        <w:t xml:space="preserve"> </w:t>
      </w:r>
      <w:r w:rsidRPr="00135665">
        <w:rPr>
          <w:b/>
          <w:bCs/>
          <w:color w:val="000000" w:themeColor="text1"/>
        </w:rPr>
        <w:t>doesn’t follow a normal distribution</w:t>
      </w:r>
      <w:r>
        <w:rPr>
          <w:color w:val="000000" w:themeColor="text1"/>
        </w:rPr>
        <w:t xml:space="preserve">. </w:t>
      </w:r>
      <w:r w:rsidR="00A7152B">
        <w:rPr>
          <w:color w:val="000000" w:themeColor="text1"/>
        </w:rPr>
        <w:t>However, we perform</w:t>
      </w:r>
      <w:r w:rsidRPr="00135665">
        <w:rPr>
          <w:color w:val="000000" w:themeColor="text1"/>
        </w:rPr>
        <w:t xml:space="preserve"> </w:t>
      </w:r>
      <w:r w:rsidRPr="00135665">
        <w:rPr>
          <w:b/>
          <w:bCs/>
          <w:color w:val="000000" w:themeColor="text1"/>
        </w:rPr>
        <w:t>additional investigation</w:t>
      </w:r>
      <w:r w:rsidRPr="00135665">
        <w:rPr>
          <w:color w:val="000000" w:themeColor="text1"/>
        </w:rPr>
        <w:t xml:space="preserve"> </w:t>
      </w:r>
      <w:r w:rsidR="00A7152B">
        <w:rPr>
          <w:color w:val="000000" w:themeColor="text1"/>
        </w:rPr>
        <w:t xml:space="preserve">by using </w:t>
      </w:r>
      <w:r w:rsidRPr="00135665">
        <w:rPr>
          <w:b/>
          <w:bCs/>
          <w:color w:val="000000" w:themeColor="text1"/>
        </w:rPr>
        <w:t>two graphical methods</w:t>
      </w:r>
      <w:r w:rsidRPr="00135665">
        <w:rPr>
          <w:color w:val="000000" w:themeColor="text1"/>
        </w:rPr>
        <w:t xml:space="preserve"> Histogram and QQ-Plot chart to test the normality of the data.</w:t>
      </w:r>
    </w:p>
    <w:p w14:paraId="23684E06" w14:textId="77777777" w:rsidR="00A360A7" w:rsidRDefault="00A7152B" w:rsidP="00A360A7">
      <w:pPr>
        <w:spacing w:before="240"/>
        <w:jc w:val="distribute"/>
      </w:pPr>
      <w:r>
        <w:rPr>
          <w:noProof/>
        </w:rPr>
        <w:drawing>
          <wp:inline distT="0" distB="0" distL="0" distR="0" wp14:anchorId="4E186D4D" wp14:editId="468898CD">
            <wp:extent cx="4964430" cy="2861724"/>
            <wp:effectExtent l="19050" t="19050" r="26670" b="1524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971122" cy="2865582"/>
                    </a:xfrm>
                    <a:prstGeom prst="rect">
                      <a:avLst/>
                    </a:prstGeom>
                    <a:noFill/>
                    <a:ln>
                      <a:solidFill>
                        <a:schemeClr val="tx1"/>
                      </a:solidFill>
                    </a:ln>
                  </pic:spPr>
                </pic:pic>
              </a:graphicData>
            </a:graphic>
          </wp:inline>
        </w:drawing>
      </w:r>
    </w:p>
    <w:p w14:paraId="0D0A4D40" w14:textId="73860CBA" w:rsidR="0086162D" w:rsidRDefault="008918B6" w:rsidP="00A360A7">
      <w:pPr>
        <w:spacing w:before="240"/>
        <w:jc w:val="distribute"/>
      </w:pPr>
      <w:r>
        <w:rPr>
          <w:noProof/>
        </w:rPr>
        <w:drawing>
          <wp:inline distT="0" distB="0" distL="0" distR="0" wp14:anchorId="73DFE08E" wp14:editId="5300AD9E">
            <wp:extent cx="4933950" cy="2844153"/>
            <wp:effectExtent l="19050" t="19050" r="19050" b="13970"/>
            <wp:docPr id="5" name="Picture 5"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 histogram&#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46224" cy="2851229"/>
                    </a:xfrm>
                    <a:prstGeom prst="rect">
                      <a:avLst/>
                    </a:prstGeom>
                    <a:noFill/>
                    <a:ln>
                      <a:solidFill>
                        <a:schemeClr val="tx1"/>
                      </a:solidFill>
                    </a:ln>
                  </pic:spPr>
                </pic:pic>
              </a:graphicData>
            </a:graphic>
          </wp:inline>
        </w:drawing>
      </w:r>
    </w:p>
    <w:p w14:paraId="2D3382BF" w14:textId="3203892C" w:rsidR="0086162D" w:rsidRDefault="00A360A7" w:rsidP="00A360A7">
      <w:pPr>
        <w:spacing w:before="240"/>
      </w:pPr>
      <w:r>
        <w:lastRenderedPageBreak/>
        <w:t xml:space="preserve">The figure 9 is the </w:t>
      </w:r>
      <w:r w:rsidRPr="0083047F">
        <w:rPr>
          <w:b/>
          <w:bCs/>
        </w:rPr>
        <w:t>histogram</w:t>
      </w:r>
      <w:r>
        <w:t xml:space="preserve"> of the </w:t>
      </w:r>
      <w:r>
        <w:rPr>
          <w:color w:val="000000" w:themeColor="text1"/>
        </w:rPr>
        <w:t>order quantity</w:t>
      </w:r>
      <w:r>
        <w:t xml:space="preserve"> from the simulation. We can see that the graph is more likely to be a bell curve and we can say that they follow the </w:t>
      </w:r>
      <w:r w:rsidRPr="0083047F">
        <w:rPr>
          <w:b/>
          <w:bCs/>
        </w:rPr>
        <w:t>normal distribution</w:t>
      </w:r>
      <w:r>
        <w:t xml:space="preserve">. Figure 10 illustrates </w:t>
      </w:r>
      <w:r w:rsidRPr="00275C3C">
        <w:rPr>
          <w:b/>
          <w:bCs/>
        </w:rPr>
        <w:t>the Q-Q plots</w:t>
      </w:r>
      <w:r>
        <w:t xml:space="preserve"> of stimulated </w:t>
      </w:r>
      <w:r>
        <w:rPr>
          <w:color w:val="000000" w:themeColor="text1"/>
        </w:rPr>
        <w:t>order quantities.</w:t>
      </w:r>
      <w:r w:rsidRPr="00FC7621">
        <w:t xml:space="preserve"> </w:t>
      </w:r>
      <w:r>
        <w:t xml:space="preserve">It is evident from the figure 10 that the </w:t>
      </w:r>
      <w:proofErr w:type="spellStart"/>
      <w:r w:rsidRPr="00DF10CA">
        <w:rPr>
          <w:b/>
          <w:bCs/>
        </w:rPr>
        <w:t>qqline</w:t>
      </w:r>
      <w:proofErr w:type="spellEnd"/>
      <w:r>
        <w:t xml:space="preserve"> is </w:t>
      </w:r>
      <w:r w:rsidRPr="00275C3C">
        <w:rPr>
          <w:b/>
          <w:bCs/>
        </w:rPr>
        <w:t xml:space="preserve">relatively straight </w:t>
      </w:r>
      <w:r>
        <w:t>fitting in all the values. We can conclude that</w:t>
      </w:r>
      <w:r w:rsidRPr="00DF10CA">
        <w:t xml:space="preserve"> the</w:t>
      </w:r>
      <w:r>
        <w:rPr>
          <w:b/>
          <w:bCs/>
        </w:rPr>
        <w:t xml:space="preserve"> </w:t>
      </w:r>
      <w:r w:rsidRPr="00FC7621">
        <w:t xml:space="preserve">distribution of </w:t>
      </w:r>
      <w:r w:rsidRPr="00DF10CA">
        <w:rPr>
          <w:b/>
          <w:bCs/>
          <w:color w:val="000000" w:themeColor="text1"/>
        </w:rPr>
        <w:t>order quantity</w:t>
      </w:r>
      <w:r w:rsidRPr="00DF10CA">
        <w:rPr>
          <w:b/>
          <w:bCs/>
        </w:rPr>
        <w:t xml:space="preserve"> fits the normal distribution</w:t>
      </w:r>
      <w:r w:rsidRPr="00FC7621">
        <w:t>.</w:t>
      </w:r>
    </w:p>
    <w:p w14:paraId="74C6A9BB" w14:textId="349D2B90" w:rsidR="00890812" w:rsidRPr="00890812" w:rsidRDefault="00890812" w:rsidP="00B25571">
      <w:pPr>
        <w:rPr>
          <w:b/>
          <w:bCs/>
          <w:color w:val="C00000"/>
          <w:sz w:val="24"/>
          <w:szCs w:val="24"/>
        </w:rPr>
      </w:pPr>
      <w:r w:rsidRPr="00890812">
        <w:rPr>
          <w:b/>
          <w:bCs/>
          <w:color w:val="C00000"/>
          <w:sz w:val="24"/>
          <w:szCs w:val="24"/>
        </w:rPr>
        <w:t>Expected annual number of orders</w:t>
      </w:r>
    </w:p>
    <w:p w14:paraId="317A2BEE" w14:textId="1696CBDB" w:rsidR="00AE2BC0" w:rsidRDefault="00AE2BC0" w:rsidP="00AE2BC0">
      <w:pPr>
        <w:rPr>
          <w:color w:val="000000" w:themeColor="text1"/>
        </w:rPr>
      </w:pPr>
      <w:r w:rsidRPr="00351125">
        <w:rPr>
          <w:color w:val="000000" w:themeColor="text1"/>
        </w:rPr>
        <w:t xml:space="preserve">The expected </w:t>
      </w:r>
      <w:r>
        <w:rPr>
          <w:color w:val="000000" w:themeColor="text1"/>
        </w:rPr>
        <w:t>number of total orders made in a year</w:t>
      </w:r>
      <w:r w:rsidRPr="00351125">
        <w:rPr>
          <w:color w:val="000000" w:themeColor="text1"/>
        </w:rPr>
        <w:t xml:space="preserve"> </w:t>
      </w:r>
      <w:r>
        <w:rPr>
          <w:color w:val="000000" w:themeColor="text1"/>
        </w:rPr>
        <w:t>is</w:t>
      </w:r>
      <w:r w:rsidRPr="00351125">
        <w:rPr>
          <w:color w:val="000000" w:themeColor="text1"/>
        </w:rPr>
        <w:t xml:space="preserve"> calculated </w:t>
      </w:r>
      <w:r>
        <w:rPr>
          <w:color w:val="000000" w:themeColor="text1"/>
        </w:rPr>
        <w:t>from</w:t>
      </w:r>
      <w:r w:rsidRPr="00351125">
        <w:rPr>
          <w:color w:val="000000" w:themeColor="text1"/>
        </w:rPr>
        <w:t xml:space="preserve"> the mean simulated values, and it found to be </w:t>
      </w:r>
      <w:r>
        <w:rPr>
          <w:b/>
          <w:bCs/>
          <w:color w:val="000000" w:themeColor="text1"/>
        </w:rPr>
        <w:t>31 orders</w:t>
      </w:r>
      <w:r w:rsidRPr="00D945AB">
        <w:rPr>
          <w:color w:val="000000" w:themeColor="text1"/>
        </w:rPr>
        <w:t>.</w:t>
      </w:r>
      <w:r w:rsidRPr="00351125">
        <w:rPr>
          <w:color w:val="000000" w:themeColor="text1"/>
        </w:rPr>
        <w:t xml:space="preserve"> </w:t>
      </w:r>
      <w:r>
        <w:rPr>
          <w:color w:val="000000" w:themeColor="text1"/>
        </w:rPr>
        <w:t>With the</w:t>
      </w:r>
      <w:r w:rsidRPr="00351125">
        <w:rPr>
          <w:color w:val="000000" w:themeColor="text1"/>
        </w:rPr>
        <w:t xml:space="preserve"> confidence level set to 95% and the expected </w:t>
      </w:r>
      <w:r>
        <w:rPr>
          <w:color w:val="000000" w:themeColor="text1"/>
        </w:rPr>
        <w:t>number of total orders</w:t>
      </w:r>
      <w:r>
        <w:rPr>
          <w:color w:val="000000" w:themeColor="text1"/>
        </w:rPr>
        <w:t xml:space="preserve"> remains as </w:t>
      </w:r>
      <w:r w:rsidRPr="00AE2BC0">
        <w:rPr>
          <w:b/>
          <w:bCs/>
          <w:color w:val="000000" w:themeColor="text1"/>
        </w:rPr>
        <w:t>31</w:t>
      </w:r>
      <w:r>
        <w:rPr>
          <w:color w:val="000000" w:themeColor="text1"/>
        </w:rPr>
        <w:t xml:space="preserve"> (both upper and lower limit value is 31).</w:t>
      </w:r>
      <w:r>
        <w:rPr>
          <w:color w:val="000000" w:themeColor="text1"/>
        </w:rPr>
        <w:t xml:space="preserve"> </w:t>
      </w:r>
    </w:p>
    <w:p w14:paraId="36F41272" w14:textId="77777777" w:rsidR="00AE2BC0" w:rsidRDefault="00AE2BC0" w:rsidP="00AE2BC0">
      <w:r>
        <w:t xml:space="preserve">First, we perform the </w:t>
      </w:r>
      <w:r w:rsidRPr="00275C3C">
        <w:rPr>
          <w:b/>
          <w:bCs/>
        </w:rPr>
        <w:t>Shapiro–Wilk normality test</w:t>
      </w:r>
      <w:r>
        <w:t xml:space="preserve"> (Calc W) on our simulated values. T</w:t>
      </w:r>
      <w:r w:rsidRPr="004542FA">
        <w:t>he p-value is calculated</w:t>
      </w:r>
      <w:r>
        <w:t xml:space="preserve"> and compared with </w:t>
      </w:r>
      <w:r w:rsidRPr="004542FA">
        <w:t>the alpha value of 0.05</w:t>
      </w:r>
      <w:r>
        <w:t>.</w:t>
      </w:r>
    </w:p>
    <w:tbl>
      <w:tblPr>
        <w:tblStyle w:val="TableGrid"/>
        <w:tblW w:w="0" w:type="auto"/>
        <w:tblLook w:val="04A0" w:firstRow="1" w:lastRow="0" w:firstColumn="1" w:lastColumn="0" w:noHBand="0" w:noVBand="1"/>
      </w:tblPr>
      <w:tblGrid>
        <w:gridCol w:w="5551"/>
      </w:tblGrid>
      <w:tr w:rsidR="00AE2BC0" w14:paraId="6A8ED8FA" w14:textId="77777777" w:rsidTr="00846728">
        <w:trPr>
          <w:trHeight w:val="1512"/>
        </w:trPr>
        <w:tc>
          <w:tcPr>
            <w:tcW w:w="5551" w:type="dxa"/>
          </w:tcPr>
          <w:p w14:paraId="4C7466BF" w14:textId="2F7484D4" w:rsidR="00AE2BC0" w:rsidRPr="00B33EEE" w:rsidRDefault="00AE2BC0" w:rsidP="00846728">
            <w:pPr>
              <w:rPr>
                <w:rFonts w:ascii="Consolas" w:hAnsi="Consolas"/>
                <w:color w:val="000000" w:themeColor="text1"/>
              </w:rPr>
            </w:pPr>
            <w:r w:rsidRPr="00B33EEE">
              <w:rPr>
                <w:rFonts w:ascii="Consolas" w:hAnsi="Consolas"/>
                <w:color w:val="0070C0"/>
              </w:rPr>
              <w:t xml:space="preserve">&gt; </w:t>
            </w:r>
            <w:proofErr w:type="spellStart"/>
            <w:r w:rsidRPr="00B33EEE">
              <w:rPr>
                <w:rFonts w:ascii="Consolas" w:hAnsi="Consolas"/>
                <w:color w:val="0070C0"/>
              </w:rPr>
              <w:t>shapiro.test</w:t>
            </w:r>
            <w:proofErr w:type="spellEnd"/>
            <w:r w:rsidRPr="00B33EEE">
              <w:rPr>
                <w:rFonts w:ascii="Consolas" w:hAnsi="Consolas"/>
                <w:color w:val="0070C0"/>
              </w:rPr>
              <w:t>(x</w:t>
            </w:r>
            <w:r w:rsidR="00407205">
              <w:rPr>
                <w:rFonts w:ascii="Consolas" w:hAnsi="Consolas"/>
                <w:color w:val="0070C0"/>
              </w:rPr>
              <w:t>3</w:t>
            </w:r>
            <w:r w:rsidRPr="00B33EEE">
              <w:rPr>
                <w:rFonts w:ascii="Consolas" w:hAnsi="Consolas"/>
                <w:color w:val="0070C0"/>
              </w:rPr>
              <w:t>)</w:t>
            </w:r>
          </w:p>
          <w:p w14:paraId="2896843B" w14:textId="77777777" w:rsidR="00AE2BC0" w:rsidRPr="00B33EEE" w:rsidRDefault="00AE2BC0" w:rsidP="00846728">
            <w:pPr>
              <w:rPr>
                <w:rFonts w:ascii="Consolas" w:hAnsi="Consolas"/>
                <w:color w:val="000000" w:themeColor="text1"/>
              </w:rPr>
            </w:pPr>
          </w:p>
          <w:p w14:paraId="315B92EB" w14:textId="77777777" w:rsidR="00AE2BC0" w:rsidRPr="00B33EEE" w:rsidRDefault="00AE2BC0" w:rsidP="00846728">
            <w:pPr>
              <w:rPr>
                <w:rFonts w:ascii="Consolas" w:hAnsi="Consolas"/>
                <w:color w:val="000000" w:themeColor="text1"/>
              </w:rPr>
            </w:pPr>
            <w:r w:rsidRPr="00B33EEE">
              <w:rPr>
                <w:rFonts w:ascii="Consolas" w:hAnsi="Consolas"/>
                <w:color w:val="000000" w:themeColor="text1"/>
              </w:rPr>
              <w:tab/>
              <w:t>Shapiro-Wilk normality test</w:t>
            </w:r>
          </w:p>
          <w:p w14:paraId="211FFFCA" w14:textId="77777777" w:rsidR="00AE2BC0" w:rsidRPr="00B33EEE" w:rsidRDefault="00AE2BC0" w:rsidP="00846728">
            <w:pPr>
              <w:rPr>
                <w:rFonts w:ascii="Consolas" w:hAnsi="Consolas"/>
                <w:color w:val="000000" w:themeColor="text1"/>
              </w:rPr>
            </w:pPr>
          </w:p>
          <w:p w14:paraId="63A4A79F" w14:textId="77777777" w:rsidR="00AE2BC0" w:rsidRPr="0011370E" w:rsidRDefault="00AE2BC0" w:rsidP="00846728">
            <w:pPr>
              <w:rPr>
                <w:rFonts w:ascii="Consolas" w:hAnsi="Consolas"/>
                <w:color w:val="000000" w:themeColor="text1"/>
              </w:rPr>
            </w:pPr>
            <w:r w:rsidRPr="0011370E">
              <w:rPr>
                <w:rFonts w:ascii="Consolas" w:hAnsi="Consolas"/>
                <w:color w:val="000000" w:themeColor="text1"/>
              </w:rPr>
              <w:t>data:  x2</w:t>
            </w:r>
          </w:p>
          <w:p w14:paraId="4F774971" w14:textId="5BDCA0EC" w:rsidR="00AE2BC0" w:rsidRDefault="00407205" w:rsidP="00846728">
            <w:pPr>
              <w:rPr>
                <w:rFonts w:ascii="Consolas" w:hAnsi="Consolas"/>
                <w:color w:val="000000" w:themeColor="text1"/>
              </w:rPr>
            </w:pPr>
            <w:r w:rsidRPr="00407205">
              <w:rPr>
                <w:rFonts w:ascii="Consolas" w:hAnsi="Consolas"/>
                <w:color w:val="000000" w:themeColor="text1"/>
              </w:rPr>
              <w:t>W = 0.9917, p-value = 2.077e-05</w:t>
            </w:r>
          </w:p>
          <w:p w14:paraId="3A165B52" w14:textId="77777777" w:rsidR="00407205" w:rsidRDefault="00407205" w:rsidP="00846728">
            <w:pPr>
              <w:rPr>
                <w:rFonts w:ascii="Consolas" w:hAnsi="Consolas"/>
                <w:color w:val="000000" w:themeColor="text1"/>
              </w:rPr>
            </w:pPr>
          </w:p>
          <w:p w14:paraId="2E4956BC" w14:textId="59180328" w:rsidR="00AE2BC0" w:rsidRPr="00B33EEE" w:rsidRDefault="00AE2BC0" w:rsidP="00846728">
            <w:pPr>
              <w:rPr>
                <w:rFonts w:ascii="Consolas" w:hAnsi="Consolas"/>
                <w:color w:val="0070C0"/>
              </w:rPr>
            </w:pPr>
            <w:r w:rsidRPr="00B33EEE">
              <w:rPr>
                <w:rFonts w:ascii="Consolas" w:hAnsi="Consolas"/>
                <w:color w:val="0070C0"/>
              </w:rPr>
              <w:t xml:space="preserve">&gt; </w:t>
            </w:r>
            <w:proofErr w:type="spellStart"/>
            <w:r w:rsidRPr="00B33EEE">
              <w:rPr>
                <w:rFonts w:ascii="Consolas" w:hAnsi="Consolas"/>
                <w:color w:val="0070C0"/>
              </w:rPr>
              <w:t>shapiro.test</w:t>
            </w:r>
            <w:proofErr w:type="spellEnd"/>
            <w:r w:rsidRPr="00B33EEE">
              <w:rPr>
                <w:rFonts w:ascii="Consolas" w:hAnsi="Consolas"/>
                <w:color w:val="0070C0"/>
              </w:rPr>
              <w:t>(x</w:t>
            </w:r>
            <w:proofErr w:type="gramStart"/>
            <w:r w:rsidR="00407205">
              <w:rPr>
                <w:rFonts w:ascii="Consolas" w:hAnsi="Consolas"/>
                <w:color w:val="0070C0"/>
              </w:rPr>
              <w:t>3</w:t>
            </w:r>
            <w:r w:rsidRPr="00B33EEE">
              <w:rPr>
                <w:rFonts w:ascii="Consolas" w:hAnsi="Consolas"/>
                <w:color w:val="0070C0"/>
              </w:rPr>
              <w:t>)$</w:t>
            </w:r>
            <w:proofErr w:type="spellStart"/>
            <w:proofErr w:type="gramEnd"/>
            <w:r w:rsidRPr="00B33EEE">
              <w:rPr>
                <w:rFonts w:ascii="Consolas" w:hAnsi="Consolas"/>
                <w:color w:val="0070C0"/>
              </w:rPr>
              <w:t>p.value</w:t>
            </w:r>
            <w:proofErr w:type="spellEnd"/>
            <w:r w:rsidRPr="00B33EEE">
              <w:rPr>
                <w:rFonts w:ascii="Consolas" w:hAnsi="Consolas"/>
                <w:color w:val="0070C0"/>
              </w:rPr>
              <w:t xml:space="preserve"> &gt; 0.05</w:t>
            </w:r>
          </w:p>
          <w:p w14:paraId="4E91263D" w14:textId="77777777" w:rsidR="00AE2BC0" w:rsidRDefault="00AE2BC0" w:rsidP="00846728">
            <w:pPr>
              <w:rPr>
                <w:rFonts w:ascii="Consolas" w:hAnsi="Consolas"/>
                <w:color w:val="000000" w:themeColor="text1"/>
              </w:rPr>
            </w:pPr>
            <w:r w:rsidRPr="00B33EEE">
              <w:rPr>
                <w:rFonts w:ascii="Consolas" w:hAnsi="Consolas"/>
                <w:color w:val="000000" w:themeColor="text1"/>
              </w:rPr>
              <w:t>[1] FALSE</w:t>
            </w:r>
          </w:p>
          <w:p w14:paraId="3174D7FD" w14:textId="77777777" w:rsidR="00AE2BC0" w:rsidRDefault="00AE2BC0" w:rsidP="00846728">
            <w:pPr>
              <w:rPr>
                <w:color w:val="000000" w:themeColor="text1"/>
              </w:rPr>
            </w:pPr>
          </w:p>
        </w:tc>
      </w:tr>
    </w:tbl>
    <w:p w14:paraId="0526E762" w14:textId="27BC63AA" w:rsidR="00AE2BC0" w:rsidRDefault="00AE2BC0" w:rsidP="00AE2BC0">
      <w:pPr>
        <w:spacing w:before="240"/>
        <w:rPr>
          <w:color w:val="000000" w:themeColor="text1"/>
        </w:rPr>
      </w:pPr>
      <w:r>
        <w:rPr>
          <w:color w:val="000000" w:themeColor="text1"/>
        </w:rPr>
        <w:t xml:space="preserve">The above code helps to check the normality of the stimulated </w:t>
      </w:r>
      <w:r w:rsidR="00387CD6">
        <w:rPr>
          <w:color w:val="000000" w:themeColor="text1"/>
        </w:rPr>
        <w:t>number of total orders</w:t>
      </w:r>
      <w:r w:rsidR="00387CD6">
        <w:rPr>
          <w:color w:val="000000" w:themeColor="text1"/>
        </w:rPr>
        <w:t xml:space="preserve"> (annual)</w:t>
      </w:r>
      <w:r w:rsidR="00387CD6">
        <w:rPr>
          <w:color w:val="000000" w:themeColor="text1"/>
        </w:rPr>
        <w:t xml:space="preserve"> </w:t>
      </w:r>
      <w:r>
        <w:rPr>
          <w:color w:val="000000" w:themeColor="text1"/>
        </w:rPr>
        <w:t xml:space="preserve">using the </w:t>
      </w:r>
      <w:r w:rsidRPr="004542FA">
        <w:t>Shapiro–Wilk test for normality.</w:t>
      </w:r>
      <w:r>
        <w:rPr>
          <w:b/>
          <w:bCs/>
        </w:rPr>
        <w:t xml:space="preserve"> </w:t>
      </w:r>
      <w:r>
        <w:t xml:space="preserve">We can see that the </w:t>
      </w:r>
      <w:r w:rsidRPr="00135665">
        <w:rPr>
          <w:b/>
          <w:bCs/>
        </w:rPr>
        <w:t xml:space="preserve">p-value is very </w:t>
      </w:r>
      <w:proofErr w:type="gramStart"/>
      <w:r w:rsidRPr="00135665">
        <w:rPr>
          <w:b/>
          <w:bCs/>
        </w:rPr>
        <w:t>small</w:t>
      </w:r>
      <w:proofErr w:type="gramEnd"/>
      <w:r>
        <w:t xml:space="preserve"> and it is not greater than alpha value. Hence, the </w:t>
      </w:r>
      <w:r w:rsidRPr="00135665">
        <w:rPr>
          <w:b/>
          <w:bCs/>
        </w:rPr>
        <w:t xml:space="preserve">test concludes that the </w:t>
      </w:r>
      <w:r w:rsidRPr="00135665">
        <w:rPr>
          <w:b/>
          <w:bCs/>
          <w:color w:val="000000" w:themeColor="text1"/>
        </w:rPr>
        <w:t xml:space="preserve">stimulated </w:t>
      </w:r>
      <w:r w:rsidR="00387CD6">
        <w:rPr>
          <w:b/>
          <w:bCs/>
          <w:color w:val="000000" w:themeColor="text1"/>
        </w:rPr>
        <w:t>annual total number of orders</w:t>
      </w:r>
      <w:r w:rsidRPr="00A7152B">
        <w:rPr>
          <w:b/>
          <w:bCs/>
          <w:color w:val="000000" w:themeColor="text1"/>
        </w:rPr>
        <w:t xml:space="preserve"> </w:t>
      </w:r>
      <w:r w:rsidRPr="00135665">
        <w:rPr>
          <w:b/>
          <w:bCs/>
          <w:color w:val="000000" w:themeColor="text1"/>
        </w:rPr>
        <w:t>doesn’t follow a normal distribution</w:t>
      </w:r>
      <w:r>
        <w:rPr>
          <w:color w:val="000000" w:themeColor="text1"/>
        </w:rPr>
        <w:t>. However, we perform</w:t>
      </w:r>
      <w:r w:rsidRPr="00135665">
        <w:rPr>
          <w:color w:val="000000" w:themeColor="text1"/>
        </w:rPr>
        <w:t xml:space="preserve"> </w:t>
      </w:r>
      <w:r w:rsidRPr="00135665">
        <w:rPr>
          <w:b/>
          <w:bCs/>
          <w:color w:val="000000" w:themeColor="text1"/>
        </w:rPr>
        <w:t>additional investigation</w:t>
      </w:r>
      <w:r w:rsidRPr="00135665">
        <w:rPr>
          <w:color w:val="000000" w:themeColor="text1"/>
        </w:rPr>
        <w:t xml:space="preserve"> </w:t>
      </w:r>
      <w:r>
        <w:rPr>
          <w:color w:val="000000" w:themeColor="text1"/>
        </w:rPr>
        <w:t xml:space="preserve">by using </w:t>
      </w:r>
      <w:r w:rsidRPr="00135665">
        <w:rPr>
          <w:b/>
          <w:bCs/>
          <w:color w:val="000000" w:themeColor="text1"/>
        </w:rPr>
        <w:t>two graphical methods</w:t>
      </w:r>
      <w:r w:rsidRPr="00135665">
        <w:rPr>
          <w:color w:val="000000" w:themeColor="text1"/>
        </w:rPr>
        <w:t xml:space="preserve"> Histogram and QQ-Plot chart to test the normality of the data.</w:t>
      </w:r>
    </w:p>
    <w:p w14:paraId="0C9D12C6" w14:textId="1BF194C6" w:rsidR="00890812" w:rsidRDefault="009C33F9" w:rsidP="00E1785E">
      <w:pPr>
        <w:spacing w:before="240"/>
        <w:jc w:val="center"/>
        <w:rPr>
          <w:b/>
          <w:bCs/>
        </w:rPr>
      </w:pPr>
      <w:r>
        <w:rPr>
          <w:noProof/>
        </w:rPr>
        <w:drawing>
          <wp:inline distT="0" distB="0" distL="0" distR="0" wp14:anchorId="04341871" wp14:editId="582501C2">
            <wp:extent cx="5490210" cy="3164809"/>
            <wp:effectExtent l="19050" t="19050" r="15240" b="17145"/>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93932" cy="3166954"/>
                    </a:xfrm>
                    <a:prstGeom prst="rect">
                      <a:avLst/>
                    </a:prstGeom>
                    <a:noFill/>
                    <a:ln>
                      <a:solidFill>
                        <a:schemeClr val="tx1"/>
                      </a:solidFill>
                    </a:ln>
                  </pic:spPr>
                </pic:pic>
              </a:graphicData>
            </a:graphic>
          </wp:inline>
        </w:drawing>
      </w:r>
    </w:p>
    <w:p w14:paraId="7AC59BDD" w14:textId="7BD66E45" w:rsidR="009C33F9" w:rsidRDefault="009C33F9" w:rsidP="009C33F9">
      <w:pPr>
        <w:spacing w:before="240"/>
      </w:pPr>
      <w:r>
        <w:lastRenderedPageBreak/>
        <w:t xml:space="preserve">The figure </w:t>
      </w:r>
      <w:r>
        <w:t>11</w:t>
      </w:r>
      <w:r>
        <w:t xml:space="preserve"> is the </w:t>
      </w:r>
      <w:r w:rsidRPr="0083047F">
        <w:rPr>
          <w:b/>
          <w:bCs/>
        </w:rPr>
        <w:t>histogram</w:t>
      </w:r>
      <w:r>
        <w:t xml:space="preserve"> of the </w:t>
      </w:r>
      <w:r>
        <w:rPr>
          <w:color w:val="000000" w:themeColor="text1"/>
        </w:rPr>
        <w:t>annual number of orders placed by the company</w:t>
      </w:r>
      <w:r>
        <w:t xml:space="preserve"> </w:t>
      </w:r>
      <w:r>
        <w:t xml:space="preserve">for the given product </w:t>
      </w:r>
      <w:r>
        <w:t xml:space="preserve">from the simulation. We can see that the graph is more likely to be a bell curve and we can say that they follow the </w:t>
      </w:r>
      <w:r w:rsidRPr="0083047F">
        <w:rPr>
          <w:b/>
          <w:bCs/>
        </w:rPr>
        <w:t>normal distribution</w:t>
      </w:r>
      <w:r>
        <w:t>. Figure 1</w:t>
      </w:r>
      <w:r>
        <w:t>2</w:t>
      </w:r>
      <w:r>
        <w:t xml:space="preserve"> illustrates </w:t>
      </w:r>
      <w:r w:rsidRPr="00275C3C">
        <w:rPr>
          <w:b/>
          <w:bCs/>
        </w:rPr>
        <w:t>the Q-Q plots</w:t>
      </w:r>
      <w:r>
        <w:t xml:space="preserve"> of </w:t>
      </w:r>
      <w:r w:rsidR="006D76A6">
        <w:t xml:space="preserve">the stimulated values of </w:t>
      </w:r>
      <w:r w:rsidR="006D76A6">
        <w:rPr>
          <w:color w:val="000000" w:themeColor="text1"/>
        </w:rPr>
        <w:t>annual number of orders placed</w:t>
      </w:r>
      <w:r>
        <w:rPr>
          <w:color w:val="000000" w:themeColor="text1"/>
        </w:rPr>
        <w:t>.</w:t>
      </w:r>
      <w:r w:rsidRPr="00FC7621">
        <w:t xml:space="preserve"> </w:t>
      </w:r>
      <w:r>
        <w:t>It is evident from the figure 1</w:t>
      </w:r>
      <w:r w:rsidR="006D76A6">
        <w:t>2</w:t>
      </w:r>
      <w:r>
        <w:t xml:space="preserve"> that the </w:t>
      </w:r>
      <w:proofErr w:type="spellStart"/>
      <w:r w:rsidRPr="00DF10CA">
        <w:rPr>
          <w:b/>
          <w:bCs/>
        </w:rPr>
        <w:t>qqline</w:t>
      </w:r>
      <w:proofErr w:type="spellEnd"/>
      <w:r>
        <w:t xml:space="preserve"> is </w:t>
      </w:r>
      <w:r w:rsidRPr="00275C3C">
        <w:rPr>
          <w:b/>
          <w:bCs/>
        </w:rPr>
        <w:t xml:space="preserve">relatively straight </w:t>
      </w:r>
      <w:r>
        <w:t>fitting in all the values. We can conclude that</w:t>
      </w:r>
      <w:r w:rsidRPr="00DF10CA">
        <w:t xml:space="preserve"> the</w:t>
      </w:r>
      <w:r>
        <w:rPr>
          <w:b/>
          <w:bCs/>
        </w:rPr>
        <w:t xml:space="preserve"> </w:t>
      </w:r>
      <w:r w:rsidRPr="00FC7621">
        <w:t xml:space="preserve">distribution of </w:t>
      </w:r>
      <w:r w:rsidR="006D76A6" w:rsidRPr="006D76A6">
        <w:rPr>
          <w:b/>
          <w:bCs/>
          <w:color w:val="000000" w:themeColor="text1"/>
        </w:rPr>
        <w:t>annual number of orders placed</w:t>
      </w:r>
      <w:r w:rsidR="006D76A6" w:rsidRPr="00DF10CA">
        <w:rPr>
          <w:b/>
          <w:bCs/>
        </w:rPr>
        <w:t xml:space="preserve"> </w:t>
      </w:r>
      <w:r w:rsidRPr="00DF10CA">
        <w:rPr>
          <w:b/>
          <w:bCs/>
        </w:rPr>
        <w:t>fits the normal distribution</w:t>
      </w:r>
      <w:r w:rsidRPr="00FC7621">
        <w:t>.</w:t>
      </w:r>
    </w:p>
    <w:p w14:paraId="67363928" w14:textId="20A064A6" w:rsidR="009C33F9" w:rsidRDefault="009C33F9" w:rsidP="00F42D01">
      <w:pPr>
        <w:spacing w:before="240"/>
        <w:jc w:val="center"/>
        <w:rPr>
          <w:b/>
          <w:bCs/>
        </w:rPr>
      </w:pPr>
      <w:r>
        <w:rPr>
          <w:noProof/>
        </w:rPr>
        <w:drawing>
          <wp:inline distT="0" distB="0" distL="0" distR="0" wp14:anchorId="3B3E5069" wp14:editId="07DA94F3">
            <wp:extent cx="5467350" cy="3151631"/>
            <wp:effectExtent l="19050" t="19050" r="19050" b="1079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70724" cy="3153576"/>
                    </a:xfrm>
                    <a:prstGeom prst="rect">
                      <a:avLst/>
                    </a:prstGeom>
                    <a:noFill/>
                    <a:ln>
                      <a:solidFill>
                        <a:schemeClr val="tx1"/>
                      </a:solidFill>
                    </a:ln>
                  </pic:spPr>
                </pic:pic>
              </a:graphicData>
            </a:graphic>
          </wp:inline>
        </w:drawing>
      </w:r>
    </w:p>
    <w:p w14:paraId="1472CA30" w14:textId="12F76B53" w:rsidR="002A6DDB" w:rsidRDefault="002A6DDB" w:rsidP="002A6DDB">
      <w:pPr>
        <w:spacing w:before="240"/>
        <w:rPr>
          <w:b/>
          <w:bCs/>
          <w:color w:val="C00000"/>
          <w:sz w:val="24"/>
          <w:szCs w:val="24"/>
          <w:lang w:val="en-US"/>
        </w:rPr>
      </w:pPr>
      <w:r>
        <w:rPr>
          <w:b/>
          <w:bCs/>
          <w:color w:val="C00000"/>
          <w:sz w:val="24"/>
          <w:szCs w:val="24"/>
          <w:lang w:val="en-US"/>
        </w:rPr>
        <w:t xml:space="preserve">SUMMARY OF </w:t>
      </w:r>
      <w:r>
        <w:rPr>
          <w:b/>
          <w:bCs/>
          <w:color w:val="C00000"/>
          <w:sz w:val="24"/>
          <w:szCs w:val="24"/>
          <w:lang w:val="en-US"/>
        </w:rPr>
        <w:t xml:space="preserve">RESULTS AND ANALYSIS </w:t>
      </w:r>
    </w:p>
    <w:p w14:paraId="64CDE31E" w14:textId="01DA236B" w:rsidR="00F42D01" w:rsidRPr="00CE004C" w:rsidRDefault="00F42D01" w:rsidP="00B56888">
      <w:pPr>
        <w:rPr>
          <w:rFonts w:eastAsia="Times New Roman" w:cstheme="minorHAnsi"/>
          <w:color w:val="000000"/>
        </w:rPr>
      </w:pPr>
      <w:r>
        <w:rPr>
          <w:lang w:val="en-US"/>
        </w:rPr>
        <w:t xml:space="preserve">With the assumption that the </w:t>
      </w:r>
      <w:r>
        <w:t xml:space="preserve">given product </w:t>
      </w:r>
      <w:r>
        <w:t>has</w:t>
      </w:r>
      <w:r>
        <w:t xml:space="preserve"> a unit cost $80, order cost $200 and 18% of unit price as holding cost</w:t>
      </w:r>
      <w:r>
        <w:t xml:space="preserve"> and the </w:t>
      </w:r>
      <w:r>
        <w:t>annual demand</w:t>
      </w:r>
      <w:r>
        <w:t xml:space="preserve"> for the given product follows a triangular probability distribution</w:t>
      </w:r>
      <w:r w:rsidR="00CB388A" w:rsidRPr="00CB388A">
        <w:t xml:space="preserve"> </w:t>
      </w:r>
      <w:r w:rsidR="00CB388A">
        <w:t>with range of 13000 and 17000 units and a mode of 15000 units</w:t>
      </w:r>
      <w:r w:rsidR="001B6D23">
        <w:t xml:space="preserve">, </w:t>
      </w:r>
      <w:r w:rsidR="001B6D23" w:rsidRPr="0082437E">
        <w:rPr>
          <w:b/>
          <w:bCs/>
        </w:rPr>
        <w:t>a simulation of 1000 occurrences of annual demand of units are generated</w:t>
      </w:r>
      <w:r w:rsidR="00CB388A">
        <w:t xml:space="preserve">. </w:t>
      </w:r>
      <w:r w:rsidR="002166D9">
        <w:t xml:space="preserve">From the stimulated values, </w:t>
      </w:r>
      <w:r w:rsidR="002166D9" w:rsidRPr="0082437E">
        <w:rPr>
          <w:b/>
          <w:bCs/>
        </w:rPr>
        <w:t xml:space="preserve">the </w:t>
      </w:r>
      <w:r w:rsidR="002166D9" w:rsidRPr="0082437E">
        <w:rPr>
          <w:b/>
          <w:bCs/>
        </w:rPr>
        <w:t>expected minimum total</w:t>
      </w:r>
      <w:r w:rsidR="00ED0A0F">
        <w:rPr>
          <w:b/>
          <w:bCs/>
        </w:rPr>
        <w:t xml:space="preserve"> inventory cost</w:t>
      </w:r>
      <w:r w:rsidR="002166D9" w:rsidRPr="0082437E">
        <w:rPr>
          <w:b/>
          <w:bCs/>
        </w:rPr>
        <w:t xml:space="preserve">, the </w:t>
      </w:r>
      <w:r w:rsidR="002166D9" w:rsidRPr="0082437E">
        <w:rPr>
          <w:b/>
          <w:bCs/>
        </w:rPr>
        <w:t xml:space="preserve">expected order </w:t>
      </w:r>
      <w:r w:rsidR="00382CA0" w:rsidRPr="0082437E">
        <w:rPr>
          <w:b/>
          <w:bCs/>
        </w:rPr>
        <w:t>quantity,</w:t>
      </w:r>
      <w:r w:rsidR="002166D9" w:rsidRPr="0082437E">
        <w:rPr>
          <w:b/>
          <w:bCs/>
        </w:rPr>
        <w:t xml:space="preserve"> and the </w:t>
      </w:r>
      <w:r w:rsidR="002166D9" w:rsidRPr="0082437E">
        <w:rPr>
          <w:b/>
          <w:bCs/>
        </w:rPr>
        <w:t>expected annual number of orders</w:t>
      </w:r>
      <w:r w:rsidR="002166D9">
        <w:t xml:space="preserve"> are examined by </w:t>
      </w:r>
      <w:r w:rsidR="002166D9">
        <w:t xml:space="preserve">constructing a </w:t>
      </w:r>
      <w:r w:rsidR="002166D9" w:rsidRPr="0082437E">
        <w:rPr>
          <w:b/>
          <w:bCs/>
        </w:rPr>
        <w:t>95% confidence interva</w:t>
      </w:r>
      <w:r w:rsidR="002166D9" w:rsidRPr="0082437E">
        <w:rPr>
          <w:b/>
          <w:bCs/>
        </w:rPr>
        <w:t>l</w:t>
      </w:r>
      <w:r w:rsidR="002166D9">
        <w:t xml:space="preserve">. </w:t>
      </w:r>
      <w:r w:rsidR="0082437E">
        <w:t xml:space="preserve">From the graphical methods of histogram and QQ-Plot graphs, we can conclude that </w:t>
      </w:r>
      <w:r w:rsidR="0082437E" w:rsidRPr="0082437E">
        <w:rPr>
          <w:b/>
          <w:bCs/>
        </w:rPr>
        <w:t>all these parameters are normally distributed</w:t>
      </w:r>
      <w:r w:rsidR="0082437E">
        <w:t xml:space="preserve">. </w:t>
      </w:r>
      <w:r w:rsidR="00ED0A0F">
        <w:t xml:space="preserve">We can conclude that triangular probability distribution is the best fit for our data model. </w:t>
      </w:r>
    </w:p>
    <w:p w14:paraId="0A4C1644" w14:textId="1F8F4207" w:rsidR="002A7EAB" w:rsidRDefault="000062FB" w:rsidP="00BE74F9">
      <w:pPr>
        <w:spacing w:before="240"/>
        <w:rPr>
          <w:b/>
          <w:bCs/>
          <w:color w:val="C00000"/>
          <w:sz w:val="24"/>
          <w:szCs w:val="24"/>
          <w:lang w:val="en-US"/>
        </w:rPr>
      </w:pPr>
      <w:r>
        <w:rPr>
          <w:b/>
          <w:bCs/>
          <w:color w:val="C00000"/>
          <w:sz w:val="24"/>
          <w:szCs w:val="24"/>
          <w:lang w:val="en-US"/>
        </w:rPr>
        <w:t>CONCLUSION</w:t>
      </w:r>
    </w:p>
    <w:p w14:paraId="002E41C3" w14:textId="77777777" w:rsidR="00655A02" w:rsidRDefault="000044CA" w:rsidP="003654BE">
      <w:r w:rsidRPr="00D879C2">
        <w:rPr>
          <w:rFonts w:cstheme="minorHAnsi"/>
          <w:color w:val="000000"/>
        </w:rPr>
        <w:t xml:space="preserve">The </w:t>
      </w:r>
      <w:r>
        <w:rPr>
          <w:rFonts w:cstheme="minorHAnsi"/>
          <w:color w:val="000000"/>
        </w:rPr>
        <w:t>objective</w:t>
      </w:r>
      <w:r w:rsidRPr="00D879C2">
        <w:rPr>
          <w:rFonts w:cstheme="minorHAnsi"/>
          <w:color w:val="000000"/>
        </w:rPr>
        <w:t xml:space="preserve"> to minimize the Total Inventory Cost by determining the optimized order quantity</w:t>
      </w:r>
      <w:r>
        <w:rPr>
          <w:rFonts w:cstheme="minorHAnsi"/>
          <w:color w:val="000000"/>
        </w:rPr>
        <w:t xml:space="preserve"> is achieved by developing a mathematical decision model for inventory management</w:t>
      </w:r>
      <w:r w:rsidRPr="00D879C2">
        <w:rPr>
          <w:rFonts w:cstheme="minorHAnsi"/>
          <w:color w:val="000000"/>
        </w:rPr>
        <w:t>.</w:t>
      </w:r>
      <w:r>
        <w:rPr>
          <w:rFonts w:cstheme="minorHAnsi"/>
          <w:color w:val="000000"/>
        </w:rPr>
        <w:t xml:space="preserve"> It is found that the for the given problem statement, </w:t>
      </w:r>
      <w:r>
        <w:rPr>
          <w:lang w:val="en-US"/>
        </w:rPr>
        <w:t xml:space="preserve">the total inventory cost (order cost and holding cost) can have a </w:t>
      </w:r>
      <w:r w:rsidRPr="00CE004C">
        <w:rPr>
          <w:b/>
          <w:bCs/>
          <w:lang w:val="en-US"/>
        </w:rPr>
        <w:t>minimum</w:t>
      </w:r>
      <w:r>
        <w:rPr>
          <w:lang w:val="en-US"/>
        </w:rPr>
        <w:t xml:space="preserve"> </w:t>
      </w:r>
      <w:r w:rsidRPr="00CE004C">
        <w:rPr>
          <w:b/>
          <w:bCs/>
          <w:lang w:val="en-US"/>
        </w:rPr>
        <w:t xml:space="preserve">value of </w:t>
      </w:r>
      <w:r w:rsidRPr="00CE004C">
        <w:rPr>
          <w:b/>
          <w:bCs/>
        </w:rPr>
        <w:t>$1378</w:t>
      </w:r>
      <w:r>
        <w:rPr>
          <w:b/>
          <w:bCs/>
        </w:rPr>
        <w:t xml:space="preserve">7 </w:t>
      </w:r>
      <w:r w:rsidRPr="00CE004C">
        <w:t xml:space="preserve">when the </w:t>
      </w:r>
      <w:r w:rsidRPr="00CE004C">
        <w:rPr>
          <w:b/>
          <w:bCs/>
        </w:rPr>
        <w:t>order quantity</w:t>
      </w:r>
      <w:r w:rsidRPr="00CE004C">
        <w:t xml:space="preserve"> is set to </w:t>
      </w:r>
      <w:r>
        <w:rPr>
          <w:b/>
          <w:bCs/>
        </w:rPr>
        <w:t>479</w:t>
      </w:r>
      <w:r w:rsidRPr="00CE004C">
        <w:t xml:space="preserve"> unit</w:t>
      </w:r>
      <w:r>
        <w:t xml:space="preserve">s which leads up to </w:t>
      </w:r>
      <w:r w:rsidRPr="00CE004C">
        <w:rPr>
          <w:b/>
          <w:bCs/>
        </w:rPr>
        <w:t>31 orders</w:t>
      </w:r>
      <w:r>
        <w:t xml:space="preserve"> to be placed annually</w:t>
      </w:r>
      <w:r>
        <w:t xml:space="preserve">. It is evident that this value </w:t>
      </w:r>
      <w:r w:rsidR="00F20EC9">
        <w:t>remains</w:t>
      </w:r>
      <w:r>
        <w:t xml:space="preserve"> same when the model is implemented using Excel, Excel solver, R and </w:t>
      </w:r>
      <w:proofErr w:type="gramStart"/>
      <w:r>
        <w:t>optimise(</w:t>
      </w:r>
      <w:proofErr w:type="gramEnd"/>
      <w:r>
        <w:t xml:space="preserve">) in R. </w:t>
      </w:r>
      <w:r w:rsidR="00F20EC9">
        <w:t xml:space="preserve">Thus, </w:t>
      </w:r>
      <w:r w:rsidR="00F20EC9" w:rsidRPr="00F20EC9">
        <w:t>we can conclude that</w:t>
      </w:r>
      <w:r w:rsidR="00F20EC9" w:rsidRPr="00F20EC9">
        <w:rPr>
          <w:b/>
          <w:bCs/>
        </w:rPr>
        <w:t xml:space="preserve"> the solution for the problem remains same irrespective of the implementation method.</w:t>
      </w:r>
      <w:r w:rsidR="00F20EC9">
        <w:t xml:space="preserve"> </w:t>
      </w:r>
    </w:p>
    <w:p w14:paraId="1B389F1F" w14:textId="44D5C29B" w:rsidR="00113C86" w:rsidRPr="0043470C" w:rsidRDefault="00655A02" w:rsidP="003654BE">
      <w:pPr>
        <w:rPr>
          <w:color w:val="000000" w:themeColor="text1"/>
        </w:rPr>
      </w:pPr>
      <w:r>
        <w:t xml:space="preserve">The annual demand is also a crucial parament in the inventory management model. To test the impact of this parameter, </w:t>
      </w:r>
      <w:r w:rsidR="00ED0A0F">
        <w:t xml:space="preserve">we assume the annual demand of units for the given product follows triangular distribution and perform </w:t>
      </w:r>
      <w:r w:rsidR="00ED0A0F" w:rsidRPr="0043470C">
        <w:rPr>
          <w:b/>
          <w:bCs/>
        </w:rPr>
        <w:t xml:space="preserve">simulations </w:t>
      </w:r>
      <w:r w:rsidRPr="0043470C">
        <w:rPr>
          <w:b/>
          <w:bCs/>
        </w:rPr>
        <w:t>for 1000 times</w:t>
      </w:r>
      <w:r>
        <w:t xml:space="preserve">. Values for </w:t>
      </w:r>
      <w:r w:rsidR="00ED0A0F" w:rsidRPr="00ED0A0F">
        <w:t>the expected minimum total</w:t>
      </w:r>
      <w:r w:rsidR="00ED0A0F">
        <w:t xml:space="preserve"> cost</w:t>
      </w:r>
      <w:r w:rsidR="00ED0A0F" w:rsidRPr="00ED0A0F">
        <w:t xml:space="preserve">, the </w:t>
      </w:r>
      <w:r w:rsidR="00ED0A0F" w:rsidRPr="00ED0A0F">
        <w:lastRenderedPageBreak/>
        <w:t>expected order quantity, and the expected annual number of orders</w:t>
      </w:r>
      <w:r>
        <w:t xml:space="preserve"> are calculated for each stimulation. The values of all these three parameters are found to be </w:t>
      </w:r>
      <w:r w:rsidRPr="0043470C">
        <w:rPr>
          <w:b/>
          <w:bCs/>
        </w:rPr>
        <w:t>normally distributed</w:t>
      </w:r>
      <w:r>
        <w:t xml:space="preserve">. Thus, </w:t>
      </w:r>
      <w:r w:rsidRPr="0043470C">
        <w:t>we can conclude</w:t>
      </w:r>
      <w:r w:rsidRPr="00655A02">
        <w:rPr>
          <w:b/>
          <w:bCs/>
        </w:rPr>
        <w:t xml:space="preserve"> </w:t>
      </w:r>
      <w:r w:rsidRPr="0043470C">
        <w:t>that</w:t>
      </w:r>
      <w:r w:rsidRPr="00655A02">
        <w:rPr>
          <w:b/>
          <w:bCs/>
        </w:rPr>
        <w:t xml:space="preserve"> the triangular probability distribution best fits ou</w:t>
      </w:r>
      <w:r>
        <w:rPr>
          <w:b/>
          <w:bCs/>
        </w:rPr>
        <w:t>r</w:t>
      </w:r>
      <w:r w:rsidRPr="00655A02">
        <w:rPr>
          <w:b/>
          <w:bCs/>
        </w:rPr>
        <w:t xml:space="preserve"> </w:t>
      </w:r>
      <w:r w:rsidR="0043470C">
        <w:rPr>
          <w:b/>
          <w:bCs/>
        </w:rPr>
        <w:t>decision</w:t>
      </w:r>
      <w:r w:rsidRPr="00655A02">
        <w:rPr>
          <w:b/>
          <w:bCs/>
        </w:rPr>
        <w:t xml:space="preserve"> model </w:t>
      </w:r>
      <w:r w:rsidRPr="0043470C">
        <w:t xml:space="preserve">for calculating </w:t>
      </w:r>
      <w:r w:rsidR="0043470C" w:rsidRPr="00ED0A0F">
        <w:t>expected minimum total</w:t>
      </w:r>
      <w:r w:rsidR="0043470C">
        <w:t xml:space="preserve"> cost</w:t>
      </w:r>
      <w:r w:rsidR="0043470C">
        <w:t xml:space="preserve"> and</w:t>
      </w:r>
      <w:r w:rsidR="0043470C" w:rsidRPr="00ED0A0F">
        <w:t xml:space="preserve"> the expected order quantity</w:t>
      </w:r>
      <w:r w:rsidR="0043470C" w:rsidRPr="0043470C">
        <w:t xml:space="preserve"> </w:t>
      </w:r>
      <w:r w:rsidR="0043470C">
        <w:t xml:space="preserve">when the </w:t>
      </w:r>
      <w:r w:rsidRPr="0043470C">
        <w:t>annual demand for products</w:t>
      </w:r>
      <w:r w:rsidR="0043470C">
        <w:t xml:space="preserve"> varies. </w:t>
      </w:r>
    </w:p>
    <w:p w14:paraId="1A19F42F" w14:textId="77777777" w:rsidR="00592B1F" w:rsidRDefault="00592B1F">
      <w:pPr>
        <w:jc w:val="left"/>
        <w:rPr>
          <w:b/>
          <w:bCs/>
          <w:color w:val="C00000"/>
          <w:sz w:val="24"/>
          <w:szCs w:val="24"/>
          <w:lang w:val="en-US"/>
        </w:rPr>
      </w:pPr>
      <w:r>
        <w:rPr>
          <w:b/>
          <w:bCs/>
          <w:color w:val="C00000"/>
          <w:sz w:val="24"/>
          <w:szCs w:val="24"/>
          <w:lang w:val="en-US"/>
        </w:rPr>
        <w:br w:type="page"/>
      </w:r>
    </w:p>
    <w:p w14:paraId="0F2D10F9" w14:textId="343FFA04" w:rsidR="00766047" w:rsidRPr="00573B0B" w:rsidRDefault="00B64CD8" w:rsidP="00573B0B">
      <w:pPr>
        <w:spacing w:before="240"/>
        <w:rPr>
          <w:b/>
          <w:bCs/>
          <w:color w:val="C00000"/>
          <w:sz w:val="24"/>
          <w:szCs w:val="24"/>
          <w:lang w:val="en-US"/>
        </w:rPr>
      </w:pPr>
      <w:r w:rsidRPr="00B41569">
        <w:rPr>
          <w:b/>
          <w:bCs/>
          <w:color w:val="C00000"/>
          <w:sz w:val="24"/>
          <w:szCs w:val="24"/>
          <w:lang w:val="en-US"/>
        </w:rPr>
        <w:lastRenderedPageBreak/>
        <w:t>REFERENCES</w:t>
      </w:r>
    </w:p>
    <w:p w14:paraId="2FF04CBF" w14:textId="2705316F" w:rsidR="00C64F74" w:rsidRDefault="009B712A" w:rsidP="008465E8">
      <w:pPr>
        <w:rPr>
          <w:shd w:val="clear" w:color="auto" w:fill="FFFFFF"/>
        </w:rPr>
      </w:pPr>
      <w:r>
        <w:rPr>
          <w:shd w:val="clear" w:color="auto" w:fill="FFFFFF"/>
        </w:rPr>
        <w:t>Evans, J. R. (</w:t>
      </w:r>
      <w:r w:rsidR="00D5458A">
        <w:rPr>
          <w:shd w:val="clear" w:color="auto" w:fill="FFFFFF"/>
        </w:rPr>
        <w:t>2013</w:t>
      </w:r>
      <w:r>
        <w:rPr>
          <w:shd w:val="clear" w:color="auto" w:fill="FFFFFF"/>
        </w:rPr>
        <w:t xml:space="preserve">). </w:t>
      </w:r>
      <w:r w:rsidR="00D5458A" w:rsidRPr="00D5458A">
        <w:rPr>
          <w:shd w:val="clear" w:color="auto" w:fill="FFFFFF"/>
        </w:rPr>
        <w:t xml:space="preserve">Statistics, Data Analysis, and Decision </w:t>
      </w:r>
      <w:proofErr w:type="spellStart"/>
      <w:r w:rsidR="00D5458A" w:rsidRPr="00D5458A">
        <w:rPr>
          <w:shd w:val="clear" w:color="auto" w:fill="FFFFFF"/>
        </w:rPr>
        <w:t>Modeling</w:t>
      </w:r>
      <w:proofErr w:type="spellEnd"/>
      <w:r w:rsidR="00D5458A">
        <w:rPr>
          <w:shd w:val="clear" w:color="auto" w:fill="FFFFFF"/>
        </w:rPr>
        <w:t xml:space="preserve"> (5</w:t>
      </w:r>
      <w:r w:rsidR="00D5458A" w:rsidRPr="00D5458A">
        <w:rPr>
          <w:shd w:val="clear" w:color="auto" w:fill="FFFFFF"/>
          <w:vertAlign w:val="superscript"/>
        </w:rPr>
        <w:t>th</w:t>
      </w:r>
      <w:r w:rsidR="00D5458A">
        <w:rPr>
          <w:shd w:val="clear" w:color="auto" w:fill="FFFFFF"/>
        </w:rPr>
        <w:t xml:space="preserve"> Ed). </w:t>
      </w:r>
      <w:r w:rsidR="00766047">
        <w:rPr>
          <w:shd w:val="clear" w:color="auto" w:fill="FFFFFF"/>
        </w:rPr>
        <w:t>Pearson</w:t>
      </w:r>
    </w:p>
    <w:p w14:paraId="0D46299F" w14:textId="3B8BC89D" w:rsidR="00C64F74" w:rsidRDefault="006314CA" w:rsidP="008465E8">
      <w:pPr>
        <w:rPr>
          <w:shd w:val="clear" w:color="auto" w:fill="FFFFFF"/>
        </w:rPr>
      </w:pPr>
      <w:r w:rsidRPr="006314CA">
        <w:rPr>
          <w:shd w:val="clear" w:color="auto" w:fill="FFFFFF"/>
        </w:rPr>
        <w:t xml:space="preserve">Shapiro, S. S., &amp; Wilk, M. B. (1965). An analysis of variance test for normality (complete samples). </w:t>
      </w:r>
      <w:proofErr w:type="spellStart"/>
      <w:r w:rsidRPr="006314CA">
        <w:rPr>
          <w:shd w:val="clear" w:color="auto" w:fill="FFFFFF"/>
        </w:rPr>
        <w:t>Biometrika</w:t>
      </w:r>
      <w:proofErr w:type="spellEnd"/>
      <w:r w:rsidRPr="006314CA">
        <w:rPr>
          <w:shd w:val="clear" w:color="auto" w:fill="FFFFFF"/>
        </w:rPr>
        <w:t xml:space="preserve">, 52(3–4), 591–611. </w:t>
      </w:r>
      <w:hyperlink r:id="rId24" w:history="1">
        <w:r w:rsidRPr="00FE2AFC">
          <w:rPr>
            <w:rStyle w:val="Hyperlink"/>
            <w:shd w:val="clear" w:color="auto" w:fill="FFFFFF"/>
          </w:rPr>
          <w:t>https://doi.org/10.1093/biomet/52.3-4.591</w:t>
        </w:r>
      </w:hyperlink>
    </w:p>
    <w:p w14:paraId="48C1B9B9" w14:textId="6E8553B8" w:rsidR="006314CA" w:rsidRDefault="006314CA" w:rsidP="008465E8">
      <w:pPr>
        <w:rPr>
          <w:shd w:val="clear" w:color="auto" w:fill="FFFFFF"/>
        </w:rPr>
      </w:pPr>
    </w:p>
    <w:p w14:paraId="0BE9B734" w14:textId="5EF07B5F" w:rsidR="007620CC" w:rsidRDefault="007620CC">
      <w:pPr>
        <w:jc w:val="left"/>
        <w:rPr>
          <w:shd w:val="clear" w:color="auto" w:fill="FFFFFF"/>
        </w:rPr>
      </w:pPr>
      <w:r>
        <w:rPr>
          <w:shd w:val="clear" w:color="auto" w:fill="FFFFFF"/>
        </w:rPr>
        <w:br w:type="page"/>
      </w:r>
    </w:p>
    <w:p w14:paraId="5107630D" w14:textId="6A921EEF" w:rsidR="00C64F74" w:rsidRDefault="00C64F74">
      <w:pPr>
        <w:rPr>
          <w:b/>
          <w:bCs/>
          <w:color w:val="C00000"/>
          <w:sz w:val="24"/>
          <w:szCs w:val="24"/>
          <w:lang w:val="en-US"/>
        </w:rPr>
      </w:pPr>
      <w:r>
        <w:rPr>
          <w:b/>
          <w:bCs/>
          <w:color w:val="C00000"/>
          <w:sz w:val="24"/>
          <w:szCs w:val="24"/>
          <w:lang w:val="en-US"/>
        </w:rPr>
        <w:lastRenderedPageBreak/>
        <w:t>APPENDIX</w:t>
      </w:r>
    </w:p>
    <w:p w14:paraId="130CED36" w14:textId="057F8FC8" w:rsidR="00C64F74" w:rsidRPr="00C64F74" w:rsidRDefault="00C64F74" w:rsidP="00C64F74">
      <w:pPr>
        <w:pStyle w:val="ListParagraph"/>
        <w:numPr>
          <w:ilvl w:val="0"/>
          <w:numId w:val="9"/>
        </w:numPr>
        <w:rPr>
          <w:shd w:val="clear" w:color="auto" w:fill="FFFFFF"/>
        </w:rPr>
      </w:pPr>
      <w:r w:rsidRPr="00C64F74">
        <w:rPr>
          <w:shd w:val="clear" w:color="auto" w:fill="FFFFFF"/>
        </w:rPr>
        <w:t>ALY6050_MOD</w:t>
      </w:r>
      <w:r w:rsidR="00274ABA">
        <w:rPr>
          <w:shd w:val="clear" w:color="auto" w:fill="FFFFFF"/>
        </w:rPr>
        <w:t>4</w:t>
      </w:r>
      <w:r w:rsidRPr="00C64F74">
        <w:rPr>
          <w:shd w:val="clear" w:color="auto" w:fill="FFFFFF"/>
        </w:rPr>
        <w:t>Project_VaithilingamPalanimuruganV.R</w:t>
      </w:r>
    </w:p>
    <w:p w14:paraId="5F444AA4" w14:textId="7C0E8174" w:rsidR="00C64F74" w:rsidRPr="00C64F74" w:rsidRDefault="00C64F74" w:rsidP="00C64F74">
      <w:pPr>
        <w:pStyle w:val="ListParagraph"/>
        <w:numPr>
          <w:ilvl w:val="0"/>
          <w:numId w:val="9"/>
        </w:numPr>
        <w:rPr>
          <w:shd w:val="clear" w:color="auto" w:fill="FFFFFF"/>
        </w:rPr>
      </w:pPr>
      <w:r w:rsidRPr="00C64F74">
        <w:rPr>
          <w:shd w:val="clear" w:color="auto" w:fill="FFFFFF"/>
        </w:rPr>
        <w:t>ALY6050_MOD</w:t>
      </w:r>
      <w:r w:rsidR="00274ABA">
        <w:rPr>
          <w:shd w:val="clear" w:color="auto" w:fill="FFFFFF"/>
        </w:rPr>
        <w:t>4</w:t>
      </w:r>
      <w:r w:rsidRPr="00C64F74">
        <w:rPr>
          <w:shd w:val="clear" w:color="auto" w:fill="FFFFFF"/>
        </w:rPr>
        <w:t>Project_VaithilingamPalanimuruganV.xlsx</w:t>
      </w:r>
    </w:p>
    <w:sectPr w:rsidR="00C64F74" w:rsidRPr="00C64F7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032CD" w14:textId="77777777" w:rsidR="00E87469" w:rsidRDefault="00E87469" w:rsidP="00587418">
      <w:pPr>
        <w:spacing w:after="0" w:line="240" w:lineRule="auto"/>
      </w:pPr>
      <w:r>
        <w:separator/>
      </w:r>
    </w:p>
  </w:endnote>
  <w:endnote w:type="continuationSeparator" w:id="0">
    <w:p w14:paraId="275A50A6" w14:textId="77777777" w:rsidR="00E87469" w:rsidRDefault="00E87469" w:rsidP="00587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7736460"/>
      <w:docPartObj>
        <w:docPartGallery w:val="Page Numbers (Bottom of Page)"/>
        <w:docPartUnique/>
      </w:docPartObj>
    </w:sdtPr>
    <w:sdtEndPr>
      <w:rPr>
        <w:noProof/>
      </w:rPr>
    </w:sdtEndPr>
    <w:sdtContent>
      <w:p w14:paraId="3D1E459D" w14:textId="2AE517E1" w:rsidR="00587418" w:rsidRDefault="0058741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BD8679" w14:textId="77777777" w:rsidR="00587418" w:rsidRDefault="005874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6172F" w14:textId="77777777" w:rsidR="00E87469" w:rsidRDefault="00E87469" w:rsidP="00587418">
      <w:pPr>
        <w:spacing w:after="0" w:line="240" w:lineRule="auto"/>
      </w:pPr>
      <w:r>
        <w:separator/>
      </w:r>
    </w:p>
  </w:footnote>
  <w:footnote w:type="continuationSeparator" w:id="0">
    <w:p w14:paraId="5C15A9A1" w14:textId="77777777" w:rsidR="00E87469" w:rsidRDefault="00E87469" w:rsidP="005874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3067"/>
    <w:multiLevelType w:val="hybridMultilevel"/>
    <w:tmpl w:val="180CFC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545669"/>
    <w:multiLevelType w:val="hybridMultilevel"/>
    <w:tmpl w:val="655C0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8D6E26"/>
    <w:multiLevelType w:val="hybridMultilevel"/>
    <w:tmpl w:val="F1B41566"/>
    <w:lvl w:ilvl="0" w:tplc="4009000F">
      <w:start w:val="1"/>
      <w:numFmt w:val="decimal"/>
      <w:lvlText w:val="%1."/>
      <w:lvlJc w:val="left"/>
      <w:pPr>
        <w:ind w:left="769" w:hanging="360"/>
      </w:pPr>
    </w:lvl>
    <w:lvl w:ilvl="1" w:tplc="40090019" w:tentative="1">
      <w:start w:val="1"/>
      <w:numFmt w:val="lowerLetter"/>
      <w:lvlText w:val="%2."/>
      <w:lvlJc w:val="left"/>
      <w:pPr>
        <w:ind w:left="1489" w:hanging="360"/>
      </w:pPr>
    </w:lvl>
    <w:lvl w:ilvl="2" w:tplc="4009001B" w:tentative="1">
      <w:start w:val="1"/>
      <w:numFmt w:val="lowerRoman"/>
      <w:lvlText w:val="%3."/>
      <w:lvlJc w:val="right"/>
      <w:pPr>
        <w:ind w:left="2209" w:hanging="180"/>
      </w:pPr>
    </w:lvl>
    <w:lvl w:ilvl="3" w:tplc="4009000F" w:tentative="1">
      <w:start w:val="1"/>
      <w:numFmt w:val="decimal"/>
      <w:lvlText w:val="%4."/>
      <w:lvlJc w:val="left"/>
      <w:pPr>
        <w:ind w:left="2929" w:hanging="360"/>
      </w:pPr>
    </w:lvl>
    <w:lvl w:ilvl="4" w:tplc="40090019" w:tentative="1">
      <w:start w:val="1"/>
      <w:numFmt w:val="lowerLetter"/>
      <w:lvlText w:val="%5."/>
      <w:lvlJc w:val="left"/>
      <w:pPr>
        <w:ind w:left="3649" w:hanging="360"/>
      </w:pPr>
    </w:lvl>
    <w:lvl w:ilvl="5" w:tplc="4009001B" w:tentative="1">
      <w:start w:val="1"/>
      <w:numFmt w:val="lowerRoman"/>
      <w:lvlText w:val="%6."/>
      <w:lvlJc w:val="right"/>
      <w:pPr>
        <w:ind w:left="4369" w:hanging="180"/>
      </w:pPr>
    </w:lvl>
    <w:lvl w:ilvl="6" w:tplc="4009000F" w:tentative="1">
      <w:start w:val="1"/>
      <w:numFmt w:val="decimal"/>
      <w:lvlText w:val="%7."/>
      <w:lvlJc w:val="left"/>
      <w:pPr>
        <w:ind w:left="5089" w:hanging="360"/>
      </w:pPr>
    </w:lvl>
    <w:lvl w:ilvl="7" w:tplc="40090019" w:tentative="1">
      <w:start w:val="1"/>
      <w:numFmt w:val="lowerLetter"/>
      <w:lvlText w:val="%8."/>
      <w:lvlJc w:val="left"/>
      <w:pPr>
        <w:ind w:left="5809" w:hanging="360"/>
      </w:pPr>
    </w:lvl>
    <w:lvl w:ilvl="8" w:tplc="4009001B" w:tentative="1">
      <w:start w:val="1"/>
      <w:numFmt w:val="lowerRoman"/>
      <w:lvlText w:val="%9."/>
      <w:lvlJc w:val="right"/>
      <w:pPr>
        <w:ind w:left="6529" w:hanging="180"/>
      </w:pPr>
    </w:lvl>
  </w:abstractNum>
  <w:abstractNum w:abstractNumId="3" w15:restartNumberingAfterBreak="0">
    <w:nsid w:val="38804A99"/>
    <w:multiLevelType w:val="hybridMultilevel"/>
    <w:tmpl w:val="81D083A6"/>
    <w:lvl w:ilvl="0" w:tplc="62F85E7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EA14A2"/>
    <w:multiLevelType w:val="hybridMultilevel"/>
    <w:tmpl w:val="8292AF1E"/>
    <w:lvl w:ilvl="0" w:tplc="62F85E7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8BE733E"/>
    <w:multiLevelType w:val="hybridMultilevel"/>
    <w:tmpl w:val="E334D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2BC3B2B"/>
    <w:multiLevelType w:val="hybridMultilevel"/>
    <w:tmpl w:val="087A9BB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6D91101"/>
    <w:multiLevelType w:val="hybridMultilevel"/>
    <w:tmpl w:val="8292AF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F0054FF"/>
    <w:multiLevelType w:val="hybridMultilevel"/>
    <w:tmpl w:val="8292AF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3695B6F"/>
    <w:multiLevelType w:val="hybridMultilevel"/>
    <w:tmpl w:val="0AB29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01281661">
    <w:abstractNumId w:val="2"/>
  </w:num>
  <w:num w:numId="2" w16cid:durableId="1820533863">
    <w:abstractNumId w:val="3"/>
  </w:num>
  <w:num w:numId="3" w16cid:durableId="1677028223">
    <w:abstractNumId w:val="4"/>
  </w:num>
  <w:num w:numId="4" w16cid:durableId="331681673">
    <w:abstractNumId w:val="7"/>
  </w:num>
  <w:num w:numId="5" w16cid:durableId="2054115815">
    <w:abstractNumId w:val="8"/>
  </w:num>
  <w:num w:numId="6" w16cid:durableId="1385568490">
    <w:abstractNumId w:val="0"/>
  </w:num>
  <w:num w:numId="7" w16cid:durableId="468666989">
    <w:abstractNumId w:val="6"/>
  </w:num>
  <w:num w:numId="8" w16cid:durableId="1315600246">
    <w:abstractNumId w:val="5"/>
  </w:num>
  <w:num w:numId="9" w16cid:durableId="876816339">
    <w:abstractNumId w:val="9"/>
  </w:num>
  <w:num w:numId="10" w16cid:durableId="14745646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0C6"/>
    <w:rsid w:val="000044CA"/>
    <w:rsid w:val="00005EEB"/>
    <w:rsid w:val="000061B5"/>
    <w:rsid w:val="000062FB"/>
    <w:rsid w:val="00030983"/>
    <w:rsid w:val="000323EB"/>
    <w:rsid w:val="00041E61"/>
    <w:rsid w:val="00042E04"/>
    <w:rsid w:val="00054F82"/>
    <w:rsid w:val="00055C70"/>
    <w:rsid w:val="00063C5A"/>
    <w:rsid w:val="00064083"/>
    <w:rsid w:val="00070FA5"/>
    <w:rsid w:val="0007398D"/>
    <w:rsid w:val="00073A51"/>
    <w:rsid w:val="00075BD9"/>
    <w:rsid w:val="00075DE4"/>
    <w:rsid w:val="00091575"/>
    <w:rsid w:val="0009301E"/>
    <w:rsid w:val="000942DF"/>
    <w:rsid w:val="00094E68"/>
    <w:rsid w:val="00095512"/>
    <w:rsid w:val="00096266"/>
    <w:rsid w:val="0009715F"/>
    <w:rsid w:val="000A0BB5"/>
    <w:rsid w:val="000A211B"/>
    <w:rsid w:val="000A548E"/>
    <w:rsid w:val="000A59A0"/>
    <w:rsid w:val="000B6637"/>
    <w:rsid w:val="000B6A33"/>
    <w:rsid w:val="000B7281"/>
    <w:rsid w:val="000C3664"/>
    <w:rsid w:val="000C702A"/>
    <w:rsid w:val="000D0440"/>
    <w:rsid w:val="000E73AA"/>
    <w:rsid w:val="000F6FBC"/>
    <w:rsid w:val="000F7501"/>
    <w:rsid w:val="00107456"/>
    <w:rsid w:val="00110E73"/>
    <w:rsid w:val="0011370E"/>
    <w:rsid w:val="00113A95"/>
    <w:rsid w:val="00113C86"/>
    <w:rsid w:val="00116068"/>
    <w:rsid w:val="00117537"/>
    <w:rsid w:val="00122AAB"/>
    <w:rsid w:val="00123612"/>
    <w:rsid w:val="001260F9"/>
    <w:rsid w:val="0013151C"/>
    <w:rsid w:val="001322E5"/>
    <w:rsid w:val="001339B5"/>
    <w:rsid w:val="00135665"/>
    <w:rsid w:val="00135CCB"/>
    <w:rsid w:val="00136EE2"/>
    <w:rsid w:val="00143FE5"/>
    <w:rsid w:val="0014441D"/>
    <w:rsid w:val="00145421"/>
    <w:rsid w:val="00145444"/>
    <w:rsid w:val="00152290"/>
    <w:rsid w:val="00160D2D"/>
    <w:rsid w:val="00161D37"/>
    <w:rsid w:val="001656AB"/>
    <w:rsid w:val="00167880"/>
    <w:rsid w:val="00174A4B"/>
    <w:rsid w:val="00175E39"/>
    <w:rsid w:val="00177B4B"/>
    <w:rsid w:val="00182843"/>
    <w:rsid w:val="00182B63"/>
    <w:rsid w:val="0019199B"/>
    <w:rsid w:val="00195396"/>
    <w:rsid w:val="00197169"/>
    <w:rsid w:val="001A6451"/>
    <w:rsid w:val="001A6B58"/>
    <w:rsid w:val="001B1C86"/>
    <w:rsid w:val="001B3C58"/>
    <w:rsid w:val="001B6D23"/>
    <w:rsid w:val="001C058B"/>
    <w:rsid w:val="001C742E"/>
    <w:rsid w:val="001E29E4"/>
    <w:rsid w:val="001E785E"/>
    <w:rsid w:val="001F19D6"/>
    <w:rsid w:val="001F1E4B"/>
    <w:rsid w:val="00203603"/>
    <w:rsid w:val="00205CAE"/>
    <w:rsid w:val="00213122"/>
    <w:rsid w:val="002166D9"/>
    <w:rsid w:val="0022006F"/>
    <w:rsid w:val="00223DBB"/>
    <w:rsid w:val="00225147"/>
    <w:rsid w:val="002275A9"/>
    <w:rsid w:val="00234DDD"/>
    <w:rsid w:val="00240D22"/>
    <w:rsid w:val="00243C7A"/>
    <w:rsid w:val="002510F6"/>
    <w:rsid w:val="002612E6"/>
    <w:rsid w:val="00261D55"/>
    <w:rsid w:val="0026537D"/>
    <w:rsid w:val="00274ABA"/>
    <w:rsid w:val="00275C3C"/>
    <w:rsid w:val="00276B9D"/>
    <w:rsid w:val="002A3855"/>
    <w:rsid w:val="002A6DDB"/>
    <w:rsid w:val="002A7EAB"/>
    <w:rsid w:val="002B1741"/>
    <w:rsid w:val="002C6D81"/>
    <w:rsid w:val="002D320D"/>
    <w:rsid w:val="002E0C29"/>
    <w:rsid w:val="002E21A5"/>
    <w:rsid w:val="002F5F46"/>
    <w:rsid w:val="002F6F96"/>
    <w:rsid w:val="0030347B"/>
    <w:rsid w:val="00306B65"/>
    <w:rsid w:val="003072D0"/>
    <w:rsid w:val="00311109"/>
    <w:rsid w:val="00312076"/>
    <w:rsid w:val="00312BB4"/>
    <w:rsid w:val="00317C14"/>
    <w:rsid w:val="00323910"/>
    <w:rsid w:val="00326276"/>
    <w:rsid w:val="0032782C"/>
    <w:rsid w:val="00332B0C"/>
    <w:rsid w:val="00334D23"/>
    <w:rsid w:val="00337E7F"/>
    <w:rsid w:val="003457C9"/>
    <w:rsid w:val="003459F7"/>
    <w:rsid w:val="003466A5"/>
    <w:rsid w:val="00351125"/>
    <w:rsid w:val="00353E80"/>
    <w:rsid w:val="00357C25"/>
    <w:rsid w:val="003603FD"/>
    <w:rsid w:val="003654BE"/>
    <w:rsid w:val="003702DE"/>
    <w:rsid w:val="003724CF"/>
    <w:rsid w:val="00374B12"/>
    <w:rsid w:val="00375848"/>
    <w:rsid w:val="00375FE9"/>
    <w:rsid w:val="00376A88"/>
    <w:rsid w:val="00382CA0"/>
    <w:rsid w:val="0038465A"/>
    <w:rsid w:val="0038535C"/>
    <w:rsid w:val="00385BD9"/>
    <w:rsid w:val="00387CD6"/>
    <w:rsid w:val="00390B7A"/>
    <w:rsid w:val="0039106F"/>
    <w:rsid w:val="0039198F"/>
    <w:rsid w:val="00394987"/>
    <w:rsid w:val="003A6B05"/>
    <w:rsid w:val="003A7CF5"/>
    <w:rsid w:val="003B40CA"/>
    <w:rsid w:val="003B47D5"/>
    <w:rsid w:val="003B6C04"/>
    <w:rsid w:val="003C0EB5"/>
    <w:rsid w:val="003C6D85"/>
    <w:rsid w:val="003D042E"/>
    <w:rsid w:val="003D0F15"/>
    <w:rsid w:val="003D3B76"/>
    <w:rsid w:val="003D5AD5"/>
    <w:rsid w:val="003D7CED"/>
    <w:rsid w:val="003E0A53"/>
    <w:rsid w:val="003E259A"/>
    <w:rsid w:val="003E265D"/>
    <w:rsid w:val="003E277A"/>
    <w:rsid w:val="003F19AF"/>
    <w:rsid w:val="003F2B8A"/>
    <w:rsid w:val="003F5753"/>
    <w:rsid w:val="00400A71"/>
    <w:rsid w:val="00402016"/>
    <w:rsid w:val="004025AD"/>
    <w:rsid w:val="00407205"/>
    <w:rsid w:val="004101C1"/>
    <w:rsid w:val="00411171"/>
    <w:rsid w:val="004112F1"/>
    <w:rsid w:val="00412794"/>
    <w:rsid w:val="004155BE"/>
    <w:rsid w:val="00416E8B"/>
    <w:rsid w:val="0042339F"/>
    <w:rsid w:val="00424770"/>
    <w:rsid w:val="00433186"/>
    <w:rsid w:val="00434110"/>
    <w:rsid w:val="0043415A"/>
    <w:rsid w:val="0043470C"/>
    <w:rsid w:val="0043538F"/>
    <w:rsid w:val="00436E23"/>
    <w:rsid w:val="00441B8B"/>
    <w:rsid w:val="00442F71"/>
    <w:rsid w:val="004457CA"/>
    <w:rsid w:val="004502C6"/>
    <w:rsid w:val="0045310C"/>
    <w:rsid w:val="004542FA"/>
    <w:rsid w:val="0046106A"/>
    <w:rsid w:val="00463001"/>
    <w:rsid w:val="00475FEA"/>
    <w:rsid w:val="00482206"/>
    <w:rsid w:val="00490F0A"/>
    <w:rsid w:val="004960AB"/>
    <w:rsid w:val="00496463"/>
    <w:rsid w:val="004A1D10"/>
    <w:rsid w:val="004B0C1B"/>
    <w:rsid w:val="004B5173"/>
    <w:rsid w:val="004B5EE1"/>
    <w:rsid w:val="004C0208"/>
    <w:rsid w:val="004C09F5"/>
    <w:rsid w:val="004C2D06"/>
    <w:rsid w:val="004C350E"/>
    <w:rsid w:val="004C593B"/>
    <w:rsid w:val="004C5EA9"/>
    <w:rsid w:val="004C6F10"/>
    <w:rsid w:val="004D62C1"/>
    <w:rsid w:val="004D671C"/>
    <w:rsid w:val="004D6B8A"/>
    <w:rsid w:val="004D7BBD"/>
    <w:rsid w:val="004E25DE"/>
    <w:rsid w:val="004E7B6D"/>
    <w:rsid w:val="004F4212"/>
    <w:rsid w:val="004F427B"/>
    <w:rsid w:val="004F6A8E"/>
    <w:rsid w:val="004F6ED1"/>
    <w:rsid w:val="00500796"/>
    <w:rsid w:val="00503C15"/>
    <w:rsid w:val="005047AF"/>
    <w:rsid w:val="00510057"/>
    <w:rsid w:val="00511072"/>
    <w:rsid w:val="00517A50"/>
    <w:rsid w:val="00517B4F"/>
    <w:rsid w:val="0052137F"/>
    <w:rsid w:val="00521545"/>
    <w:rsid w:val="00521B5C"/>
    <w:rsid w:val="005249BB"/>
    <w:rsid w:val="00525F87"/>
    <w:rsid w:val="00532E51"/>
    <w:rsid w:val="00537517"/>
    <w:rsid w:val="0054391B"/>
    <w:rsid w:val="005513B4"/>
    <w:rsid w:val="0055160A"/>
    <w:rsid w:val="005544F3"/>
    <w:rsid w:val="00557279"/>
    <w:rsid w:val="00560EB5"/>
    <w:rsid w:val="00564991"/>
    <w:rsid w:val="00567245"/>
    <w:rsid w:val="00567251"/>
    <w:rsid w:val="0057088B"/>
    <w:rsid w:val="00573B0B"/>
    <w:rsid w:val="0057720D"/>
    <w:rsid w:val="00587418"/>
    <w:rsid w:val="0059173E"/>
    <w:rsid w:val="0059210C"/>
    <w:rsid w:val="00592B1F"/>
    <w:rsid w:val="005939B5"/>
    <w:rsid w:val="0059424D"/>
    <w:rsid w:val="005A146F"/>
    <w:rsid w:val="005A36F1"/>
    <w:rsid w:val="005A4E29"/>
    <w:rsid w:val="005B054E"/>
    <w:rsid w:val="005B53CF"/>
    <w:rsid w:val="005C296C"/>
    <w:rsid w:val="005C3C16"/>
    <w:rsid w:val="005C42FA"/>
    <w:rsid w:val="005C5172"/>
    <w:rsid w:val="005C6C24"/>
    <w:rsid w:val="005D3194"/>
    <w:rsid w:val="005D4D78"/>
    <w:rsid w:val="005E6BCF"/>
    <w:rsid w:val="005E72C3"/>
    <w:rsid w:val="005F7B3C"/>
    <w:rsid w:val="00600BD9"/>
    <w:rsid w:val="006030AF"/>
    <w:rsid w:val="00605D82"/>
    <w:rsid w:val="0061524E"/>
    <w:rsid w:val="006169CA"/>
    <w:rsid w:val="00627DA5"/>
    <w:rsid w:val="006314CA"/>
    <w:rsid w:val="006338DD"/>
    <w:rsid w:val="0063788C"/>
    <w:rsid w:val="00642F92"/>
    <w:rsid w:val="006514F3"/>
    <w:rsid w:val="006536F8"/>
    <w:rsid w:val="00654798"/>
    <w:rsid w:val="00655A02"/>
    <w:rsid w:val="00657A6F"/>
    <w:rsid w:val="00660FD0"/>
    <w:rsid w:val="00663D84"/>
    <w:rsid w:val="00670364"/>
    <w:rsid w:val="006834F8"/>
    <w:rsid w:val="00685171"/>
    <w:rsid w:val="006878EB"/>
    <w:rsid w:val="006920BD"/>
    <w:rsid w:val="006924B9"/>
    <w:rsid w:val="006972AA"/>
    <w:rsid w:val="006A7DD8"/>
    <w:rsid w:val="006B071D"/>
    <w:rsid w:val="006B1265"/>
    <w:rsid w:val="006B3680"/>
    <w:rsid w:val="006B4D84"/>
    <w:rsid w:val="006C5199"/>
    <w:rsid w:val="006C6E99"/>
    <w:rsid w:val="006D0754"/>
    <w:rsid w:val="006D0CF8"/>
    <w:rsid w:val="006D4385"/>
    <w:rsid w:val="006D4493"/>
    <w:rsid w:val="006D76A6"/>
    <w:rsid w:val="006E17AA"/>
    <w:rsid w:val="006E30E4"/>
    <w:rsid w:val="006E3D8F"/>
    <w:rsid w:val="006E4100"/>
    <w:rsid w:val="006E44D5"/>
    <w:rsid w:val="006E5AB7"/>
    <w:rsid w:val="006F2F5C"/>
    <w:rsid w:val="006F417C"/>
    <w:rsid w:val="006F4EB8"/>
    <w:rsid w:val="006F54DD"/>
    <w:rsid w:val="006F67D7"/>
    <w:rsid w:val="00716E94"/>
    <w:rsid w:val="00717546"/>
    <w:rsid w:val="00721D29"/>
    <w:rsid w:val="007406D7"/>
    <w:rsid w:val="0074110B"/>
    <w:rsid w:val="00741F90"/>
    <w:rsid w:val="00747213"/>
    <w:rsid w:val="0075646C"/>
    <w:rsid w:val="007620CC"/>
    <w:rsid w:val="007623F6"/>
    <w:rsid w:val="00762492"/>
    <w:rsid w:val="00766047"/>
    <w:rsid w:val="00767BAD"/>
    <w:rsid w:val="0077287D"/>
    <w:rsid w:val="00775F6E"/>
    <w:rsid w:val="007878D2"/>
    <w:rsid w:val="00790B44"/>
    <w:rsid w:val="007A5057"/>
    <w:rsid w:val="007A76B3"/>
    <w:rsid w:val="007B0CAC"/>
    <w:rsid w:val="007B1846"/>
    <w:rsid w:val="007B2A0B"/>
    <w:rsid w:val="007B38E3"/>
    <w:rsid w:val="007D4EA1"/>
    <w:rsid w:val="007D77DF"/>
    <w:rsid w:val="007E0227"/>
    <w:rsid w:val="007E0CFB"/>
    <w:rsid w:val="007E5C40"/>
    <w:rsid w:val="007F0BD7"/>
    <w:rsid w:val="007F2DB8"/>
    <w:rsid w:val="007F6B88"/>
    <w:rsid w:val="007F7A52"/>
    <w:rsid w:val="00814041"/>
    <w:rsid w:val="00820F8E"/>
    <w:rsid w:val="0082437E"/>
    <w:rsid w:val="00825E40"/>
    <w:rsid w:val="00826038"/>
    <w:rsid w:val="0082741C"/>
    <w:rsid w:val="0083047F"/>
    <w:rsid w:val="00832552"/>
    <w:rsid w:val="00841AF9"/>
    <w:rsid w:val="008465E8"/>
    <w:rsid w:val="008505CE"/>
    <w:rsid w:val="00851108"/>
    <w:rsid w:val="00853049"/>
    <w:rsid w:val="008552CE"/>
    <w:rsid w:val="0086162D"/>
    <w:rsid w:val="008628DB"/>
    <w:rsid w:val="00867AAE"/>
    <w:rsid w:val="00870DAD"/>
    <w:rsid w:val="00871A68"/>
    <w:rsid w:val="00872383"/>
    <w:rsid w:val="00881511"/>
    <w:rsid w:val="0088367D"/>
    <w:rsid w:val="008855BC"/>
    <w:rsid w:val="0088602D"/>
    <w:rsid w:val="00890812"/>
    <w:rsid w:val="008918B6"/>
    <w:rsid w:val="00893AB5"/>
    <w:rsid w:val="00893CC4"/>
    <w:rsid w:val="008A0348"/>
    <w:rsid w:val="008A5BCE"/>
    <w:rsid w:val="008A7961"/>
    <w:rsid w:val="008B340A"/>
    <w:rsid w:val="008B65E8"/>
    <w:rsid w:val="008C2A38"/>
    <w:rsid w:val="008C3497"/>
    <w:rsid w:val="008C626C"/>
    <w:rsid w:val="008D071A"/>
    <w:rsid w:val="008D6DEB"/>
    <w:rsid w:val="008D77BE"/>
    <w:rsid w:val="008F0893"/>
    <w:rsid w:val="008F3CBF"/>
    <w:rsid w:val="008F4A8F"/>
    <w:rsid w:val="008F63F6"/>
    <w:rsid w:val="00904797"/>
    <w:rsid w:val="009064B6"/>
    <w:rsid w:val="0091601C"/>
    <w:rsid w:val="00927812"/>
    <w:rsid w:val="00932044"/>
    <w:rsid w:val="009428AC"/>
    <w:rsid w:val="00943AFE"/>
    <w:rsid w:val="0094487E"/>
    <w:rsid w:val="0094552E"/>
    <w:rsid w:val="00945C43"/>
    <w:rsid w:val="00950D56"/>
    <w:rsid w:val="00951A1A"/>
    <w:rsid w:val="00952018"/>
    <w:rsid w:val="009656CD"/>
    <w:rsid w:val="009704AD"/>
    <w:rsid w:val="00970D01"/>
    <w:rsid w:val="0097193F"/>
    <w:rsid w:val="00985E6D"/>
    <w:rsid w:val="0099664F"/>
    <w:rsid w:val="00996C50"/>
    <w:rsid w:val="00997792"/>
    <w:rsid w:val="009A1DCD"/>
    <w:rsid w:val="009A59A2"/>
    <w:rsid w:val="009A6DFA"/>
    <w:rsid w:val="009B00CC"/>
    <w:rsid w:val="009B0F3F"/>
    <w:rsid w:val="009B34B9"/>
    <w:rsid w:val="009B5B8F"/>
    <w:rsid w:val="009B712A"/>
    <w:rsid w:val="009C07DD"/>
    <w:rsid w:val="009C1FEE"/>
    <w:rsid w:val="009C23B3"/>
    <w:rsid w:val="009C33F9"/>
    <w:rsid w:val="009C3F02"/>
    <w:rsid w:val="009C6A6E"/>
    <w:rsid w:val="009D02AC"/>
    <w:rsid w:val="009D1362"/>
    <w:rsid w:val="009D1C42"/>
    <w:rsid w:val="009D35A4"/>
    <w:rsid w:val="009D5AEB"/>
    <w:rsid w:val="009E1A8D"/>
    <w:rsid w:val="009F12C3"/>
    <w:rsid w:val="009F1E1B"/>
    <w:rsid w:val="009F414B"/>
    <w:rsid w:val="009F4614"/>
    <w:rsid w:val="00A1043F"/>
    <w:rsid w:val="00A2355E"/>
    <w:rsid w:val="00A23DC2"/>
    <w:rsid w:val="00A268A1"/>
    <w:rsid w:val="00A27254"/>
    <w:rsid w:val="00A3137C"/>
    <w:rsid w:val="00A33C14"/>
    <w:rsid w:val="00A360A7"/>
    <w:rsid w:val="00A368B9"/>
    <w:rsid w:val="00A377AA"/>
    <w:rsid w:val="00A37A32"/>
    <w:rsid w:val="00A66C46"/>
    <w:rsid w:val="00A677D6"/>
    <w:rsid w:val="00A7152B"/>
    <w:rsid w:val="00A739C9"/>
    <w:rsid w:val="00A746CB"/>
    <w:rsid w:val="00A7478B"/>
    <w:rsid w:val="00A75B04"/>
    <w:rsid w:val="00A76A79"/>
    <w:rsid w:val="00A77D43"/>
    <w:rsid w:val="00A8418E"/>
    <w:rsid w:val="00A94D81"/>
    <w:rsid w:val="00A96FD9"/>
    <w:rsid w:val="00AA2BB6"/>
    <w:rsid w:val="00AA3595"/>
    <w:rsid w:val="00AA4AF9"/>
    <w:rsid w:val="00AC3D7C"/>
    <w:rsid w:val="00AC71B0"/>
    <w:rsid w:val="00AC78E1"/>
    <w:rsid w:val="00AD2A41"/>
    <w:rsid w:val="00AD2B95"/>
    <w:rsid w:val="00AE2BC0"/>
    <w:rsid w:val="00AF0C1F"/>
    <w:rsid w:val="00AF3070"/>
    <w:rsid w:val="00AF30AD"/>
    <w:rsid w:val="00AF47DB"/>
    <w:rsid w:val="00B00E8E"/>
    <w:rsid w:val="00B04187"/>
    <w:rsid w:val="00B14938"/>
    <w:rsid w:val="00B15AB9"/>
    <w:rsid w:val="00B15D1D"/>
    <w:rsid w:val="00B16145"/>
    <w:rsid w:val="00B23130"/>
    <w:rsid w:val="00B24C08"/>
    <w:rsid w:val="00B24DAB"/>
    <w:rsid w:val="00B25571"/>
    <w:rsid w:val="00B26BD2"/>
    <w:rsid w:val="00B26DEE"/>
    <w:rsid w:val="00B31404"/>
    <w:rsid w:val="00B33EEE"/>
    <w:rsid w:val="00B36974"/>
    <w:rsid w:val="00B36E1E"/>
    <w:rsid w:val="00B41569"/>
    <w:rsid w:val="00B42699"/>
    <w:rsid w:val="00B42B78"/>
    <w:rsid w:val="00B437AD"/>
    <w:rsid w:val="00B46F00"/>
    <w:rsid w:val="00B529D3"/>
    <w:rsid w:val="00B56888"/>
    <w:rsid w:val="00B60C33"/>
    <w:rsid w:val="00B6394D"/>
    <w:rsid w:val="00B63A66"/>
    <w:rsid w:val="00B64CD8"/>
    <w:rsid w:val="00B6628C"/>
    <w:rsid w:val="00B725AD"/>
    <w:rsid w:val="00B74666"/>
    <w:rsid w:val="00B81BD3"/>
    <w:rsid w:val="00B82492"/>
    <w:rsid w:val="00B87062"/>
    <w:rsid w:val="00B9669C"/>
    <w:rsid w:val="00BA393B"/>
    <w:rsid w:val="00BA4B87"/>
    <w:rsid w:val="00BA6FB9"/>
    <w:rsid w:val="00BB15A4"/>
    <w:rsid w:val="00BB39D8"/>
    <w:rsid w:val="00BC468B"/>
    <w:rsid w:val="00BC60C6"/>
    <w:rsid w:val="00BD37A4"/>
    <w:rsid w:val="00BE495C"/>
    <w:rsid w:val="00BE74F9"/>
    <w:rsid w:val="00BF3DA3"/>
    <w:rsid w:val="00C04072"/>
    <w:rsid w:val="00C068C9"/>
    <w:rsid w:val="00C11A58"/>
    <w:rsid w:val="00C2568B"/>
    <w:rsid w:val="00C3142B"/>
    <w:rsid w:val="00C31F37"/>
    <w:rsid w:val="00C33B63"/>
    <w:rsid w:val="00C36DDC"/>
    <w:rsid w:val="00C419E9"/>
    <w:rsid w:val="00C41D5C"/>
    <w:rsid w:val="00C42D9F"/>
    <w:rsid w:val="00C451EC"/>
    <w:rsid w:val="00C50A7A"/>
    <w:rsid w:val="00C5192D"/>
    <w:rsid w:val="00C53E7F"/>
    <w:rsid w:val="00C571F9"/>
    <w:rsid w:val="00C60126"/>
    <w:rsid w:val="00C64F74"/>
    <w:rsid w:val="00C707E3"/>
    <w:rsid w:val="00C71491"/>
    <w:rsid w:val="00C735EE"/>
    <w:rsid w:val="00C84307"/>
    <w:rsid w:val="00C92941"/>
    <w:rsid w:val="00C92BAD"/>
    <w:rsid w:val="00CA20E4"/>
    <w:rsid w:val="00CA24BD"/>
    <w:rsid w:val="00CA5CC2"/>
    <w:rsid w:val="00CA66A2"/>
    <w:rsid w:val="00CB388A"/>
    <w:rsid w:val="00CB57CC"/>
    <w:rsid w:val="00CC4287"/>
    <w:rsid w:val="00CC498F"/>
    <w:rsid w:val="00CD442E"/>
    <w:rsid w:val="00CD5F11"/>
    <w:rsid w:val="00CD69C0"/>
    <w:rsid w:val="00CD6FD7"/>
    <w:rsid w:val="00CE004C"/>
    <w:rsid w:val="00CE2D33"/>
    <w:rsid w:val="00CE457E"/>
    <w:rsid w:val="00CE5614"/>
    <w:rsid w:val="00CF7189"/>
    <w:rsid w:val="00D031C7"/>
    <w:rsid w:val="00D0673A"/>
    <w:rsid w:val="00D07FAE"/>
    <w:rsid w:val="00D105EB"/>
    <w:rsid w:val="00D17BA5"/>
    <w:rsid w:val="00D33FD5"/>
    <w:rsid w:val="00D34CED"/>
    <w:rsid w:val="00D41FEB"/>
    <w:rsid w:val="00D45103"/>
    <w:rsid w:val="00D50449"/>
    <w:rsid w:val="00D52FE5"/>
    <w:rsid w:val="00D5458A"/>
    <w:rsid w:val="00D637F1"/>
    <w:rsid w:val="00D641B8"/>
    <w:rsid w:val="00D65646"/>
    <w:rsid w:val="00D676D5"/>
    <w:rsid w:val="00D751C0"/>
    <w:rsid w:val="00D759A6"/>
    <w:rsid w:val="00D83529"/>
    <w:rsid w:val="00D84042"/>
    <w:rsid w:val="00D86966"/>
    <w:rsid w:val="00D9033D"/>
    <w:rsid w:val="00D925D6"/>
    <w:rsid w:val="00D92C06"/>
    <w:rsid w:val="00D945AB"/>
    <w:rsid w:val="00D95D17"/>
    <w:rsid w:val="00D96E10"/>
    <w:rsid w:val="00DA1046"/>
    <w:rsid w:val="00DA185D"/>
    <w:rsid w:val="00DA2277"/>
    <w:rsid w:val="00DA27C0"/>
    <w:rsid w:val="00DA6FCF"/>
    <w:rsid w:val="00DB2955"/>
    <w:rsid w:val="00DB3471"/>
    <w:rsid w:val="00DB7096"/>
    <w:rsid w:val="00DB7BEB"/>
    <w:rsid w:val="00DC4509"/>
    <w:rsid w:val="00DD05E5"/>
    <w:rsid w:val="00DD0CA6"/>
    <w:rsid w:val="00DD1BFF"/>
    <w:rsid w:val="00DD208E"/>
    <w:rsid w:val="00DD3132"/>
    <w:rsid w:val="00DD40C0"/>
    <w:rsid w:val="00DF10CA"/>
    <w:rsid w:val="00DF1707"/>
    <w:rsid w:val="00DF2FFF"/>
    <w:rsid w:val="00DF5696"/>
    <w:rsid w:val="00DF65B9"/>
    <w:rsid w:val="00DF6EB0"/>
    <w:rsid w:val="00E028E9"/>
    <w:rsid w:val="00E078BC"/>
    <w:rsid w:val="00E10CE3"/>
    <w:rsid w:val="00E11E8A"/>
    <w:rsid w:val="00E14B9B"/>
    <w:rsid w:val="00E1785E"/>
    <w:rsid w:val="00E23E85"/>
    <w:rsid w:val="00E27106"/>
    <w:rsid w:val="00E31BAB"/>
    <w:rsid w:val="00E3682E"/>
    <w:rsid w:val="00E4096F"/>
    <w:rsid w:val="00E414EC"/>
    <w:rsid w:val="00E504A7"/>
    <w:rsid w:val="00E54E09"/>
    <w:rsid w:val="00E66033"/>
    <w:rsid w:val="00E67DAA"/>
    <w:rsid w:val="00E72427"/>
    <w:rsid w:val="00E72B4D"/>
    <w:rsid w:val="00E75009"/>
    <w:rsid w:val="00E7607F"/>
    <w:rsid w:val="00E776E4"/>
    <w:rsid w:val="00E863CB"/>
    <w:rsid w:val="00E87469"/>
    <w:rsid w:val="00EA23D4"/>
    <w:rsid w:val="00EB1207"/>
    <w:rsid w:val="00EB23C0"/>
    <w:rsid w:val="00EC214D"/>
    <w:rsid w:val="00EC34BE"/>
    <w:rsid w:val="00EC3FF2"/>
    <w:rsid w:val="00ED0A0F"/>
    <w:rsid w:val="00EE27F3"/>
    <w:rsid w:val="00EF0247"/>
    <w:rsid w:val="00F02AAF"/>
    <w:rsid w:val="00F02FE5"/>
    <w:rsid w:val="00F07025"/>
    <w:rsid w:val="00F12F2B"/>
    <w:rsid w:val="00F162F2"/>
    <w:rsid w:val="00F167C1"/>
    <w:rsid w:val="00F206E7"/>
    <w:rsid w:val="00F20EC9"/>
    <w:rsid w:val="00F2438C"/>
    <w:rsid w:val="00F2786B"/>
    <w:rsid w:val="00F40B15"/>
    <w:rsid w:val="00F42D01"/>
    <w:rsid w:val="00F51D38"/>
    <w:rsid w:val="00F54CDC"/>
    <w:rsid w:val="00F61597"/>
    <w:rsid w:val="00F62BAB"/>
    <w:rsid w:val="00F63775"/>
    <w:rsid w:val="00F67D22"/>
    <w:rsid w:val="00F67D48"/>
    <w:rsid w:val="00F74925"/>
    <w:rsid w:val="00F74955"/>
    <w:rsid w:val="00F7539A"/>
    <w:rsid w:val="00F82B3E"/>
    <w:rsid w:val="00F83728"/>
    <w:rsid w:val="00F9393D"/>
    <w:rsid w:val="00F93CD3"/>
    <w:rsid w:val="00FA1628"/>
    <w:rsid w:val="00FA36B2"/>
    <w:rsid w:val="00FA39AC"/>
    <w:rsid w:val="00FA3CB7"/>
    <w:rsid w:val="00FA6CA3"/>
    <w:rsid w:val="00FB0618"/>
    <w:rsid w:val="00FB4555"/>
    <w:rsid w:val="00FB4AE0"/>
    <w:rsid w:val="00FB5200"/>
    <w:rsid w:val="00FB78FB"/>
    <w:rsid w:val="00FB7D77"/>
    <w:rsid w:val="00FC0A70"/>
    <w:rsid w:val="00FC1E67"/>
    <w:rsid w:val="00FC638B"/>
    <w:rsid w:val="00FC7621"/>
    <w:rsid w:val="00FD258A"/>
    <w:rsid w:val="00FD448E"/>
    <w:rsid w:val="00FD7CF7"/>
    <w:rsid w:val="00FD7D1F"/>
    <w:rsid w:val="00FE34DD"/>
    <w:rsid w:val="00FE5166"/>
    <w:rsid w:val="00FE7836"/>
    <w:rsid w:val="00FF02CF"/>
    <w:rsid w:val="00FF1190"/>
    <w:rsid w:val="00FF37A1"/>
    <w:rsid w:val="00FF409D"/>
    <w:rsid w:val="00FF74FB"/>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ACFF8"/>
  <w15:chartTrackingRefBased/>
  <w15:docId w15:val="{E568365D-7722-47EF-9F07-024857945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D01"/>
    <w:pPr>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4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7418"/>
  </w:style>
  <w:style w:type="paragraph" w:styleId="Footer">
    <w:name w:val="footer"/>
    <w:basedOn w:val="Normal"/>
    <w:link w:val="FooterChar"/>
    <w:uiPriority w:val="99"/>
    <w:unhideWhenUsed/>
    <w:rsid w:val="005874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7418"/>
  </w:style>
  <w:style w:type="paragraph" w:styleId="ListParagraph">
    <w:name w:val="List Paragraph"/>
    <w:basedOn w:val="Normal"/>
    <w:uiPriority w:val="34"/>
    <w:qFormat/>
    <w:rsid w:val="00C3142B"/>
    <w:pPr>
      <w:ind w:left="720"/>
      <w:contextualSpacing/>
    </w:pPr>
  </w:style>
  <w:style w:type="character" w:styleId="Emphasis">
    <w:name w:val="Emphasis"/>
    <w:basedOn w:val="DefaultParagraphFont"/>
    <w:uiPriority w:val="20"/>
    <w:qFormat/>
    <w:rsid w:val="00766047"/>
    <w:rPr>
      <w:i/>
      <w:iCs/>
    </w:rPr>
  </w:style>
  <w:style w:type="paragraph" w:styleId="NormalWeb">
    <w:name w:val="Normal (Web)"/>
    <w:basedOn w:val="Normal"/>
    <w:uiPriority w:val="99"/>
    <w:unhideWhenUsed/>
    <w:rsid w:val="00741F90"/>
    <w:pPr>
      <w:spacing w:before="100" w:beforeAutospacing="1" w:after="100" w:afterAutospacing="1" w:line="240" w:lineRule="auto"/>
      <w:jc w:val="left"/>
    </w:pPr>
    <w:rPr>
      <w:rFonts w:ascii="Times New Roman" w:eastAsia="Times New Roman" w:hAnsi="Times New Roman" w:cs="Times New Roman"/>
      <w:sz w:val="24"/>
      <w:szCs w:val="24"/>
    </w:rPr>
  </w:style>
  <w:style w:type="table" w:styleId="TableGrid">
    <w:name w:val="Table Grid"/>
    <w:basedOn w:val="TableNormal"/>
    <w:uiPriority w:val="39"/>
    <w:rsid w:val="00BC4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314CA"/>
    <w:rPr>
      <w:color w:val="0563C1" w:themeColor="hyperlink"/>
      <w:u w:val="single"/>
    </w:rPr>
  </w:style>
  <w:style w:type="character" w:styleId="UnresolvedMention">
    <w:name w:val="Unresolved Mention"/>
    <w:basedOn w:val="DefaultParagraphFont"/>
    <w:uiPriority w:val="99"/>
    <w:semiHidden/>
    <w:unhideWhenUsed/>
    <w:rsid w:val="006314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04720">
      <w:bodyDiv w:val="1"/>
      <w:marLeft w:val="0"/>
      <w:marRight w:val="0"/>
      <w:marTop w:val="0"/>
      <w:marBottom w:val="0"/>
      <w:divBdr>
        <w:top w:val="none" w:sz="0" w:space="0" w:color="auto"/>
        <w:left w:val="none" w:sz="0" w:space="0" w:color="auto"/>
        <w:bottom w:val="none" w:sz="0" w:space="0" w:color="auto"/>
        <w:right w:val="none" w:sz="0" w:space="0" w:color="auto"/>
      </w:divBdr>
    </w:div>
    <w:div w:id="200898398">
      <w:bodyDiv w:val="1"/>
      <w:marLeft w:val="0"/>
      <w:marRight w:val="0"/>
      <w:marTop w:val="0"/>
      <w:marBottom w:val="0"/>
      <w:divBdr>
        <w:top w:val="none" w:sz="0" w:space="0" w:color="auto"/>
        <w:left w:val="none" w:sz="0" w:space="0" w:color="auto"/>
        <w:bottom w:val="none" w:sz="0" w:space="0" w:color="auto"/>
        <w:right w:val="none" w:sz="0" w:space="0" w:color="auto"/>
      </w:divBdr>
    </w:div>
    <w:div w:id="230578587">
      <w:bodyDiv w:val="1"/>
      <w:marLeft w:val="0"/>
      <w:marRight w:val="0"/>
      <w:marTop w:val="0"/>
      <w:marBottom w:val="0"/>
      <w:divBdr>
        <w:top w:val="none" w:sz="0" w:space="0" w:color="auto"/>
        <w:left w:val="none" w:sz="0" w:space="0" w:color="auto"/>
        <w:bottom w:val="none" w:sz="0" w:space="0" w:color="auto"/>
        <w:right w:val="none" w:sz="0" w:space="0" w:color="auto"/>
      </w:divBdr>
    </w:div>
    <w:div w:id="258567100">
      <w:bodyDiv w:val="1"/>
      <w:marLeft w:val="0"/>
      <w:marRight w:val="0"/>
      <w:marTop w:val="0"/>
      <w:marBottom w:val="0"/>
      <w:divBdr>
        <w:top w:val="none" w:sz="0" w:space="0" w:color="auto"/>
        <w:left w:val="none" w:sz="0" w:space="0" w:color="auto"/>
        <w:bottom w:val="none" w:sz="0" w:space="0" w:color="auto"/>
        <w:right w:val="none" w:sz="0" w:space="0" w:color="auto"/>
      </w:divBdr>
    </w:div>
    <w:div w:id="285738243">
      <w:bodyDiv w:val="1"/>
      <w:marLeft w:val="0"/>
      <w:marRight w:val="0"/>
      <w:marTop w:val="0"/>
      <w:marBottom w:val="0"/>
      <w:divBdr>
        <w:top w:val="none" w:sz="0" w:space="0" w:color="auto"/>
        <w:left w:val="none" w:sz="0" w:space="0" w:color="auto"/>
        <w:bottom w:val="none" w:sz="0" w:space="0" w:color="auto"/>
        <w:right w:val="none" w:sz="0" w:space="0" w:color="auto"/>
      </w:divBdr>
    </w:div>
    <w:div w:id="311831933">
      <w:bodyDiv w:val="1"/>
      <w:marLeft w:val="0"/>
      <w:marRight w:val="0"/>
      <w:marTop w:val="0"/>
      <w:marBottom w:val="0"/>
      <w:divBdr>
        <w:top w:val="none" w:sz="0" w:space="0" w:color="auto"/>
        <w:left w:val="none" w:sz="0" w:space="0" w:color="auto"/>
        <w:bottom w:val="none" w:sz="0" w:space="0" w:color="auto"/>
        <w:right w:val="none" w:sz="0" w:space="0" w:color="auto"/>
      </w:divBdr>
    </w:div>
    <w:div w:id="356544541">
      <w:bodyDiv w:val="1"/>
      <w:marLeft w:val="0"/>
      <w:marRight w:val="0"/>
      <w:marTop w:val="0"/>
      <w:marBottom w:val="0"/>
      <w:divBdr>
        <w:top w:val="none" w:sz="0" w:space="0" w:color="auto"/>
        <w:left w:val="none" w:sz="0" w:space="0" w:color="auto"/>
        <w:bottom w:val="none" w:sz="0" w:space="0" w:color="auto"/>
        <w:right w:val="none" w:sz="0" w:space="0" w:color="auto"/>
      </w:divBdr>
    </w:div>
    <w:div w:id="410127358">
      <w:bodyDiv w:val="1"/>
      <w:marLeft w:val="0"/>
      <w:marRight w:val="0"/>
      <w:marTop w:val="0"/>
      <w:marBottom w:val="0"/>
      <w:divBdr>
        <w:top w:val="none" w:sz="0" w:space="0" w:color="auto"/>
        <w:left w:val="none" w:sz="0" w:space="0" w:color="auto"/>
        <w:bottom w:val="none" w:sz="0" w:space="0" w:color="auto"/>
        <w:right w:val="none" w:sz="0" w:space="0" w:color="auto"/>
      </w:divBdr>
    </w:div>
    <w:div w:id="413671500">
      <w:bodyDiv w:val="1"/>
      <w:marLeft w:val="0"/>
      <w:marRight w:val="0"/>
      <w:marTop w:val="0"/>
      <w:marBottom w:val="0"/>
      <w:divBdr>
        <w:top w:val="none" w:sz="0" w:space="0" w:color="auto"/>
        <w:left w:val="none" w:sz="0" w:space="0" w:color="auto"/>
        <w:bottom w:val="none" w:sz="0" w:space="0" w:color="auto"/>
        <w:right w:val="none" w:sz="0" w:space="0" w:color="auto"/>
      </w:divBdr>
    </w:div>
    <w:div w:id="474224840">
      <w:bodyDiv w:val="1"/>
      <w:marLeft w:val="0"/>
      <w:marRight w:val="0"/>
      <w:marTop w:val="0"/>
      <w:marBottom w:val="0"/>
      <w:divBdr>
        <w:top w:val="none" w:sz="0" w:space="0" w:color="auto"/>
        <w:left w:val="none" w:sz="0" w:space="0" w:color="auto"/>
        <w:bottom w:val="none" w:sz="0" w:space="0" w:color="auto"/>
        <w:right w:val="none" w:sz="0" w:space="0" w:color="auto"/>
      </w:divBdr>
    </w:div>
    <w:div w:id="512376295">
      <w:bodyDiv w:val="1"/>
      <w:marLeft w:val="0"/>
      <w:marRight w:val="0"/>
      <w:marTop w:val="0"/>
      <w:marBottom w:val="0"/>
      <w:divBdr>
        <w:top w:val="none" w:sz="0" w:space="0" w:color="auto"/>
        <w:left w:val="none" w:sz="0" w:space="0" w:color="auto"/>
        <w:bottom w:val="none" w:sz="0" w:space="0" w:color="auto"/>
        <w:right w:val="none" w:sz="0" w:space="0" w:color="auto"/>
      </w:divBdr>
    </w:div>
    <w:div w:id="568534716">
      <w:bodyDiv w:val="1"/>
      <w:marLeft w:val="0"/>
      <w:marRight w:val="0"/>
      <w:marTop w:val="0"/>
      <w:marBottom w:val="0"/>
      <w:divBdr>
        <w:top w:val="none" w:sz="0" w:space="0" w:color="auto"/>
        <w:left w:val="none" w:sz="0" w:space="0" w:color="auto"/>
        <w:bottom w:val="none" w:sz="0" w:space="0" w:color="auto"/>
        <w:right w:val="none" w:sz="0" w:space="0" w:color="auto"/>
      </w:divBdr>
    </w:div>
    <w:div w:id="653412300">
      <w:bodyDiv w:val="1"/>
      <w:marLeft w:val="0"/>
      <w:marRight w:val="0"/>
      <w:marTop w:val="0"/>
      <w:marBottom w:val="0"/>
      <w:divBdr>
        <w:top w:val="none" w:sz="0" w:space="0" w:color="auto"/>
        <w:left w:val="none" w:sz="0" w:space="0" w:color="auto"/>
        <w:bottom w:val="none" w:sz="0" w:space="0" w:color="auto"/>
        <w:right w:val="none" w:sz="0" w:space="0" w:color="auto"/>
      </w:divBdr>
      <w:divsChild>
        <w:div w:id="739988945">
          <w:marLeft w:val="0"/>
          <w:marRight w:val="0"/>
          <w:marTop w:val="0"/>
          <w:marBottom w:val="0"/>
          <w:divBdr>
            <w:top w:val="none" w:sz="0" w:space="0" w:color="auto"/>
            <w:left w:val="none" w:sz="0" w:space="0" w:color="auto"/>
            <w:bottom w:val="none" w:sz="0" w:space="0" w:color="auto"/>
            <w:right w:val="none" w:sz="0" w:space="0" w:color="auto"/>
          </w:divBdr>
        </w:div>
        <w:div w:id="1663660655">
          <w:marLeft w:val="0"/>
          <w:marRight w:val="0"/>
          <w:marTop w:val="0"/>
          <w:marBottom w:val="0"/>
          <w:divBdr>
            <w:top w:val="none" w:sz="0" w:space="0" w:color="auto"/>
            <w:left w:val="none" w:sz="0" w:space="0" w:color="auto"/>
            <w:bottom w:val="none" w:sz="0" w:space="0" w:color="auto"/>
            <w:right w:val="none" w:sz="0" w:space="0" w:color="auto"/>
          </w:divBdr>
        </w:div>
      </w:divsChild>
    </w:div>
    <w:div w:id="666829428">
      <w:bodyDiv w:val="1"/>
      <w:marLeft w:val="0"/>
      <w:marRight w:val="0"/>
      <w:marTop w:val="0"/>
      <w:marBottom w:val="0"/>
      <w:divBdr>
        <w:top w:val="none" w:sz="0" w:space="0" w:color="auto"/>
        <w:left w:val="none" w:sz="0" w:space="0" w:color="auto"/>
        <w:bottom w:val="none" w:sz="0" w:space="0" w:color="auto"/>
        <w:right w:val="none" w:sz="0" w:space="0" w:color="auto"/>
      </w:divBdr>
    </w:div>
    <w:div w:id="699360957">
      <w:bodyDiv w:val="1"/>
      <w:marLeft w:val="0"/>
      <w:marRight w:val="0"/>
      <w:marTop w:val="0"/>
      <w:marBottom w:val="0"/>
      <w:divBdr>
        <w:top w:val="none" w:sz="0" w:space="0" w:color="auto"/>
        <w:left w:val="none" w:sz="0" w:space="0" w:color="auto"/>
        <w:bottom w:val="none" w:sz="0" w:space="0" w:color="auto"/>
        <w:right w:val="none" w:sz="0" w:space="0" w:color="auto"/>
      </w:divBdr>
    </w:div>
    <w:div w:id="710499354">
      <w:bodyDiv w:val="1"/>
      <w:marLeft w:val="0"/>
      <w:marRight w:val="0"/>
      <w:marTop w:val="0"/>
      <w:marBottom w:val="0"/>
      <w:divBdr>
        <w:top w:val="none" w:sz="0" w:space="0" w:color="auto"/>
        <w:left w:val="none" w:sz="0" w:space="0" w:color="auto"/>
        <w:bottom w:val="none" w:sz="0" w:space="0" w:color="auto"/>
        <w:right w:val="none" w:sz="0" w:space="0" w:color="auto"/>
      </w:divBdr>
    </w:div>
    <w:div w:id="733091757">
      <w:bodyDiv w:val="1"/>
      <w:marLeft w:val="0"/>
      <w:marRight w:val="0"/>
      <w:marTop w:val="0"/>
      <w:marBottom w:val="0"/>
      <w:divBdr>
        <w:top w:val="none" w:sz="0" w:space="0" w:color="auto"/>
        <w:left w:val="none" w:sz="0" w:space="0" w:color="auto"/>
        <w:bottom w:val="none" w:sz="0" w:space="0" w:color="auto"/>
        <w:right w:val="none" w:sz="0" w:space="0" w:color="auto"/>
      </w:divBdr>
    </w:div>
    <w:div w:id="817576266">
      <w:bodyDiv w:val="1"/>
      <w:marLeft w:val="0"/>
      <w:marRight w:val="0"/>
      <w:marTop w:val="0"/>
      <w:marBottom w:val="0"/>
      <w:divBdr>
        <w:top w:val="none" w:sz="0" w:space="0" w:color="auto"/>
        <w:left w:val="none" w:sz="0" w:space="0" w:color="auto"/>
        <w:bottom w:val="none" w:sz="0" w:space="0" w:color="auto"/>
        <w:right w:val="none" w:sz="0" w:space="0" w:color="auto"/>
      </w:divBdr>
    </w:div>
    <w:div w:id="830172735">
      <w:bodyDiv w:val="1"/>
      <w:marLeft w:val="0"/>
      <w:marRight w:val="0"/>
      <w:marTop w:val="0"/>
      <w:marBottom w:val="0"/>
      <w:divBdr>
        <w:top w:val="none" w:sz="0" w:space="0" w:color="auto"/>
        <w:left w:val="none" w:sz="0" w:space="0" w:color="auto"/>
        <w:bottom w:val="none" w:sz="0" w:space="0" w:color="auto"/>
        <w:right w:val="none" w:sz="0" w:space="0" w:color="auto"/>
      </w:divBdr>
    </w:div>
    <w:div w:id="833647373">
      <w:bodyDiv w:val="1"/>
      <w:marLeft w:val="0"/>
      <w:marRight w:val="0"/>
      <w:marTop w:val="0"/>
      <w:marBottom w:val="0"/>
      <w:divBdr>
        <w:top w:val="none" w:sz="0" w:space="0" w:color="auto"/>
        <w:left w:val="none" w:sz="0" w:space="0" w:color="auto"/>
        <w:bottom w:val="none" w:sz="0" w:space="0" w:color="auto"/>
        <w:right w:val="none" w:sz="0" w:space="0" w:color="auto"/>
      </w:divBdr>
    </w:div>
    <w:div w:id="1023435490">
      <w:bodyDiv w:val="1"/>
      <w:marLeft w:val="0"/>
      <w:marRight w:val="0"/>
      <w:marTop w:val="0"/>
      <w:marBottom w:val="0"/>
      <w:divBdr>
        <w:top w:val="none" w:sz="0" w:space="0" w:color="auto"/>
        <w:left w:val="none" w:sz="0" w:space="0" w:color="auto"/>
        <w:bottom w:val="none" w:sz="0" w:space="0" w:color="auto"/>
        <w:right w:val="none" w:sz="0" w:space="0" w:color="auto"/>
      </w:divBdr>
    </w:div>
    <w:div w:id="1041326090">
      <w:bodyDiv w:val="1"/>
      <w:marLeft w:val="0"/>
      <w:marRight w:val="0"/>
      <w:marTop w:val="0"/>
      <w:marBottom w:val="0"/>
      <w:divBdr>
        <w:top w:val="none" w:sz="0" w:space="0" w:color="auto"/>
        <w:left w:val="none" w:sz="0" w:space="0" w:color="auto"/>
        <w:bottom w:val="none" w:sz="0" w:space="0" w:color="auto"/>
        <w:right w:val="none" w:sz="0" w:space="0" w:color="auto"/>
      </w:divBdr>
    </w:div>
    <w:div w:id="1048189448">
      <w:bodyDiv w:val="1"/>
      <w:marLeft w:val="0"/>
      <w:marRight w:val="0"/>
      <w:marTop w:val="0"/>
      <w:marBottom w:val="0"/>
      <w:divBdr>
        <w:top w:val="none" w:sz="0" w:space="0" w:color="auto"/>
        <w:left w:val="none" w:sz="0" w:space="0" w:color="auto"/>
        <w:bottom w:val="none" w:sz="0" w:space="0" w:color="auto"/>
        <w:right w:val="none" w:sz="0" w:space="0" w:color="auto"/>
      </w:divBdr>
    </w:div>
    <w:div w:id="1056004640">
      <w:bodyDiv w:val="1"/>
      <w:marLeft w:val="0"/>
      <w:marRight w:val="0"/>
      <w:marTop w:val="0"/>
      <w:marBottom w:val="0"/>
      <w:divBdr>
        <w:top w:val="none" w:sz="0" w:space="0" w:color="auto"/>
        <w:left w:val="none" w:sz="0" w:space="0" w:color="auto"/>
        <w:bottom w:val="none" w:sz="0" w:space="0" w:color="auto"/>
        <w:right w:val="none" w:sz="0" w:space="0" w:color="auto"/>
      </w:divBdr>
    </w:div>
    <w:div w:id="1068578718">
      <w:bodyDiv w:val="1"/>
      <w:marLeft w:val="0"/>
      <w:marRight w:val="0"/>
      <w:marTop w:val="0"/>
      <w:marBottom w:val="0"/>
      <w:divBdr>
        <w:top w:val="none" w:sz="0" w:space="0" w:color="auto"/>
        <w:left w:val="none" w:sz="0" w:space="0" w:color="auto"/>
        <w:bottom w:val="none" w:sz="0" w:space="0" w:color="auto"/>
        <w:right w:val="none" w:sz="0" w:space="0" w:color="auto"/>
      </w:divBdr>
    </w:div>
    <w:div w:id="1090614214">
      <w:bodyDiv w:val="1"/>
      <w:marLeft w:val="0"/>
      <w:marRight w:val="0"/>
      <w:marTop w:val="0"/>
      <w:marBottom w:val="0"/>
      <w:divBdr>
        <w:top w:val="none" w:sz="0" w:space="0" w:color="auto"/>
        <w:left w:val="none" w:sz="0" w:space="0" w:color="auto"/>
        <w:bottom w:val="none" w:sz="0" w:space="0" w:color="auto"/>
        <w:right w:val="none" w:sz="0" w:space="0" w:color="auto"/>
      </w:divBdr>
    </w:div>
    <w:div w:id="1129976821">
      <w:bodyDiv w:val="1"/>
      <w:marLeft w:val="0"/>
      <w:marRight w:val="0"/>
      <w:marTop w:val="0"/>
      <w:marBottom w:val="0"/>
      <w:divBdr>
        <w:top w:val="none" w:sz="0" w:space="0" w:color="auto"/>
        <w:left w:val="none" w:sz="0" w:space="0" w:color="auto"/>
        <w:bottom w:val="none" w:sz="0" w:space="0" w:color="auto"/>
        <w:right w:val="none" w:sz="0" w:space="0" w:color="auto"/>
      </w:divBdr>
    </w:div>
    <w:div w:id="1152714063">
      <w:bodyDiv w:val="1"/>
      <w:marLeft w:val="0"/>
      <w:marRight w:val="0"/>
      <w:marTop w:val="0"/>
      <w:marBottom w:val="0"/>
      <w:divBdr>
        <w:top w:val="none" w:sz="0" w:space="0" w:color="auto"/>
        <w:left w:val="none" w:sz="0" w:space="0" w:color="auto"/>
        <w:bottom w:val="none" w:sz="0" w:space="0" w:color="auto"/>
        <w:right w:val="none" w:sz="0" w:space="0" w:color="auto"/>
      </w:divBdr>
    </w:div>
    <w:div w:id="1177110459">
      <w:bodyDiv w:val="1"/>
      <w:marLeft w:val="0"/>
      <w:marRight w:val="0"/>
      <w:marTop w:val="0"/>
      <w:marBottom w:val="0"/>
      <w:divBdr>
        <w:top w:val="none" w:sz="0" w:space="0" w:color="auto"/>
        <w:left w:val="none" w:sz="0" w:space="0" w:color="auto"/>
        <w:bottom w:val="none" w:sz="0" w:space="0" w:color="auto"/>
        <w:right w:val="none" w:sz="0" w:space="0" w:color="auto"/>
      </w:divBdr>
    </w:div>
    <w:div w:id="1181897739">
      <w:bodyDiv w:val="1"/>
      <w:marLeft w:val="0"/>
      <w:marRight w:val="0"/>
      <w:marTop w:val="0"/>
      <w:marBottom w:val="0"/>
      <w:divBdr>
        <w:top w:val="none" w:sz="0" w:space="0" w:color="auto"/>
        <w:left w:val="none" w:sz="0" w:space="0" w:color="auto"/>
        <w:bottom w:val="none" w:sz="0" w:space="0" w:color="auto"/>
        <w:right w:val="none" w:sz="0" w:space="0" w:color="auto"/>
      </w:divBdr>
    </w:div>
    <w:div w:id="1308976839">
      <w:bodyDiv w:val="1"/>
      <w:marLeft w:val="0"/>
      <w:marRight w:val="0"/>
      <w:marTop w:val="0"/>
      <w:marBottom w:val="0"/>
      <w:divBdr>
        <w:top w:val="none" w:sz="0" w:space="0" w:color="auto"/>
        <w:left w:val="none" w:sz="0" w:space="0" w:color="auto"/>
        <w:bottom w:val="none" w:sz="0" w:space="0" w:color="auto"/>
        <w:right w:val="none" w:sz="0" w:space="0" w:color="auto"/>
      </w:divBdr>
      <w:divsChild>
        <w:div w:id="308948104">
          <w:marLeft w:val="0"/>
          <w:marRight w:val="0"/>
          <w:marTop w:val="0"/>
          <w:marBottom w:val="0"/>
          <w:divBdr>
            <w:top w:val="none" w:sz="0" w:space="0" w:color="auto"/>
            <w:left w:val="none" w:sz="0" w:space="0" w:color="auto"/>
            <w:bottom w:val="none" w:sz="0" w:space="0" w:color="auto"/>
            <w:right w:val="none" w:sz="0" w:space="0" w:color="auto"/>
          </w:divBdr>
        </w:div>
        <w:div w:id="35543305">
          <w:marLeft w:val="0"/>
          <w:marRight w:val="0"/>
          <w:marTop w:val="0"/>
          <w:marBottom w:val="0"/>
          <w:divBdr>
            <w:top w:val="none" w:sz="0" w:space="0" w:color="auto"/>
            <w:left w:val="none" w:sz="0" w:space="0" w:color="auto"/>
            <w:bottom w:val="none" w:sz="0" w:space="0" w:color="auto"/>
            <w:right w:val="none" w:sz="0" w:space="0" w:color="auto"/>
          </w:divBdr>
        </w:div>
      </w:divsChild>
    </w:div>
    <w:div w:id="1344742020">
      <w:bodyDiv w:val="1"/>
      <w:marLeft w:val="0"/>
      <w:marRight w:val="0"/>
      <w:marTop w:val="0"/>
      <w:marBottom w:val="0"/>
      <w:divBdr>
        <w:top w:val="none" w:sz="0" w:space="0" w:color="auto"/>
        <w:left w:val="none" w:sz="0" w:space="0" w:color="auto"/>
        <w:bottom w:val="none" w:sz="0" w:space="0" w:color="auto"/>
        <w:right w:val="none" w:sz="0" w:space="0" w:color="auto"/>
      </w:divBdr>
    </w:div>
    <w:div w:id="1365523262">
      <w:bodyDiv w:val="1"/>
      <w:marLeft w:val="0"/>
      <w:marRight w:val="0"/>
      <w:marTop w:val="0"/>
      <w:marBottom w:val="0"/>
      <w:divBdr>
        <w:top w:val="none" w:sz="0" w:space="0" w:color="auto"/>
        <w:left w:val="none" w:sz="0" w:space="0" w:color="auto"/>
        <w:bottom w:val="none" w:sz="0" w:space="0" w:color="auto"/>
        <w:right w:val="none" w:sz="0" w:space="0" w:color="auto"/>
      </w:divBdr>
    </w:div>
    <w:div w:id="1369136466">
      <w:bodyDiv w:val="1"/>
      <w:marLeft w:val="0"/>
      <w:marRight w:val="0"/>
      <w:marTop w:val="0"/>
      <w:marBottom w:val="0"/>
      <w:divBdr>
        <w:top w:val="none" w:sz="0" w:space="0" w:color="auto"/>
        <w:left w:val="none" w:sz="0" w:space="0" w:color="auto"/>
        <w:bottom w:val="none" w:sz="0" w:space="0" w:color="auto"/>
        <w:right w:val="none" w:sz="0" w:space="0" w:color="auto"/>
      </w:divBdr>
    </w:div>
    <w:div w:id="1393577757">
      <w:bodyDiv w:val="1"/>
      <w:marLeft w:val="0"/>
      <w:marRight w:val="0"/>
      <w:marTop w:val="0"/>
      <w:marBottom w:val="0"/>
      <w:divBdr>
        <w:top w:val="none" w:sz="0" w:space="0" w:color="auto"/>
        <w:left w:val="none" w:sz="0" w:space="0" w:color="auto"/>
        <w:bottom w:val="none" w:sz="0" w:space="0" w:color="auto"/>
        <w:right w:val="none" w:sz="0" w:space="0" w:color="auto"/>
      </w:divBdr>
    </w:div>
    <w:div w:id="1396585707">
      <w:bodyDiv w:val="1"/>
      <w:marLeft w:val="0"/>
      <w:marRight w:val="0"/>
      <w:marTop w:val="0"/>
      <w:marBottom w:val="0"/>
      <w:divBdr>
        <w:top w:val="none" w:sz="0" w:space="0" w:color="auto"/>
        <w:left w:val="none" w:sz="0" w:space="0" w:color="auto"/>
        <w:bottom w:val="none" w:sz="0" w:space="0" w:color="auto"/>
        <w:right w:val="none" w:sz="0" w:space="0" w:color="auto"/>
      </w:divBdr>
    </w:div>
    <w:div w:id="1399864097">
      <w:bodyDiv w:val="1"/>
      <w:marLeft w:val="0"/>
      <w:marRight w:val="0"/>
      <w:marTop w:val="0"/>
      <w:marBottom w:val="0"/>
      <w:divBdr>
        <w:top w:val="none" w:sz="0" w:space="0" w:color="auto"/>
        <w:left w:val="none" w:sz="0" w:space="0" w:color="auto"/>
        <w:bottom w:val="none" w:sz="0" w:space="0" w:color="auto"/>
        <w:right w:val="none" w:sz="0" w:space="0" w:color="auto"/>
      </w:divBdr>
    </w:div>
    <w:div w:id="1409502019">
      <w:bodyDiv w:val="1"/>
      <w:marLeft w:val="0"/>
      <w:marRight w:val="0"/>
      <w:marTop w:val="0"/>
      <w:marBottom w:val="0"/>
      <w:divBdr>
        <w:top w:val="none" w:sz="0" w:space="0" w:color="auto"/>
        <w:left w:val="none" w:sz="0" w:space="0" w:color="auto"/>
        <w:bottom w:val="none" w:sz="0" w:space="0" w:color="auto"/>
        <w:right w:val="none" w:sz="0" w:space="0" w:color="auto"/>
      </w:divBdr>
    </w:div>
    <w:div w:id="1425296644">
      <w:bodyDiv w:val="1"/>
      <w:marLeft w:val="0"/>
      <w:marRight w:val="0"/>
      <w:marTop w:val="0"/>
      <w:marBottom w:val="0"/>
      <w:divBdr>
        <w:top w:val="none" w:sz="0" w:space="0" w:color="auto"/>
        <w:left w:val="none" w:sz="0" w:space="0" w:color="auto"/>
        <w:bottom w:val="none" w:sz="0" w:space="0" w:color="auto"/>
        <w:right w:val="none" w:sz="0" w:space="0" w:color="auto"/>
      </w:divBdr>
    </w:div>
    <w:div w:id="1427379540">
      <w:bodyDiv w:val="1"/>
      <w:marLeft w:val="0"/>
      <w:marRight w:val="0"/>
      <w:marTop w:val="0"/>
      <w:marBottom w:val="0"/>
      <w:divBdr>
        <w:top w:val="none" w:sz="0" w:space="0" w:color="auto"/>
        <w:left w:val="none" w:sz="0" w:space="0" w:color="auto"/>
        <w:bottom w:val="none" w:sz="0" w:space="0" w:color="auto"/>
        <w:right w:val="none" w:sz="0" w:space="0" w:color="auto"/>
      </w:divBdr>
    </w:div>
    <w:div w:id="1472866505">
      <w:bodyDiv w:val="1"/>
      <w:marLeft w:val="0"/>
      <w:marRight w:val="0"/>
      <w:marTop w:val="0"/>
      <w:marBottom w:val="0"/>
      <w:divBdr>
        <w:top w:val="none" w:sz="0" w:space="0" w:color="auto"/>
        <w:left w:val="none" w:sz="0" w:space="0" w:color="auto"/>
        <w:bottom w:val="none" w:sz="0" w:space="0" w:color="auto"/>
        <w:right w:val="none" w:sz="0" w:space="0" w:color="auto"/>
      </w:divBdr>
      <w:divsChild>
        <w:div w:id="1421371748">
          <w:marLeft w:val="0"/>
          <w:marRight w:val="0"/>
          <w:marTop w:val="0"/>
          <w:marBottom w:val="0"/>
          <w:divBdr>
            <w:top w:val="none" w:sz="0" w:space="0" w:color="auto"/>
            <w:left w:val="none" w:sz="0" w:space="0" w:color="auto"/>
            <w:bottom w:val="none" w:sz="0" w:space="0" w:color="auto"/>
            <w:right w:val="none" w:sz="0" w:space="0" w:color="auto"/>
          </w:divBdr>
        </w:div>
        <w:div w:id="1278947307">
          <w:marLeft w:val="0"/>
          <w:marRight w:val="0"/>
          <w:marTop w:val="0"/>
          <w:marBottom w:val="0"/>
          <w:divBdr>
            <w:top w:val="none" w:sz="0" w:space="0" w:color="auto"/>
            <w:left w:val="none" w:sz="0" w:space="0" w:color="auto"/>
            <w:bottom w:val="none" w:sz="0" w:space="0" w:color="auto"/>
            <w:right w:val="none" w:sz="0" w:space="0" w:color="auto"/>
          </w:divBdr>
        </w:div>
      </w:divsChild>
    </w:div>
    <w:div w:id="1478761959">
      <w:bodyDiv w:val="1"/>
      <w:marLeft w:val="0"/>
      <w:marRight w:val="0"/>
      <w:marTop w:val="0"/>
      <w:marBottom w:val="0"/>
      <w:divBdr>
        <w:top w:val="none" w:sz="0" w:space="0" w:color="auto"/>
        <w:left w:val="none" w:sz="0" w:space="0" w:color="auto"/>
        <w:bottom w:val="none" w:sz="0" w:space="0" w:color="auto"/>
        <w:right w:val="none" w:sz="0" w:space="0" w:color="auto"/>
      </w:divBdr>
    </w:div>
    <w:div w:id="1526213660">
      <w:bodyDiv w:val="1"/>
      <w:marLeft w:val="0"/>
      <w:marRight w:val="0"/>
      <w:marTop w:val="0"/>
      <w:marBottom w:val="0"/>
      <w:divBdr>
        <w:top w:val="none" w:sz="0" w:space="0" w:color="auto"/>
        <w:left w:val="none" w:sz="0" w:space="0" w:color="auto"/>
        <w:bottom w:val="none" w:sz="0" w:space="0" w:color="auto"/>
        <w:right w:val="none" w:sz="0" w:space="0" w:color="auto"/>
      </w:divBdr>
    </w:div>
    <w:div w:id="1535844719">
      <w:bodyDiv w:val="1"/>
      <w:marLeft w:val="0"/>
      <w:marRight w:val="0"/>
      <w:marTop w:val="0"/>
      <w:marBottom w:val="0"/>
      <w:divBdr>
        <w:top w:val="none" w:sz="0" w:space="0" w:color="auto"/>
        <w:left w:val="none" w:sz="0" w:space="0" w:color="auto"/>
        <w:bottom w:val="none" w:sz="0" w:space="0" w:color="auto"/>
        <w:right w:val="none" w:sz="0" w:space="0" w:color="auto"/>
      </w:divBdr>
    </w:div>
    <w:div w:id="1581449303">
      <w:bodyDiv w:val="1"/>
      <w:marLeft w:val="0"/>
      <w:marRight w:val="0"/>
      <w:marTop w:val="0"/>
      <w:marBottom w:val="0"/>
      <w:divBdr>
        <w:top w:val="none" w:sz="0" w:space="0" w:color="auto"/>
        <w:left w:val="none" w:sz="0" w:space="0" w:color="auto"/>
        <w:bottom w:val="none" w:sz="0" w:space="0" w:color="auto"/>
        <w:right w:val="none" w:sz="0" w:space="0" w:color="auto"/>
      </w:divBdr>
    </w:div>
    <w:div w:id="1582789524">
      <w:bodyDiv w:val="1"/>
      <w:marLeft w:val="0"/>
      <w:marRight w:val="0"/>
      <w:marTop w:val="0"/>
      <w:marBottom w:val="0"/>
      <w:divBdr>
        <w:top w:val="none" w:sz="0" w:space="0" w:color="auto"/>
        <w:left w:val="none" w:sz="0" w:space="0" w:color="auto"/>
        <w:bottom w:val="none" w:sz="0" w:space="0" w:color="auto"/>
        <w:right w:val="none" w:sz="0" w:space="0" w:color="auto"/>
      </w:divBdr>
    </w:div>
    <w:div w:id="1680505073">
      <w:bodyDiv w:val="1"/>
      <w:marLeft w:val="0"/>
      <w:marRight w:val="0"/>
      <w:marTop w:val="0"/>
      <w:marBottom w:val="0"/>
      <w:divBdr>
        <w:top w:val="none" w:sz="0" w:space="0" w:color="auto"/>
        <w:left w:val="none" w:sz="0" w:space="0" w:color="auto"/>
        <w:bottom w:val="none" w:sz="0" w:space="0" w:color="auto"/>
        <w:right w:val="none" w:sz="0" w:space="0" w:color="auto"/>
      </w:divBdr>
    </w:div>
    <w:div w:id="1807504615">
      <w:bodyDiv w:val="1"/>
      <w:marLeft w:val="0"/>
      <w:marRight w:val="0"/>
      <w:marTop w:val="0"/>
      <w:marBottom w:val="0"/>
      <w:divBdr>
        <w:top w:val="none" w:sz="0" w:space="0" w:color="auto"/>
        <w:left w:val="none" w:sz="0" w:space="0" w:color="auto"/>
        <w:bottom w:val="none" w:sz="0" w:space="0" w:color="auto"/>
        <w:right w:val="none" w:sz="0" w:space="0" w:color="auto"/>
      </w:divBdr>
    </w:div>
    <w:div w:id="1820152783">
      <w:bodyDiv w:val="1"/>
      <w:marLeft w:val="0"/>
      <w:marRight w:val="0"/>
      <w:marTop w:val="0"/>
      <w:marBottom w:val="0"/>
      <w:divBdr>
        <w:top w:val="none" w:sz="0" w:space="0" w:color="auto"/>
        <w:left w:val="none" w:sz="0" w:space="0" w:color="auto"/>
        <w:bottom w:val="none" w:sz="0" w:space="0" w:color="auto"/>
        <w:right w:val="none" w:sz="0" w:space="0" w:color="auto"/>
      </w:divBdr>
    </w:div>
    <w:div w:id="1948275636">
      <w:bodyDiv w:val="1"/>
      <w:marLeft w:val="0"/>
      <w:marRight w:val="0"/>
      <w:marTop w:val="0"/>
      <w:marBottom w:val="0"/>
      <w:divBdr>
        <w:top w:val="none" w:sz="0" w:space="0" w:color="auto"/>
        <w:left w:val="none" w:sz="0" w:space="0" w:color="auto"/>
        <w:bottom w:val="none" w:sz="0" w:space="0" w:color="auto"/>
        <w:right w:val="none" w:sz="0" w:space="0" w:color="auto"/>
      </w:divBdr>
    </w:div>
    <w:div w:id="1960527698">
      <w:bodyDiv w:val="1"/>
      <w:marLeft w:val="0"/>
      <w:marRight w:val="0"/>
      <w:marTop w:val="0"/>
      <w:marBottom w:val="0"/>
      <w:divBdr>
        <w:top w:val="none" w:sz="0" w:space="0" w:color="auto"/>
        <w:left w:val="none" w:sz="0" w:space="0" w:color="auto"/>
        <w:bottom w:val="none" w:sz="0" w:space="0" w:color="auto"/>
        <w:right w:val="none" w:sz="0" w:space="0" w:color="auto"/>
      </w:divBdr>
    </w:div>
    <w:div w:id="2052655510">
      <w:bodyDiv w:val="1"/>
      <w:marLeft w:val="0"/>
      <w:marRight w:val="0"/>
      <w:marTop w:val="0"/>
      <w:marBottom w:val="0"/>
      <w:divBdr>
        <w:top w:val="none" w:sz="0" w:space="0" w:color="auto"/>
        <w:left w:val="none" w:sz="0" w:space="0" w:color="auto"/>
        <w:bottom w:val="none" w:sz="0" w:space="0" w:color="auto"/>
        <w:right w:val="none" w:sz="0" w:space="0" w:color="auto"/>
      </w:divBdr>
    </w:div>
    <w:div w:id="214318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2.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chart" Target="charts/chart1.xml"/><Relationship Id="rId17" Type="http://schemas.openxmlformats.org/officeDocument/2006/relationships/chart" Target="charts/chart4.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hart" Target="charts/chart3.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oi.org/10.1093/biomet/52.3-4.591" TargetMode="Externa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arut\Documents\Northeastern%20University\Q2_Apr2022\ALY%206050\Week%204\Project\ALY6050-MOD4Project_VaithilingamPalanimuruganV.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arut\Documents\Northeastern%20University\Q2_Apr2022\ALY%206050\Week%204\Project\ALY6050-MOD4Project_VaithilingamPalanimuruganV.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arut\Documents\Northeastern%20University\Q2_Apr2022\ALY%206050\Week%204\Project\ALY6050-MOD4Project_VaithilingamPalanimuruganV.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arut\Documents\Northeastern%20University\Q2_Apr2022\ALY%206050\Week%204\Project\ALY6050-MOD4Project_VaithilingamPalanimuruganV.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t>Figure</a:t>
            </a:r>
            <a:r>
              <a:rPr lang="en-US" sz="1600" b="1" baseline="0"/>
              <a:t> 1: </a:t>
            </a:r>
            <a:r>
              <a:rPr lang="en-US" sz="1600" b="1"/>
              <a:t>Total Cost vs Order Quantity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'Part 1'!$H$1</c:f>
              <c:strCache>
                <c:ptCount val="1"/>
                <c:pt idx="0">
                  <c:v>Total Cost</c:v>
                </c:pt>
              </c:strCache>
            </c:strRef>
          </c:tx>
          <c:spPr>
            <a:ln w="19050" cap="rnd">
              <a:solidFill>
                <a:schemeClr val="accent1"/>
              </a:solidFill>
              <a:round/>
            </a:ln>
            <a:effectLst/>
          </c:spPr>
          <c:marker>
            <c:symbol val="none"/>
          </c:marker>
          <c:xVal>
            <c:numRef>
              <c:f>'Part 1'!$G$2:$G$47</c:f>
              <c:numCache>
                <c:formatCode>General</c:formatCode>
                <c:ptCount val="46"/>
                <c:pt idx="0">
                  <c:v>200</c:v>
                </c:pt>
                <c:pt idx="1">
                  <c:v>240</c:v>
                </c:pt>
                <c:pt idx="2">
                  <c:v>280</c:v>
                </c:pt>
                <c:pt idx="3">
                  <c:v>320</c:v>
                </c:pt>
                <c:pt idx="4">
                  <c:v>360</c:v>
                </c:pt>
                <c:pt idx="5">
                  <c:v>400</c:v>
                </c:pt>
                <c:pt idx="6">
                  <c:v>440</c:v>
                </c:pt>
                <c:pt idx="7">
                  <c:v>480</c:v>
                </c:pt>
                <c:pt idx="8">
                  <c:v>520</c:v>
                </c:pt>
                <c:pt idx="9">
                  <c:v>560</c:v>
                </c:pt>
                <c:pt idx="10">
                  <c:v>600</c:v>
                </c:pt>
                <c:pt idx="11">
                  <c:v>640</c:v>
                </c:pt>
                <c:pt idx="12">
                  <c:v>680</c:v>
                </c:pt>
                <c:pt idx="13">
                  <c:v>720</c:v>
                </c:pt>
                <c:pt idx="14">
                  <c:v>760</c:v>
                </c:pt>
                <c:pt idx="15">
                  <c:v>800</c:v>
                </c:pt>
                <c:pt idx="16">
                  <c:v>840</c:v>
                </c:pt>
                <c:pt idx="17">
                  <c:v>880</c:v>
                </c:pt>
                <c:pt idx="18">
                  <c:v>920</c:v>
                </c:pt>
                <c:pt idx="19">
                  <c:v>960</c:v>
                </c:pt>
                <c:pt idx="20">
                  <c:v>1000</c:v>
                </c:pt>
                <c:pt idx="21">
                  <c:v>1040</c:v>
                </c:pt>
                <c:pt idx="22">
                  <c:v>1080</c:v>
                </c:pt>
                <c:pt idx="23">
                  <c:v>1120</c:v>
                </c:pt>
                <c:pt idx="24">
                  <c:v>1160</c:v>
                </c:pt>
                <c:pt idx="25">
                  <c:v>1200</c:v>
                </c:pt>
                <c:pt idx="26">
                  <c:v>1240</c:v>
                </c:pt>
                <c:pt idx="27">
                  <c:v>1280</c:v>
                </c:pt>
                <c:pt idx="28">
                  <c:v>1320</c:v>
                </c:pt>
                <c:pt idx="29">
                  <c:v>1360</c:v>
                </c:pt>
                <c:pt idx="30">
                  <c:v>1400</c:v>
                </c:pt>
                <c:pt idx="31">
                  <c:v>1440</c:v>
                </c:pt>
                <c:pt idx="32">
                  <c:v>1480</c:v>
                </c:pt>
                <c:pt idx="33">
                  <c:v>1520</c:v>
                </c:pt>
                <c:pt idx="34">
                  <c:v>1560</c:v>
                </c:pt>
                <c:pt idx="35">
                  <c:v>1600</c:v>
                </c:pt>
                <c:pt idx="36">
                  <c:v>1640</c:v>
                </c:pt>
                <c:pt idx="37">
                  <c:v>1680</c:v>
                </c:pt>
                <c:pt idx="38">
                  <c:v>1720</c:v>
                </c:pt>
                <c:pt idx="39">
                  <c:v>1760</c:v>
                </c:pt>
                <c:pt idx="40">
                  <c:v>1800</c:v>
                </c:pt>
                <c:pt idx="41">
                  <c:v>1840</c:v>
                </c:pt>
                <c:pt idx="42">
                  <c:v>1880</c:v>
                </c:pt>
                <c:pt idx="43">
                  <c:v>1920</c:v>
                </c:pt>
                <c:pt idx="44">
                  <c:v>1960</c:v>
                </c:pt>
                <c:pt idx="45">
                  <c:v>2000</c:v>
                </c:pt>
              </c:numCache>
            </c:numRef>
          </c:xVal>
          <c:yVal>
            <c:numRef>
              <c:f>'Part 1'!$H$2:$H$47</c:f>
              <c:numCache>
                <c:formatCode>[$$-409]#,##0.00</c:formatCode>
                <c:ptCount val="46"/>
                <c:pt idx="0">
                  <c:v>19380</c:v>
                </c:pt>
                <c:pt idx="1">
                  <c:v>17206</c:v>
                </c:pt>
                <c:pt idx="2">
                  <c:v>15817.714285714284</c:v>
                </c:pt>
                <c:pt idx="3">
                  <c:v>14920.5</c:v>
                </c:pt>
                <c:pt idx="4">
                  <c:v>14350.666666666666</c:v>
                </c:pt>
                <c:pt idx="5">
                  <c:v>14010</c:v>
                </c:pt>
                <c:pt idx="6">
                  <c:v>13836</c:v>
                </c:pt>
                <c:pt idx="7">
                  <c:v>13787</c:v>
                </c:pt>
                <c:pt idx="8">
                  <c:v>13834.153846153848</c:v>
                </c:pt>
                <c:pt idx="9">
                  <c:v>13956.857142857141</c:v>
                </c:pt>
                <c:pt idx="10">
                  <c:v>14140</c:v>
                </c:pt>
                <c:pt idx="11">
                  <c:v>14372.25</c:v>
                </c:pt>
                <c:pt idx="12">
                  <c:v>14644.941176470587</c:v>
                </c:pt>
                <c:pt idx="13">
                  <c:v>14951.333333333332</c:v>
                </c:pt>
                <c:pt idx="14">
                  <c:v>15286.105263157895</c:v>
                </c:pt>
                <c:pt idx="15">
                  <c:v>15645</c:v>
                </c:pt>
                <c:pt idx="16">
                  <c:v>16024.571428571429</c:v>
                </c:pt>
                <c:pt idx="17">
                  <c:v>16422</c:v>
                </c:pt>
                <c:pt idx="18">
                  <c:v>16834.956521739132</c:v>
                </c:pt>
                <c:pt idx="19">
                  <c:v>17261.5</c:v>
                </c:pt>
                <c:pt idx="20">
                  <c:v>17700</c:v>
                </c:pt>
                <c:pt idx="21">
                  <c:v>18149.076923076922</c:v>
                </c:pt>
                <c:pt idx="22">
                  <c:v>18607.555555555555</c:v>
                </c:pt>
                <c:pt idx="23">
                  <c:v>19074.428571428569</c:v>
                </c:pt>
                <c:pt idx="24">
                  <c:v>19548.827586206899</c:v>
                </c:pt>
                <c:pt idx="25">
                  <c:v>20030</c:v>
                </c:pt>
                <c:pt idx="26">
                  <c:v>20517.290322580644</c:v>
                </c:pt>
                <c:pt idx="27">
                  <c:v>21010.125</c:v>
                </c:pt>
                <c:pt idx="28">
                  <c:v>21508</c:v>
                </c:pt>
                <c:pt idx="29">
                  <c:v>22010.470588235294</c:v>
                </c:pt>
                <c:pt idx="30">
                  <c:v>22517.142857142855</c:v>
                </c:pt>
                <c:pt idx="31">
                  <c:v>23027.666666666668</c:v>
                </c:pt>
                <c:pt idx="32">
                  <c:v>23541.72972972973</c:v>
                </c:pt>
                <c:pt idx="33">
                  <c:v>24059.052631578947</c:v>
                </c:pt>
                <c:pt idx="34">
                  <c:v>24579.38461538461</c:v>
                </c:pt>
                <c:pt idx="35">
                  <c:v>25102.5</c:v>
                </c:pt>
                <c:pt idx="36">
                  <c:v>25628.195121951219</c:v>
                </c:pt>
                <c:pt idx="37">
                  <c:v>26156.285714285714</c:v>
                </c:pt>
                <c:pt idx="38">
                  <c:v>26686.60465116279</c:v>
                </c:pt>
                <c:pt idx="39">
                  <c:v>27219</c:v>
                </c:pt>
                <c:pt idx="40">
                  <c:v>27753.333333333336</c:v>
                </c:pt>
                <c:pt idx="41">
                  <c:v>28289.478260869564</c:v>
                </c:pt>
                <c:pt idx="42">
                  <c:v>28827.319148936174</c:v>
                </c:pt>
                <c:pt idx="43">
                  <c:v>29366.750000000004</c:v>
                </c:pt>
                <c:pt idx="44">
                  <c:v>29907.673469387755</c:v>
                </c:pt>
                <c:pt idx="45">
                  <c:v>30450.000000000004</c:v>
                </c:pt>
              </c:numCache>
            </c:numRef>
          </c:yVal>
          <c:smooth val="0"/>
          <c:extLst>
            <c:ext xmlns:c16="http://schemas.microsoft.com/office/drawing/2014/chart" uri="{C3380CC4-5D6E-409C-BE32-E72D297353CC}">
              <c16:uniqueId val="{00000000-0702-4EBB-A2EC-C14F7DC17441}"/>
            </c:ext>
          </c:extLst>
        </c:ser>
        <c:dLbls>
          <c:showLegendKey val="0"/>
          <c:showVal val="0"/>
          <c:showCatName val="0"/>
          <c:showSerName val="0"/>
          <c:showPercent val="0"/>
          <c:showBubbleSize val="0"/>
        </c:dLbls>
        <c:axId val="2046275056"/>
        <c:axId val="2046276304"/>
      </c:scatterChart>
      <c:valAx>
        <c:axId val="20462750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400"/>
                  <a:t>Order Quantity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6276304"/>
        <c:crosses val="autoZero"/>
        <c:crossBetween val="midCat"/>
      </c:valAx>
      <c:valAx>
        <c:axId val="2046276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400" b="0" i="0" baseline="0">
                    <a:effectLst/>
                  </a:rPr>
                  <a:t>Total Cost ($)</a:t>
                </a:r>
                <a:endParaRPr lang="en-IN" sz="14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409]#,##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62750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i="0" u="none" strike="noStrike" baseline="0">
                <a:effectLst/>
              </a:rPr>
              <a:t>Figure 2:</a:t>
            </a:r>
            <a:r>
              <a:rPr lang="en-US" sz="1600" b="1" i="0" baseline="0">
                <a:effectLst/>
              </a:rPr>
              <a:t>Total Cost vs Order Quantity [360-600]</a:t>
            </a:r>
            <a:endParaRPr lang="en-IN" sz="1600" b="1">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'Part 1'!$G$6:$G$12</c:f>
              <c:numCache>
                <c:formatCode>General</c:formatCode>
                <c:ptCount val="7"/>
                <c:pt idx="0">
                  <c:v>360</c:v>
                </c:pt>
                <c:pt idx="1">
                  <c:v>400</c:v>
                </c:pt>
                <c:pt idx="2">
                  <c:v>440</c:v>
                </c:pt>
                <c:pt idx="3">
                  <c:v>480</c:v>
                </c:pt>
                <c:pt idx="4">
                  <c:v>520</c:v>
                </c:pt>
                <c:pt idx="5">
                  <c:v>560</c:v>
                </c:pt>
                <c:pt idx="6">
                  <c:v>600</c:v>
                </c:pt>
              </c:numCache>
            </c:numRef>
          </c:xVal>
          <c:yVal>
            <c:numRef>
              <c:f>'Part 1'!$H$6:$H$12</c:f>
              <c:numCache>
                <c:formatCode>[$$-409]#,##0.00</c:formatCode>
                <c:ptCount val="7"/>
                <c:pt idx="0">
                  <c:v>14350.666666666666</c:v>
                </c:pt>
                <c:pt idx="1">
                  <c:v>14010</c:v>
                </c:pt>
                <c:pt idx="2">
                  <c:v>13836</c:v>
                </c:pt>
                <c:pt idx="3">
                  <c:v>13787</c:v>
                </c:pt>
                <c:pt idx="4">
                  <c:v>13834.153846153848</c:v>
                </c:pt>
                <c:pt idx="5">
                  <c:v>13956.857142857141</c:v>
                </c:pt>
                <c:pt idx="6">
                  <c:v>14140</c:v>
                </c:pt>
              </c:numCache>
            </c:numRef>
          </c:yVal>
          <c:smooth val="0"/>
          <c:extLst>
            <c:ext xmlns:c16="http://schemas.microsoft.com/office/drawing/2014/chart" uri="{C3380CC4-5D6E-409C-BE32-E72D297353CC}">
              <c16:uniqueId val="{00000000-3BA1-4724-80B9-11E45E5F1C0A}"/>
            </c:ext>
          </c:extLst>
        </c:ser>
        <c:dLbls>
          <c:showLegendKey val="0"/>
          <c:showVal val="0"/>
          <c:showCatName val="0"/>
          <c:showSerName val="0"/>
          <c:showPercent val="0"/>
          <c:showBubbleSize val="0"/>
        </c:dLbls>
        <c:axId val="175469903"/>
        <c:axId val="175470319"/>
      </c:scatterChart>
      <c:valAx>
        <c:axId val="1754699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400" b="0" i="0" baseline="0">
                    <a:effectLst/>
                  </a:rPr>
                  <a:t>Order Quantity</a:t>
                </a:r>
                <a:endParaRPr lang="en-IN" sz="14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470319"/>
        <c:crosses val="autoZero"/>
        <c:crossBetween val="midCat"/>
      </c:valAx>
      <c:valAx>
        <c:axId val="1754703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400" b="0" i="0" baseline="0">
                    <a:effectLst/>
                  </a:rPr>
                  <a:t>Total Cost ($)</a:t>
                </a:r>
                <a:endParaRPr lang="en-IN" sz="14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409]#,##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46990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600" b="1"/>
              <a:t>Figure 5: Total Cost vs Order Cost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Unit Price $80</c:v>
          </c:tx>
          <c:spPr>
            <a:ln w="19050" cap="rnd">
              <a:solidFill>
                <a:schemeClr val="accent1"/>
              </a:solidFill>
              <a:round/>
            </a:ln>
            <a:effectLst/>
          </c:spPr>
          <c:marker>
            <c:symbol val="none"/>
          </c:marker>
          <c:xVal>
            <c:numRef>
              <c:f>'Part 1'!$M$2:$AI$2</c:f>
              <c:numCache>
                <c:formatCode>General</c:formatCode>
                <c:ptCount val="23"/>
                <c:pt idx="0">
                  <c:v>200</c:v>
                </c:pt>
                <c:pt idx="1">
                  <c:v>205</c:v>
                </c:pt>
                <c:pt idx="2">
                  <c:v>210</c:v>
                </c:pt>
                <c:pt idx="3">
                  <c:v>211</c:v>
                </c:pt>
                <c:pt idx="4">
                  <c:v>212</c:v>
                </c:pt>
                <c:pt idx="5">
                  <c:v>213</c:v>
                </c:pt>
                <c:pt idx="6">
                  <c:v>214</c:v>
                </c:pt>
                <c:pt idx="7">
                  <c:v>215</c:v>
                </c:pt>
                <c:pt idx="8">
                  <c:v>216</c:v>
                </c:pt>
                <c:pt idx="9">
                  <c:v>217</c:v>
                </c:pt>
                <c:pt idx="10">
                  <c:v>218</c:v>
                </c:pt>
                <c:pt idx="11">
                  <c:v>219</c:v>
                </c:pt>
                <c:pt idx="12">
                  <c:v>220</c:v>
                </c:pt>
                <c:pt idx="13">
                  <c:v>221</c:v>
                </c:pt>
                <c:pt idx="14">
                  <c:v>222</c:v>
                </c:pt>
                <c:pt idx="15">
                  <c:v>223</c:v>
                </c:pt>
                <c:pt idx="16">
                  <c:v>224</c:v>
                </c:pt>
                <c:pt idx="17">
                  <c:v>225</c:v>
                </c:pt>
                <c:pt idx="18">
                  <c:v>226</c:v>
                </c:pt>
                <c:pt idx="19">
                  <c:v>227</c:v>
                </c:pt>
                <c:pt idx="20">
                  <c:v>228</c:v>
                </c:pt>
                <c:pt idx="21">
                  <c:v>229</c:v>
                </c:pt>
                <c:pt idx="22">
                  <c:v>230</c:v>
                </c:pt>
              </c:numCache>
            </c:numRef>
          </c:xVal>
          <c:yVal>
            <c:numRef>
              <c:f>'Part 1'!$M$13:$AI$13</c:f>
              <c:numCache>
                <c:formatCode>0.00</c:formatCode>
                <c:ptCount val="23"/>
                <c:pt idx="0">
                  <c:v>13159.350627615062</c:v>
                </c:pt>
                <c:pt idx="1">
                  <c:v>13316.25439330544</c:v>
                </c:pt>
                <c:pt idx="2">
                  <c:v>13473.158158995815</c:v>
                </c:pt>
                <c:pt idx="3">
                  <c:v>13504.538912133892</c:v>
                </c:pt>
                <c:pt idx="4">
                  <c:v>13535.919665271966</c:v>
                </c:pt>
                <c:pt idx="5">
                  <c:v>13567.300418410043</c:v>
                </c:pt>
                <c:pt idx="6">
                  <c:v>13598.681171548116</c:v>
                </c:pt>
                <c:pt idx="7">
                  <c:v>13630.061924686193</c:v>
                </c:pt>
                <c:pt idx="8">
                  <c:v>13661.442677824267</c:v>
                </c:pt>
                <c:pt idx="9">
                  <c:v>13692.823430962344</c:v>
                </c:pt>
                <c:pt idx="10">
                  <c:v>13724.204184100417</c:v>
                </c:pt>
                <c:pt idx="11">
                  <c:v>13755.584937238495</c:v>
                </c:pt>
                <c:pt idx="12">
                  <c:v>13786.965690376568</c:v>
                </c:pt>
                <c:pt idx="13">
                  <c:v>13818.346443514645</c:v>
                </c:pt>
                <c:pt idx="14">
                  <c:v>13849.727196652719</c:v>
                </c:pt>
                <c:pt idx="15">
                  <c:v>13881.107949790796</c:v>
                </c:pt>
                <c:pt idx="16">
                  <c:v>13912.488702928869</c:v>
                </c:pt>
                <c:pt idx="17">
                  <c:v>13943.869456066946</c:v>
                </c:pt>
                <c:pt idx="18">
                  <c:v>13975.25020920502</c:v>
                </c:pt>
                <c:pt idx="19">
                  <c:v>14006.630962343097</c:v>
                </c:pt>
                <c:pt idx="20">
                  <c:v>14038.011715481171</c:v>
                </c:pt>
                <c:pt idx="21">
                  <c:v>14069.392468619248</c:v>
                </c:pt>
                <c:pt idx="22">
                  <c:v>14100.773221757321</c:v>
                </c:pt>
              </c:numCache>
            </c:numRef>
          </c:yVal>
          <c:smooth val="0"/>
          <c:extLst>
            <c:ext xmlns:c16="http://schemas.microsoft.com/office/drawing/2014/chart" uri="{C3380CC4-5D6E-409C-BE32-E72D297353CC}">
              <c16:uniqueId val="{00000000-EE34-4032-8685-3B65B0840F08}"/>
            </c:ext>
          </c:extLst>
        </c:ser>
        <c:ser>
          <c:idx val="1"/>
          <c:order val="1"/>
          <c:tx>
            <c:v>Unit Price $78</c:v>
          </c:tx>
          <c:spPr>
            <a:ln w="19050" cap="rnd">
              <a:solidFill>
                <a:schemeClr val="accent2"/>
              </a:solidFill>
              <a:round/>
            </a:ln>
            <a:effectLst/>
          </c:spPr>
          <c:marker>
            <c:symbol val="none"/>
          </c:marker>
          <c:xVal>
            <c:numRef>
              <c:f>'Part 1'!$M$2:$AI$2</c:f>
              <c:numCache>
                <c:formatCode>General</c:formatCode>
                <c:ptCount val="23"/>
                <c:pt idx="0">
                  <c:v>200</c:v>
                </c:pt>
                <c:pt idx="1">
                  <c:v>205</c:v>
                </c:pt>
                <c:pt idx="2">
                  <c:v>210</c:v>
                </c:pt>
                <c:pt idx="3">
                  <c:v>211</c:v>
                </c:pt>
                <c:pt idx="4">
                  <c:v>212</c:v>
                </c:pt>
                <c:pt idx="5">
                  <c:v>213</c:v>
                </c:pt>
                <c:pt idx="6">
                  <c:v>214</c:v>
                </c:pt>
                <c:pt idx="7">
                  <c:v>215</c:v>
                </c:pt>
                <c:pt idx="8">
                  <c:v>216</c:v>
                </c:pt>
                <c:pt idx="9">
                  <c:v>217</c:v>
                </c:pt>
                <c:pt idx="10">
                  <c:v>218</c:v>
                </c:pt>
                <c:pt idx="11">
                  <c:v>219</c:v>
                </c:pt>
                <c:pt idx="12">
                  <c:v>220</c:v>
                </c:pt>
                <c:pt idx="13">
                  <c:v>221</c:v>
                </c:pt>
                <c:pt idx="14">
                  <c:v>222</c:v>
                </c:pt>
                <c:pt idx="15">
                  <c:v>223</c:v>
                </c:pt>
                <c:pt idx="16">
                  <c:v>224</c:v>
                </c:pt>
                <c:pt idx="17">
                  <c:v>225</c:v>
                </c:pt>
                <c:pt idx="18">
                  <c:v>226</c:v>
                </c:pt>
                <c:pt idx="19">
                  <c:v>227</c:v>
                </c:pt>
                <c:pt idx="20">
                  <c:v>228</c:v>
                </c:pt>
                <c:pt idx="21">
                  <c:v>229</c:v>
                </c:pt>
                <c:pt idx="22">
                  <c:v>230</c:v>
                </c:pt>
              </c:numCache>
            </c:numRef>
          </c:xVal>
          <c:yVal>
            <c:numRef>
              <c:f>'Part 1'!$M$11:$AI$11</c:f>
              <c:numCache>
                <c:formatCode>0.00</c:formatCode>
                <c:ptCount val="23"/>
                <c:pt idx="0">
                  <c:v>12987.270627615064</c:v>
                </c:pt>
                <c:pt idx="1">
                  <c:v>13144.174393305439</c:v>
                </c:pt>
                <c:pt idx="2">
                  <c:v>13301.078158995817</c:v>
                </c:pt>
                <c:pt idx="3">
                  <c:v>13332.45891213389</c:v>
                </c:pt>
                <c:pt idx="4">
                  <c:v>13363.839665271968</c:v>
                </c:pt>
                <c:pt idx="5">
                  <c:v>13395.220418410041</c:v>
                </c:pt>
                <c:pt idx="6">
                  <c:v>13426.601171548118</c:v>
                </c:pt>
                <c:pt idx="7">
                  <c:v>13457.981924686192</c:v>
                </c:pt>
                <c:pt idx="8">
                  <c:v>13489.362677824269</c:v>
                </c:pt>
                <c:pt idx="9">
                  <c:v>13520.743430962342</c:v>
                </c:pt>
                <c:pt idx="10">
                  <c:v>13552.124184100419</c:v>
                </c:pt>
                <c:pt idx="11">
                  <c:v>13583.504937238493</c:v>
                </c:pt>
                <c:pt idx="12">
                  <c:v>13614.88569037657</c:v>
                </c:pt>
                <c:pt idx="13">
                  <c:v>13646.266443514643</c:v>
                </c:pt>
                <c:pt idx="14">
                  <c:v>13677.647196652721</c:v>
                </c:pt>
                <c:pt idx="15">
                  <c:v>13709.027949790794</c:v>
                </c:pt>
                <c:pt idx="16">
                  <c:v>13740.408702928871</c:v>
                </c:pt>
                <c:pt idx="17">
                  <c:v>13771.789456066945</c:v>
                </c:pt>
                <c:pt idx="18">
                  <c:v>13803.170209205022</c:v>
                </c:pt>
                <c:pt idx="19">
                  <c:v>13834.550962343095</c:v>
                </c:pt>
                <c:pt idx="20">
                  <c:v>13865.931715481172</c:v>
                </c:pt>
                <c:pt idx="21">
                  <c:v>13897.312468619246</c:v>
                </c:pt>
                <c:pt idx="22">
                  <c:v>13928.693221757323</c:v>
                </c:pt>
              </c:numCache>
            </c:numRef>
          </c:yVal>
          <c:smooth val="0"/>
          <c:extLst>
            <c:ext xmlns:c16="http://schemas.microsoft.com/office/drawing/2014/chart" uri="{C3380CC4-5D6E-409C-BE32-E72D297353CC}">
              <c16:uniqueId val="{00000001-EE34-4032-8685-3B65B0840F08}"/>
            </c:ext>
          </c:extLst>
        </c:ser>
        <c:ser>
          <c:idx val="2"/>
          <c:order val="2"/>
          <c:tx>
            <c:v>Unit Price $82</c:v>
          </c:tx>
          <c:spPr>
            <a:ln w="19050" cap="rnd">
              <a:solidFill>
                <a:schemeClr val="accent3"/>
              </a:solidFill>
              <a:round/>
            </a:ln>
            <a:effectLst/>
          </c:spPr>
          <c:marker>
            <c:symbol val="none"/>
          </c:marker>
          <c:xVal>
            <c:numRef>
              <c:f>'Part 1'!$M$2:$AI$2</c:f>
              <c:numCache>
                <c:formatCode>General</c:formatCode>
                <c:ptCount val="23"/>
                <c:pt idx="0">
                  <c:v>200</c:v>
                </c:pt>
                <c:pt idx="1">
                  <c:v>205</c:v>
                </c:pt>
                <c:pt idx="2">
                  <c:v>210</c:v>
                </c:pt>
                <c:pt idx="3">
                  <c:v>211</c:v>
                </c:pt>
                <c:pt idx="4">
                  <c:v>212</c:v>
                </c:pt>
                <c:pt idx="5">
                  <c:v>213</c:v>
                </c:pt>
                <c:pt idx="6">
                  <c:v>214</c:v>
                </c:pt>
                <c:pt idx="7">
                  <c:v>215</c:v>
                </c:pt>
                <c:pt idx="8">
                  <c:v>216</c:v>
                </c:pt>
                <c:pt idx="9">
                  <c:v>217</c:v>
                </c:pt>
                <c:pt idx="10">
                  <c:v>218</c:v>
                </c:pt>
                <c:pt idx="11">
                  <c:v>219</c:v>
                </c:pt>
                <c:pt idx="12">
                  <c:v>220</c:v>
                </c:pt>
                <c:pt idx="13">
                  <c:v>221</c:v>
                </c:pt>
                <c:pt idx="14">
                  <c:v>222</c:v>
                </c:pt>
                <c:pt idx="15">
                  <c:v>223</c:v>
                </c:pt>
                <c:pt idx="16">
                  <c:v>224</c:v>
                </c:pt>
                <c:pt idx="17">
                  <c:v>225</c:v>
                </c:pt>
                <c:pt idx="18">
                  <c:v>226</c:v>
                </c:pt>
                <c:pt idx="19">
                  <c:v>227</c:v>
                </c:pt>
                <c:pt idx="20">
                  <c:v>228</c:v>
                </c:pt>
                <c:pt idx="21">
                  <c:v>229</c:v>
                </c:pt>
                <c:pt idx="22">
                  <c:v>230</c:v>
                </c:pt>
              </c:numCache>
            </c:numRef>
          </c:xVal>
          <c:yVal>
            <c:numRef>
              <c:f>'Part 1'!$M$15:$AI$15</c:f>
              <c:numCache>
                <c:formatCode>0.00</c:formatCode>
                <c:ptCount val="23"/>
                <c:pt idx="0">
                  <c:v>13331.430627615064</c:v>
                </c:pt>
                <c:pt idx="1">
                  <c:v>13488.33439330544</c:v>
                </c:pt>
                <c:pt idx="2">
                  <c:v>13645.238158995817</c:v>
                </c:pt>
                <c:pt idx="3">
                  <c:v>13676.618912133892</c:v>
                </c:pt>
                <c:pt idx="4">
                  <c:v>13707.999665271967</c:v>
                </c:pt>
                <c:pt idx="5">
                  <c:v>13739.380418410043</c:v>
                </c:pt>
                <c:pt idx="6">
                  <c:v>13770.761171548118</c:v>
                </c:pt>
                <c:pt idx="7">
                  <c:v>13802.141924686193</c:v>
                </c:pt>
                <c:pt idx="8">
                  <c:v>13833.522677824269</c:v>
                </c:pt>
                <c:pt idx="9">
                  <c:v>13864.903430962344</c:v>
                </c:pt>
                <c:pt idx="10">
                  <c:v>13896.284184100419</c:v>
                </c:pt>
                <c:pt idx="11">
                  <c:v>13927.664937238495</c:v>
                </c:pt>
                <c:pt idx="12">
                  <c:v>13959.04569037657</c:v>
                </c:pt>
                <c:pt idx="13">
                  <c:v>13990.426443514645</c:v>
                </c:pt>
                <c:pt idx="14">
                  <c:v>14021.80719665272</c:v>
                </c:pt>
                <c:pt idx="15">
                  <c:v>14053.187949790796</c:v>
                </c:pt>
                <c:pt idx="16">
                  <c:v>14084.568702928871</c:v>
                </c:pt>
                <c:pt idx="17">
                  <c:v>14115.949456066946</c:v>
                </c:pt>
                <c:pt idx="18">
                  <c:v>14147.330209205022</c:v>
                </c:pt>
                <c:pt idx="19">
                  <c:v>14178.710962343097</c:v>
                </c:pt>
                <c:pt idx="20">
                  <c:v>14210.091715481172</c:v>
                </c:pt>
                <c:pt idx="21">
                  <c:v>14241.472468619248</c:v>
                </c:pt>
                <c:pt idx="22">
                  <c:v>14272.853221757323</c:v>
                </c:pt>
              </c:numCache>
            </c:numRef>
          </c:yVal>
          <c:smooth val="0"/>
          <c:extLst>
            <c:ext xmlns:c16="http://schemas.microsoft.com/office/drawing/2014/chart" uri="{C3380CC4-5D6E-409C-BE32-E72D297353CC}">
              <c16:uniqueId val="{00000002-EE34-4032-8685-3B65B0840F08}"/>
            </c:ext>
          </c:extLst>
        </c:ser>
        <c:ser>
          <c:idx val="3"/>
          <c:order val="3"/>
          <c:tx>
            <c:v>Unit Price $84</c:v>
          </c:tx>
          <c:spPr>
            <a:ln w="19050" cap="rnd">
              <a:solidFill>
                <a:schemeClr val="accent4"/>
              </a:solidFill>
              <a:round/>
            </a:ln>
            <a:effectLst/>
          </c:spPr>
          <c:marker>
            <c:symbol val="none"/>
          </c:marker>
          <c:xVal>
            <c:numRef>
              <c:f>'Part 1'!$M$2:$AI$2</c:f>
              <c:numCache>
                <c:formatCode>General</c:formatCode>
                <c:ptCount val="23"/>
                <c:pt idx="0">
                  <c:v>200</c:v>
                </c:pt>
                <c:pt idx="1">
                  <c:v>205</c:v>
                </c:pt>
                <c:pt idx="2">
                  <c:v>210</c:v>
                </c:pt>
                <c:pt idx="3">
                  <c:v>211</c:v>
                </c:pt>
                <c:pt idx="4">
                  <c:v>212</c:v>
                </c:pt>
                <c:pt idx="5">
                  <c:v>213</c:v>
                </c:pt>
                <c:pt idx="6">
                  <c:v>214</c:v>
                </c:pt>
                <c:pt idx="7">
                  <c:v>215</c:v>
                </c:pt>
                <c:pt idx="8">
                  <c:v>216</c:v>
                </c:pt>
                <c:pt idx="9">
                  <c:v>217</c:v>
                </c:pt>
                <c:pt idx="10">
                  <c:v>218</c:v>
                </c:pt>
                <c:pt idx="11">
                  <c:v>219</c:v>
                </c:pt>
                <c:pt idx="12">
                  <c:v>220</c:v>
                </c:pt>
                <c:pt idx="13">
                  <c:v>221</c:v>
                </c:pt>
                <c:pt idx="14">
                  <c:v>222</c:v>
                </c:pt>
                <c:pt idx="15">
                  <c:v>223</c:v>
                </c:pt>
                <c:pt idx="16">
                  <c:v>224</c:v>
                </c:pt>
                <c:pt idx="17">
                  <c:v>225</c:v>
                </c:pt>
                <c:pt idx="18">
                  <c:v>226</c:v>
                </c:pt>
                <c:pt idx="19">
                  <c:v>227</c:v>
                </c:pt>
                <c:pt idx="20">
                  <c:v>228</c:v>
                </c:pt>
                <c:pt idx="21">
                  <c:v>229</c:v>
                </c:pt>
                <c:pt idx="22">
                  <c:v>230</c:v>
                </c:pt>
              </c:numCache>
            </c:numRef>
          </c:xVal>
          <c:yVal>
            <c:numRef>
              <c:f>'Part 1'!$M$17:$AI$17</c:f>
              <c:numCache>
                <c:formatCode>0.00</c:formatCode>
                <c:ptCount val="23"/>
                <c:pt idx="0">
                  <c:v>13503.510627615064</c:v>
                </c:pt>
                <c:pt idx="1">
                  <c:v>13660.41439330544</c:v>
                </c:pt>
                <c:pt idx="2">
                  <c:v>13817.318158995817</c:v>
                </c:pt>
                <c:pt idx="3">
                  <c:v>13848.698912133892</c:v>
                </c:pt>
                <c:pt idx="4">
                  <c:v>13880.079665271967</c:v>
                </c:pt>
                <c:pt idx="5">
                  <c:v>13911.460418410043</c:v>
                </c:pt>
                <c:pt idx="6">
                  <c:v>13942.841171548118</c:v>
                </c:pt>
                <c:pt idx="7">
                  <c:v>13974.221924686193</c:v>
                </c:pt>
                <c:pt idx="8">
                  <c:v>14005.602677824269</c:v>
                </c:pt>
                <c:pt idx="9">
                  <c:v>14036.983430962344</c:v>
                </c:pt>
                <c:pt idx="10">
                  <c:v>14068.364184100419</c:v>
                </c:pt>
                <c:pt idx="11">
                  <c:v>14099.744937238494</c:v>
                </c:pt>
                <c:pt idx="12">
                  <c:v>14131.12569037657</c:v>
                </c:pt>
                <c:pt idx="13">
                  <c:v>14162.506443514645</c:v>
                </c:pt>
                <c:pt idx="14">
                  <c:v>14193.88719665272</c:v>
                </c:pt>
                <c:pt idx="15">
                  <c:v>14225.267949790796</c:v>
                </c:pt>
                <c:pt idx="16">
                  <c:v>14256.648702928871</c:v>
                </c:pt>
                <c:pt idx="17">
                  <c:v>14288.029456066946</c:v>
                </c:pt>
                <c:pt idx="18">
                  <c:v>14319.410209205022</c:v>
                </c:pt>
                <c:pt idx="19">
                  <c:v>14350.790962343097</c:v>
                </c:pt>
                <c:pt idx="20">
                  <c:v>14382.171715481172</c:v>
                </c:pt>
                <c:pt idx="21">
                  <c:v>14413.552468619248</c:v>
                </c:pt>
                <c:pt idx="22">
                  <c:v>14444.933221757323</c:v>
                </c:pt>
              </c:numCache>
            </c:numRef>
          </c:yVal>
          <c:smooth val="0"/>
          <c:extLst>
            <c:ext xmlns:c16="http://schemas.microsoft.com/office/drawing/2014/chart" uri="{C3380CC4-5D6E-409C-BE32-E72D297353CC}">
              <c16:uniqueId val="{00000003-EE34-4032-8685-3B65B0840F08}"/>
            </c:ext>
          </c:extLst>
        </c:ser>
        <c:ser>
          <c:idx val="4"/>
          <c:order val="4"/>
          <c:tx>
            <c:v>Unit Price $76</c:v>
          </c:tx>
          <c:spPr>
            <a:ln w="19050" cap="rnd">
              <a:solidFill>
                <a:schemeClr val="accent5"/>
              </a:solidFill>
              <a:round/>
            </a:ln>
            <a:effectLst/>
          </c:spPr>
          <c:marker>
            <c:symbol val="none"/>
          </c:marker>
          <c:xVal>
            <c:numRef>
              <c:f>'Part 1'!$M$2:$AI$2</c:f>
              <c:numCache>
                <c:formatCode>General</c:formatCode>
                <c:ptCount val="23"/>
                <c:pt idx="0">
                  <c:v>200</c:v>
                </c:pt>
                <c:pt idx="1">
                  <c:v>205</c:v>
                </c:pt>
                <c:pt idx="2">
                  <c:v>210</c:v>
                </c:pt>
                <c:pt idx="3">
                  <c:v>211</c:v>
                </c:pt>
                <c:pt idx="4">
                  <c:v>212</c:v>
                </c:pt>
                <c:pt idx="5">
                  <c:v>213</c:v>
                </c:pt>
                <c:pt idx="6">
                  <c:v>214</c:v>
                </c:pt>
                <c:pt idx="7">
                  <c:v>215</c:v>
                </c:pt>
                <c:pt idx="8">
                  <c:v>216</c:v>
                </c:pt>
                <c:pt idx="9">
                  <c:v>217</c:v>
                </c:pt>
                <c:pt idx="10">
                  <c:v>218</c:v>
                </c:pt>
                <c:pt idx="11">
                  <c:v>219</c:v>
                </c:pt>
                <c:pt idx="12">
                  <c:v>220</c:v>
                </c:pt>
                <c:pt idx="13">
                  <c:v>221</c:v>
                </c:pt>
                <c:pt idx="14">
                  <c:v>222</c:v>
                </c:pt>
                <c:pt idx="15">
                  <c:v>223</c:v>
                </c:pt>
                <c:pt idx="16">
                  <c:v>224</c:v>
                </c:pt>
                <c:pt idx="17">
                  <c:v>225</c:v>
                </c:pt>
                <c:pt idx="18">
                  <c:v>226</c:v>
                </c:pt>
                <c:pt idx="19">
                  <c:v>227</c:v>
                </c:pt>
                <c:pt idx="20">
                  <c:v>228</c:v>
                </c:pt>
                <c:pt idx="21">
                  <c:v>229</c:v>
                </c:pt>
                <c:pt idx="22">
                  <c:v>230</c:v>
                </c:pt>
              </c:numCache>
            </c:numRef>
          </c:xVal>
          <c:yVal>
            <c:numRef>
              <c:f>'Part 1'!$M$9:$AI$9</c:f>
              <c:numCache>
                <c:formatCode>0.00</c:formatCode>
                <c:ptCount val="23"/>
                <c:pt idx="0">
                  <c:v>12815.190627615062</c:v>
                </c:pt>
                <c:pt idx="1">
                  <c:v>12972.09439330544</c:v>
                </c:pt>
                <c:pt idx="2">
                  <c:v>13128.998158995815</c:v>
                </c:pt>
                <c:pt idx="3">
                  <c:v>13160.378912133892</c:v>
                </c:pt>
                <c:pt idx="4">
                  <c:v>13191.759665271966</c:v>
                </c:pt>
                <c:pt idx="5">
                  <c:v>13223.140418410043</c:v>
                </c:pt>
                <c:pt idx="6">
                  <c:v>13254.521171548116</c:v>
                </c:pt>
                <c:pt idx="7">
                  <c:v>13285.901924686194</c:v>
                </c:pt>
                <c:pt idx="8">
                  <c:v>13317.282677824267</c:v>
                </c:pt>
                <c:pt idx="9">
                  <c:v>13348.663430962344</c:v>
                </c:pt>
                <c:pt idx="10">
                  <c:v>13380.044184100418</c:v>
                </c:pt>
                <c:pt idx="11">
                  <c:v>13411.424937238495</c:v>
                </c:pt>
                <c:pt idx="12">
                  <c:v>13442.805690376568</c:v>
                </c:pt>
                <c:pt idx="13">
                  <c:v>13474.186443514645</c:v>
                </c:pt>
                <c:pt idx="14">
                  <c:v>13505.567196652719</c:v>
                </c:pt>
                <c:pt idx="15">
                  <c:v>13536.947949790796</c:v>
                </c:pt>
                <c:pt idx="16">
                  <c:v>13568.328702928869</c:v>
                </c:pt>
                <c:pt idx="17">
                  <c:v>13599.709456066947</c:v>
                </c:pt>
                <c:pt idx="18">
                  <c:v>13631.09020920502</c:v>
                </c:pt>
                <c:pt idx="19">
                  <c:v>13662.470962343097</c:v>
                </c:pt>
                <c:pt idx="20">
                  <c:v>13693.851715481171</c:v>
                </c:pt>
                <c:pt idx="21">
                  <c:v>13725.232468619248</c:v>
                </c:pt>
                <c:pt idx="22">
                  <c:v>13756.613221757321</c:v>
                </c:pt>
              </c:numCache>
            </c:numRef>
          </c:yVal>
          <c:smooth val="0"/>
          <c:extLst>
            <c:ext xmlns:c16="http://schemas.microsoft.com/office/drawing/2014/chart" uri="{C3380CC4-5D6E-409C-BE32-E72D297353CC}">
              <c16:uniqueId val="{00000004-EE34-4032-8685-3B65B0840F08}"/>
            </c:ext>
          </c:extLst>
        </c:ser>
        <c:dLbls>
          <c:showLegendKey val="0"/>
          <c:showVal val="0"/>
          <c:showCatName val="0"/>
          <c:showSerName val="0"/>
          <c:showPercent val="0"/>
          <c:showBubbleSize val="0"/>
        </c:dLbls>
        <c:axId val="219312239"/>
        <c:axId val="219313487"/>
      </c:scatterChart>
      <c:valAx>
        <c:axId val="2193122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400"/>
                  <a:t>Order Cost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9313487"/>
        <c:crosses val="autoZero"/>
        <c:crossBetween val="midCat"/>
      </c:valAx>
      <c:valAx>
        <c:axId val="2193134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400" b="0" i="0" baseline="0">
                    <a:effectLst/>
                  </a:rPr>
                  <a:t>Total Cost ($)</a:t>
                </a:r>
                <a:endParaRPr lang="en-IN" sz="14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931223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600" b="1" i="0" baseline="0">
                <a:effectLst/>
              </a:rPr>
              <a:t>Figure 6: Total Cost vs Unit Price</a:t>
            </a:r>
            <a:endParaRPr lang="en-IN" sz="1200" b="1">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Order Cost $218</c:v>
          </c:tx>
          <c:spPr>
            <a:ln w="19050" cap="rnd">
              <a:solidFill>
                <a:schemeClr val="accent1"/>
              </a:solidFill>
              <a:round/>
            </a:ln>
            <a:effectLst/>
          </c:spPr>
          <c:marker>
            <c:symbol val="none"/>
          </c:marker>
          <c:xVal>
            <c:numRef>
              <c:f>'Part 1'!$L$3:$L$23</c:f>
              <c:numCache>
                <c:formatCode>General</c:formatCode>
                <c:ptCount val="21"/>
                <c:pt idx="0">
                  <c:v>70</c:v>
                </c:pt>
                <c:pt idx="1">
                  <c:v>71</c:v>
                </c:pt>
                <c:pt idx="2">
                  <c:v>72</c:v>
                </c:pt>
                <c:pt idx="3">
                  <c:v>73</c:v>
                </c:pt>
                <c:pt idx="4">
                  <c:v>74</c:v>
                </c:pt>
                <c:pt idx="5">
                  <c:v>75</c:v>
                </c:pt>
                <c:pt idx="6">
                  <c:v>76</c:v>
                </c:pt>
                <c:pt idx="7">
                  <c:v>77</c:v>
                </c:pt>
                <c:pt idx="8">
                  <c:v>78</c:v>
                </c:pt>
                <c:pt idx="9">
                  <c:v>79</c:v>
                </c:pt>
                <c:pt idx="10">
                  <c:v>80</c:v>
                </c:pt>
                <c:pt idx="11">
                  <c:v>81</c:v>
                </c:pt>
                <c:pt idx="12">
                  <c:v>82</c:v>
                </c:pt>
                <c:pt idx="13">
                  <c:v>83</c:v>
                </c:pt>
                <c:pt idx="14">
                  <c:v>84</c:v>
                </c:pt>
                <c:pt idx="15">
                  <c:v>85</c:v>
                </c:pt>
                <c:pt idx="16">
                  <c:v>86</c:v>
                </c:pt>
                <c:pt idx="17">
                  <c:v>87</c:v>
                </c:pt>
                <c:pt idx="18">
                  <c:v>88</c:v>
                </c:pt>
                <c:pt idx="19">
                  <c:v>89</c:v>
                </c:pt>
                <c:pt idx="20">
                  <c:v>90</c:v>
                </c:pt>
              </c:numCache>
            </c:numRef>
          </c:xVal>
          <c:yVal>
            <c:numRef>
              <c:f>'Part 1'!$W$3:$W$23</c:f>
              <c:numCache>
                <c:formatCode>0.00</c:formatCode>
                <c:ptCount val="21"/>
                <c:pt idx="0">
                  <c:v>12863.80418410042</c:v>
                </c:pt>
                <c:pt idx="1">
                  <c:v>12949.844184100419</c:v>
                </c:pt>
                <c:pt idx="2">
                  <c:v>13035.884184100418</c:v>
                </c:pt>
                <c:pt idx="3">
                  <c:v>13121.924184100419</c:v>
                </c:pt>
                <c:pt idx="4">
                  <c:v>13207.96418410042</c:v>
                </c:pt>
                <c:pt idx="5">
                  <c:v>13294.004184100419</c:v>
                </c:pt>
                <c:pt idx="6">
                  <c:v>13380.044184100418</c:v>
                </c:pt>
                <c:pt idx="7">
                  <c:v>13466.084184100418</c:v>
                </c:pt>
                <c:pt idx="8">
                  <c:v>13552.124184100419</c:v>
                </c:pt>
                <c:pt idx="9">
                  <c:v>13638.164184100417</c:v>
                </c:pt>
                <c:pt idx="10">
                  <c:v>13724.204184100417</c:v>
                </c:pt>
                <c:pt idx="11">
                  <c:v>13810.244184100418</c:v>
                </c:pt>
                <c:pt idx="12">
                  <c:v>13896.284184100419</c:v>
                </c:pt>
                <c:pt idx="13">
                  <c:v>13982.324184100418</c:v>
                </c:pt>
                <c:pt idx="14">
                  <c:v>14068.364184100419</c:v>
                </c:pt>
                <c:pt idx="15">
                  <c:v>14154.404184100418</c:v>
                </c:pt>
                <c:pt idx="16">
                  <c:v>14240.444184100419</c:v>
                </c:pt>
                <c:pt idx="17">
                  <c:v>14326.48418410042</c:v>
                </c:pt>
                <c:pt idx="18">
                  <c:v>14412.524184100419</c:v>
                </c:pt>
                <c:pt idx="19">
                  <c:v>14498.564184100418</c:v>
                </c:pt>
                <c:pt idx="20">
                  <c:v>14584.604184100419</c:v>
                </c:pt>
              </c:numCache>
            </c:numRef>
          </c:yVal>
          <c:smooth val="0"/>
          <c:extLst>
            <c:ext xmlns:c16="http://schemas.microsoft.com/office/drawing/2014/chart" uri="{C3380CC4-5D6E-409C-BE32-E72D297353CC}">
              <c16:uniqueId val="{00000000-A9D6-4E7C-B936-2F7F871B224B}"/>
            </c:ext>
          </c:extLst>
        </c:ser>
        <c:ser>
          <c:idx val="1"/>
          <c:order val="1"/>
          <c:tx>
            <c:v>Order Cost $220</c:v>
          </c:tx>
          <c:spPr>
            <a:ln w="19050" cap="rnd">
              <a:solidFill>
                <a:schemeClr val="accent2"/>
              </a:solidFill>
              <a:round/>
            </a:ln>
            <a:effectLst/>
          </c:spPr>
          <c:marker>
            <c:symbol val="none"/>
          </c:marker>
          <c:xVal>
            <c:numRef>
              <c:f>'Part 1'!$L$3:$L$23</c:f>
              <c:numCache>
                <c:formatCode>General</c:formatCode>
                <c:ptCount val="21"/>
                <c:pt idx="0">
                  <c:v>70</c:v>
                </c:pt>
                <c:pt idx="1">
                  <c:v>71</c:v>
                </c:pt>
                <c:pt idx="2">
                  <c:v>72</c:v>
                </c:pt>
                <c:pt idx="3">
                  <c:v>73</c:v>
                </c:pt>
                <c:pt idx="4">
                  <c:v>74</c:v>
                </c:pt>
                <c:pt idx="5">
                  <c:v>75</c:v>
                </c:pt>
                <c:pt idx="6">
                  <c:v>76</c:v>
                </c:pt>
                <c:pt idx="7">
                  <c:v>77</c:v>
                </c:pt>
                <c:pt idx="8">
                  <c:v>78</c:v>
                </c:pt>
                <c:pt idx="9">
                  <c:v>79</c:v>
                </c:pt>
                <c:pt idx="10">
                  <c:v>80</c:v>
                </c:pt>
                <c:pt idx="11">
                  <c:v>81</c:v>
                </c:pt>
                <c:pt idx="12">
                  <c:v>82</c:v>
                </c:pt>
                <c:pt idx="13">
                  <c:v>83</c:v>
                </c:pt>
                <c:pt idx="14">
                  <c:v>84</c:v>
                </c:pt>
                <c:pt idx="15">
                  <c:v>85</c:v>
                </c:pt>
                <c:pt idx="16">
                  <c:v>86</c:v>
                </c:pt>
                <c:pt idx="17">
                  <c:v>87</c:v>
                </c:pt>
                <c:pt idx="18">
                  <c:v>88</c:v>
                </c:pt>
                <c:pt idx="19">
                  <c:v>89</c:v>
                </c:pt>
                <c:pt idx="20">
                  <c:v>90</c:v>
                </c:pt>
              </c:numCache>
            </c:numRef>
          </c:xVal>
          <c:yVal>
            <c:numRef>
              <c:f>'Part 1'!$Y$3:$Y$23</c:f>
              <c:numCache>
                <c:formatCode>0.00</c:formatCode>
                <c:ptCount val="21"/>
                <c:pt idx="0">
                  <c:v>12926.56569037657</c:v>
                </c:pt>
                <c:pt idx="1">
                  <c:v>13012.605690376569</c:v>
                </c:pt>
                <c:pt idx="2">
                  <c:v>13098.645690376568</c:v>
                </c:pt>
                <c:pt idx="3">
                  <c:v>13184.685690376569</c:v>
                </c:pt>
                <c:pt idx="4">
                  <c:v>13270.72569037657</c:v>
                </c:pt>
                <c:pt idx="5">
                  <c:v>13356.765690376569</c:v>
                </c:pt>
                <c:pt idx="6">
                  <c:v>13442.805690376568</c:v>
                </c:pt>
                <c:pt idx="7">
                  <c:v>13528.845690376569</c:v>
                </c:pt>
                <c:pt idx="8">
                  <c:v>13614.88569037657</c:v>
                </c:pt>
                <c:pt idx="9">
                  <c:v>13700.925690376567</c:v>
                </c:pt>
                <c:pt idx="10">
                  <c:v>13786.965690376568</c:v>
                </c:pt>
                <c:pt idx="11">
                  <c:v>13873.005690376569</c:v>
                </c:pt>
                <c:pt idx="12">
                  <c:v>13959.04569037657</c:v>
                </c:pt>
                <c:pt idx="13">
                  <c:v>14045.085690376569</c:v>
                </c:pt>
                <c:pt idx="14">
                  <c:v>14131.12569037657</c:v>
                </c:pt>
                <c:pt idx="15">
                  <c:v>14217.165690376569</c:v>
                </c:pt>
                <c:pt idx="16">
                  <c:v>14303.20569037657</c:v>
                </c:pt>
                <c:pt idx="17">
                  <c:v>14389.245690376571</c:v>
                </c:pt>
                <c:pt idx="18">
                  <c:v>14475.28569037657</c:v>
                </c:pt>
                <c:pt idx="19">
                  <c:v>14561.325690376569</c:v>
                </c:pt>
                <c:pt idx="20">
                  <c:v>14647.36569037657</c:v>
                </c:pt>
              </c:numCache>
            </c:numRef>
          </c:yVal>
          <c:smooth val="0"/>
          <c:extLst>
            <c:ext xmlns:c16="http://schemas.microsoft.com/office/drawing/2014/chart" uri="{C3380CC4-5D6E-409C-BE32-E72D297353CC}">
              <c16:uniqueId val="{00000001-A9D6-4E7C-B936-2F7F871B224B}"/>
            </c:ext>
          </c:extLst>
        </c:ser>
        <c:ser>
          <c:idx val="2"/>
          <c:order val="2"/>
          <c:tx>
            <c:v>Order Cost $222</c:v>
          </c:tx>
          <c:spPr>
            <a:ln w="19050" cap="rnd">
              <a:solidFill>
                <a:schemeClr val="accent3"/>
              </a:solidFill>
              <a:round/>
            </a:ln>
            <a:effectLst/>
          </c:spPr>
          <c:marker>
            <c:symbol val="none"/>
          </c:marker>
          <c:xVal>
            <c:numRef>
              <c:f>'Part 1'!$L$3:$L$23</c:f>
              <c:numCache>
                <c:formatCode>General</c:formatCode>
                <c:ptCount val="21"/>
                <c:pt idx="0">
                  <c:v>70</c:v>
                </c:pt>
                <c:pt idx="1">
                  <c:v>71</c:v>
                </c:pt>
                <c:pt idx="2">
                  <c:v>72</c:v>
                </c:pt>
                <c:pt idx="3">
                  <c:v>73</c:v>
                </c:pt>
                <c:pt idx="4">
                  <c:v>74</c:v>
                </c:pt>
                <c:pt idx="5">
                  <c:v>75</c:v>
                </c:pt>
                <c:pt idx="6">
                  <c:v>76</c:v>
                </c:pt>
                <c:pt idx="7">
                  <c:v>77</c:v>
                </c:pt>
                <c:pt idx="8">
                  <c:v>78</c:v>
                </c:pt>
                <c:pt idx="9">
                  <c:v>79</c:v>
                </c:pt>
                <c:pt idx="10">
                  <c:v>80</c:v>
                </c:pt>
                <c:pt idx="11">
                  <c:v>81</c:v>
                </c:pt>
                <c:pt idx="12">
                  <c:v>82</c:v>
                </c:pt>
                <c:pt idx="13">
                  <c:v>83</c:v>
                </c:pt>
                <c:pt idx="14">
                  <c:v>84</c:v>
                </c:pt>
                <c:pt idx="15">
                  <c:v>85</c:v>
                </c:pt>
                <c:pt idx="16">
                  <c:v>86</c:v>
                </c:pt>
                <c:pt idx="17">
                  <c:v>87</c:v>
                </c:pt>
                <c:pt idx="18">
                  <c:v>88</c:v>
                </c:pt>
                <c:pt idx="19">
                  <c:v>89</c:v>
                </c:pt>
                <c:pt idx="20">
                  <c:v>90</c:v>
                </c:pt>
              </c:numCache>
            </c:numRef>
          </c:xVal>
          <c:yVal>
            <c:numRef>
              <c:f>'Part 1'!$AA$3:$AA$23</c:f>
              <c:numCache>
                <c:formatCode>0.00</c:formatCode>
                <c:ptCount val="21"/>
                <c:pt idx="0">
                  <c:v>12989.327196652721</c:v>
                </c:pt>
                <c:pt idx="1">
                  <c:v>13075.36719665272</c:v>
                </c:pt>
                <c:pt idx="2">
                  <c:v>13161.407196652719</c:v>
                </c:pt>
                <c:pt idx="3">
                  <c:v>13247.44719665272</c:v>
                </c:pt>
                <c:pt idx="4">
                  <c:v>13333.487196652721</c:v>
                </c:pt>
                <c:pt idx="5">
                  <c:v>13419.52719665272</c:v>
                </c:pt>
                <c:pt idx="6">
                  <c:v>13505.567196652719</c:v>
                </c:pt>
                <c:pt idx="7">
                  <c:v>13591.60719665272</c:v>
                </c:pt>
                <c:pt idx="8">
                  <c:v>13677.647196652721</c:v>
                </c:pt>
                <c:pt idx="9">
                  <c:v>13763.687196652718</c:v>
                </c:pt>
                <c:pt idx="10">
                  <c:v>13849.727196652719</c:v>
                </c:pt>
                <c:pt idx="11">
                  <c:v>13935.76719665272</c:v>
                </c:pt>
                <c:pt idx="12">
                  <c:v>14021.80719665272</c:v>
                </c:pt>
                <c:pt idx="13">
                  <c:v>14107.84719665272</c:v>
                </c:pt>
                <c:pt idx="14">
                  <c:v>14193.88719665272</c:v>
                </c:pt>
                <c:pt idx="15">
                  <c:v>14279.927196652719</c:v>
                </c:pt>
                <c:pt idx="16">
                  <c:v>14365.96719665272</c:v>
                </c:pt>
                <c:pt idx="17">
                  <c:v>14452.007196652721</c:v>
                </c:pt>
                <c:pt idx="18">
                  <c:v>14538.04719665272</c:v>
                </c:pt>
                <c:pt idx="19">
                  <c:v>14624.087196652719</c:v>
                </c:pt>
                <c:pt idx="20">
                  <c:v>14710.12719665272</c:v>
                </c:pt>
              </c:numCache>
            </c:numRef>
          </c:yVal>
          <c:smooth val="0"/>
          <c:extLst>
            <c:ext xmlns:c16="http://schemas.microsoft.com/office/drawing/2014/chart" uri="{C3380CC4-5D6E-409C-BE32-E72D297353CC}">
              <c16:uniqueId val="{00000002-A9D6-4E7C-B936-2F7F871B224B}"/>
            </c:ext>
          </c:extLst>
        </c:ser>
        <c:ser>
          <c:idx val="3"/>
          <c:order val="3"/>
          <c:tx>
            <c:v>Order Cost $224</c:v>
          </c:tx>
          <c:spPr>
            <a:ln w="19050" cap="rnd">
              <a:solidFill>
                <a:schemeClr val="accent4"/>
              </a:solidFill>
              <a:round/>
            </a:ln>
            <a:effectLst/>
          </c:spPr>
          <c:marker>
            <c:symbol val="none"/>
          </c:marker>
          <c:xVal>
            <c:numRef>
              <c:f>'Part 1'!$L$3:$L$23</c:f>
              <c:numCache>
                <c:formatCode>General</c:formatCode>
                <c:ptCount val="21"/>
                <c:pt idx="0">
                  <c:v>70</c:v>
                </c:pt>
                <c:pt idx="1">
                  <c:v>71</c:v>
                </c:pt>
                <c:pt idx="2">
                  <c:v>72</c:v>
                </c:pt>
                <c:pt idx="3">
                  <c:v>73</c:v>
                </c:pt>
                <c:pt idx="4">
                  <c:v>74</c:v>
                </c:pt>
                <c:pt idx="5">
                  <c:v>75</c:v>
                </c:pt>
                <c:pt idx="6">
                  <c:v>76</c:v>
                </c:pt>
                <c:pt idx="7">
                  <c:v>77</c:v>
                </c:pt>
                <c:pt idx="8">
                  <c:v>78</c:v>
                </c:pt>
                <c:pt idx="9">
                  <c:v>79</c:v>
                </c:pt>
                <c:pt idx="10">
                  <c:v>80</c:v>
                </c:pt>
                <c:pt idx="11">
                  <c:v>81</c:v>
                </c:pt>
                <c:pt idx="12">
                  <c:v>82</c:v>
                </c:pt>
                <c:pt idx="13">
                  <c:v>83</c:v>
                </c:pt>
                <c:pt idx="14">
                  <c:v>84</c:v>
                </c:pt>
                <c:pt idx="15">
                  <c:v>85</c:v>
                </c:pt>
                <c:pt idx="16">
                  <c:v>86</c:v>
                </c:pt>
                <c:pt idx="17">
                  <c:v>87</c:v>
                </c:pt>
                <c:pt idx="18">
                  <c:v>88</c:v>
                </c:pt>
                <c:pt idx="19">
                  <c:v>89</c:v>
                </c:pt>
                <c:pt idx="20">
                  <c:v>90</c:v>
                </c:pt>
              </c:numCache>
            </c:numRef>
          </c:xVal>
          <c:yVal>
            <c:numRef>
              <c:f>'Part 1'!$AC$3:$AC$23</c:f>
              <c:numCache>
                <c:formatCode>0.00</c:formatCode>
                <c:ptCount val="21"/>
                <c:pt idx="0">
                  <c:v>13052.088702928871</c:v>
                </c:pt>
                <c:pt idx="1">
                  <c:v>13138.128702928871</c:v>
                </c:pt>
                <c:pt idx="2">
                  <c:v>13224.16870292887</c:v>
                </c:pt>
                <c:pt idx="3">
                  <c:v>13310.20870292887</c:v>
                </c:pt>
                <c:pt idx="4">
                  <c:v>13396.248702928871</c:v>
                </c:pt>
                <c:pt idx="5">
                  <c:v>13482.28870292887</c:v>
                </c:pt>
                <c:pt idx="6">
                  <c:v>13568.328702928869</c:v>
                </c:pt>
                <c:pt idx="7">
                  <c:v>13654.36870292887</c:v>
                </c:pt>
                <c:pt idx="8">
                  <c:v>13740.408702928871</c:v>
                </c:pt>
                <c:pt idx="9">
                  <c:v>13826.448702928868</c:v>
                </c:pt>
                <c:pt idx="10">
                  <c:v>13912.488702928869</c:v>
                </c:pt>
                <c:pt idx="11">
                  <c:v>13998.52870292887</c:v>
                </c:pt>
                <c:pt idx="12">
                  <c:v>14084.568702928871</c:v>
                </c:pt>
                <c:pt idx="13">
                  <c:v>14170.60870292887</c:v>
                </c:pt>
                <c:pt idx="14">
                  <c:v>14256.648702928871</c:v>
                </c:pt>
                <c:pt idx="15">
                  <c:v>14342.68870292887</c:v>
                </c:pt>
                <c:pt idx="16">
                  <c:v>14428.728702928871</c:v>
                </c:pt>
                <c:pt idx="17">
                  <c:v>14514.768702928872</c:v>
                </c:pt>
                <c:pt idx="18">
                  <c:v>14600.808702928871</c:v>
                </c:pt>
                <c:pt idx="19">
                  <c:v>14686.84870292887</c:v>
                </c:pt>
                <c:pt idx="20">
                  <c:v>14772.888702928871</c:v>
                </c:pt>
              </c:numCache>
            </c:numRef>
          </c:yVal>
          <c:smooth val="0"/>
          <c:extLst>
            <c:ext xmlns:c16="http://schemas.microsoft.com/office/drawing/2014/chart" uri="{C3380CC4-5D6E-409C-BE32-E72D297353CC}">
              <c16:uniqueId val="{00000003-A9D6-4E7C-B936-2F7F871B224B}"/>
            </c:ext>
          </c:extLst>
        </c:ser>
        <c:ser>
          <c:idx val="4"/>
          <c:order val="4"/>
          <c:tx>
            <c:v>Order Cost $230</c:v>
          </c:tx>
          <c:spPr>
            <a:ln w="19050" cap="rnd">
              <a:solidFill>
                <a:schemeClr val="accent5"/>
              </a:solidFill>
              <a:round/>
            </a:ln>
            <a:effectLst/>
          </c:spPr>
          <c:marker>
            <c:symbol val="none"/>
          </c:marker>
          <c:xVal>
            <c:numRef>
              <c:f>'Part 1'!$L$3:$L$23</c:f>
              <c:numCache>
                <c:formatCode>General</c:formatCode>
                <c:ptCount val="21"/>
                <c:pt idx="0">
                  <c:v>70</c:v>
                </c:pt>
                <c:pt idx="1">
                  <c:v>71</c:v>
                </c:pt>
                <c:pt idx="2">
                  <c:v>72</c:v>
                </c:pt>
                <c:pt idx="3">
                  <c:v>73</c:v>
                </c:pt>
                <c:pt idx="4">
                  <c:v>74</c:v>
                </c:pt>
                <c:pt idx="5">
                  <c:v>75</c:v>
                </c:pt>
                <c:pt idx="6">
                  <c:v>76</c:v>
                </c:pt>
                <c:pt idx="7">
                  <c:v>77</c:v>
                </c:pt>
                <c:pt idx="8">
                  <c:v>78</c:v>
                </c:pt>
                <c:pt idx="9">
                  <c:v>79</c:v>
                </c:pt>
                <c:pt idx="10">
                  <c:v>80</c:v>
                </c:pt>
                <c:pt idx="11">
                  <c:v>81</c:v>
                </c:pt>
                <c:pt idx="12">
                  <c:v>82</c:v>
                </c:pt>
                <c:pt idx="13">
                  <c:v>83</c:v>
                </c:pt>
                <c:pt idx="14">
                  <c:v>84</c:v>
                </c:pt>
                <c:pt idx="15">
                  <c:v>85</c:v>
                </c:pt>
                <c:pt idx="16">
                  <c:v>86</c:v>
                </c:pt>
                <c:pt idx="17">
                  <c:v>87</c:v>
                </c:pt>
                <c:pt idx="18">
                  <c:v>88</c:v>
                </c:pt>
                <c:pt idx="19">
                  <c:v>89</c:v>
                </c:pt>
                <c:pt idx="20">
                  <c:v>90</c:v>
                </c:pt>
              </c:numCache>
            </c:numRef>
          </c:xVal>
          <c:yVal>
            <c:numRef>
              <c:f>'Part 1'!$AI$3:$AI$23</c:f>
              <c:numCache>
                <c:formatCode>0.00</c:formatCode>
                <c:ptCount val="21"/>
                <c:pt idx="0">
                  <c:v>13240.373221757323</c:v>
                </c:pt>
                <c:pt idx="1">
                  <c:v>13326.413221757322</c:v>
                </c:pt>
                <c:pt idx="2">
                  <c:v>13412.453221757321</c:v>
                </c:pt>
                <c:pt idx="3">
                  <c:v>13498.493221757322</c:v>
                </c:pt>
                <c:pt idx="4">
                  <c:v>13584.533221757323</c:v>
                </c:pt>
                <c:pt idx="5">
                  <c:v>13670.573221757322</c:v>
                </c:pt>
                <c:pt idx="6">
                  <c:v>13756.613221757321</c:v>
                </c:pt>
                <c:pt idx="7">
                  <c:v>13842.653221757322</c:v>
                </c:pt>
                <c:pt idx="8">
                  <c:v>13928.693221757323</c:v>
                </c:pt>
                <c:pt idx="9">
                  <c:v>14014.73322175732</c:v>
                </c:pt>
                <c:pt idx="10">
                  <c:v>14100.773221757321</c:v>
                </c:pt>
                <c:pt idx="11">
                  <c:v>14186.813221757322</c:v>
                </c:pt>
                <c:pt idx="12">
                  <c:v>14272.853221757323</c:v>
                </c:pt>
                <c:pt idx="13">
                  <c:v>14358.893221757322</c:v>
                </c:pt>
                <c:pt idx="14">
                  <c:v>14444.933221757323</c:v>
                </c:pt>
                <c:pt idx="15">
                  <c:v>14530.973221757322</c:v>
                </c:pt>
                <c:pt idx="16">
                  <c:v>14617.013221757323</c:v>
                </c:pt>
                <c:pt idx="17">
                  <c:v>14703.053221757324</c:v>
                </c:pt>
                <c:pt idx="18">
                  <c:v>14789.093221757323</c:v>
                </c:pt>
                <c:pt idx="19">
                  <c:v>14875.133221757322</c:v>
                </c:pt>
                <c:pt idx="20">
                  <c:v>14961.173221757323</c:v>
                </c:pt>
              </c:numCache>
            </c:numRef>
          </c:yVal>
          <c:smooth val="0"/>
          <c:extLst>
            <c:ext xmlns:c16="http://schemas.microsoft.com/office/drawing/2014/chart" uri="{C3380CC4-5D6E-409C-BE32-E72D297353CC}">
              <c16:uniqueId val="{00000004-A9D6-4E7C-B936-2F7F871B224B}"/>
            </c:ext>
          </c:extLst>
        </c:ser>
        <c:dLbls>
          <c:showLegendKey val="0"/>
          <c:showVal val="0"/>
          <c:showCatName val="0"/>
          <c:showSerName val="0"/>
          <c:showPercent val="0"/>
          <c:showBubbleSize val="0"/>
        </c:dLbls>
        <c:axId val="175469903"/>
        <c:axId val="175468239"/>
      </c:scatterChart>
      <c:valAx>
        <c:axId val="175469903"/>
        <c:scaling>
          <c:orientation val="minMax"/>
          <c:max val="95"/>
          <c:min val="6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400" b="0" i="0" baseline="0">
                    <a:effectLst/>
                  </a:rPr>
                  <a:t>Unit Price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468239"/>
        <c:crosses val="autoZero"/>
        <c:crossBetween val="midCat"/>
      </c:valAx>
      <c:valAx>
        <c:axId val="1754682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400"/>
                  <a:t>Total Cost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46990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0ABAFAFBFD764EA12C2EDCCA331D1F" ma:contentTypeVersion="7" ma:contentTypeDescription="Create a new document." ma:contentTypeScope="" ma:versionID="a3cabb82ae8c5bc44d41b82d1070a3c7">
  <xsd:schema xmlns:xsd="http://www.w3.org/2001/XMLSchema" xmlns:xs="http://www.w3.org/2001/XMLSchema" xmlns:p="http://schemas.microsoft.com/office/2006/metadata/properties" xmlns:ns3="d8e1d669-cb5e-4053-af97-a54d90fa86b0" xmlns:ns4="80492b72-e302-49ca-930f-49d742dd320e" targetNamespace="http://schemas.microsoft.com/office/2006/metadata/properties" ma:root="true" ma:fieldsID="8e3b05fee752520c2fb3a33a8839a4ad" ns3:_="" ns4:_="">
    <xsd:import namespace="d8e1d669-cb5e-4053-af97-a54d90fa86b0"/>
    <xsd:import namespace="80492b72-e302-49ca-930f-49d742dd320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e1d669-cb5e-4053-af97-a54d90fa86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0492b72-e302-49ca-930f-49d742dd320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AD3AEF1-9AAF-4557-A81F-6DF56430A1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e1d669-cb5e-4053-af97-a54d90fa86b0"/>
    <ds:schemaRef ds:uri="80492b72-e302-49ca-930f-49d742dd32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E3613E-C247-44A8-991E-BED7CBA72BD4}">
  <ds:schemaRefs>
    <ds:schemaRef ds:uri="http://schemas.openxmlformats.org/officeDocument/2006/bibliography"/>
  </ds:schemaRefs>
</ds:datastoreItem>
</file>

<file path=customXml/itemProps3.xml><?xml version="1.0" encoding="utf-8"?>
<ds:datastoreItem xmlns:ds="http://schemas.openxmlformats.org/officeDocument/2006/customXml" ds:itemID="{6795F4C7-7719-48B9-9B90-D7E7F0E7043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03538D1-D9A2-4E79-AA06-5023F306BC8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2683</TotalTime>
  <Pages>16</Pages>
  <Words>2950</Words>
  <Characters>16819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Vidhya Lakshmi Vaithilingam Palanimurugan</dc:creator>
  <cp:keywords/>
  <dc:description/>
  <cp:lastModifiedBy>Vidhya Lakshmi Vaithilingam Palanimurugan</cp:lastModifiedBy>
  <cp:revision>605</cp:revision>
  <dcterms:created xsi:type="dcterms:W3CDTF">2022-04-18T23:28:00Z</dcterms:created>
  <dcterms:modified xsi:type="dcterms:W3CDTF">2022-05-11T17:53:00Z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0x010100520ABAFAFBFD764EA12C2EDCCA331D1F</vt:lpwstr>
  </property>
</Properties>
</file>