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34"/>
          <w:szCs w:val="34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8"/>
          <w:szCs w:val="28"/>
          <w:rtl w:val="0"/>
        </w:rPr>
        <w:t xml:space="preserve">ClassExercise_01: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ClassExercise_02: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32896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ClassExercise_03: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ClassExercise_04: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ClassExercise_05: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Name:Vidhyalakshmi S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Reg No:727721eucs176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