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FEFF" w14:textId="44CA2767" w:rsidR="007154E9" w:rsidRPr="00655213" w:rsidRDefault="00883644">
      <w:pPr>
        <w:rPr>
          <w:rFonts w:ascii="Calibri" w:hAnsi="Calibri" w:cs="Calibri"/>
          <w:b/>
          <w:bCs/>
          <w:sz w:val="28"/>
          <w:szCs w:val="28"/>
        </w:rPr>
      </w:pPr>
      <w:r w:rsidRPr="00655213">
        <w:rPr>
          <w:rFonts w:ascii="Calibri" w:hAnsi="Calibri" w:cs="Calibri"/>
          <w:b/>
          <w:bCs/>
          <w:sz w:val="28"/>
          <w:szCs w:val="28"/>
        </w:rPr>
        <w:t>Data Description</w:t>
      </w:r>
    </w:p>
    <w:p w14:paraId="4F0D509A" w14:textId="77777777" w:rsidR="00883644" w:rsidRPr="00655213" w:rsidRDefault="00883644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63"/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765"/>
      </w:tblGrid>
      <w:tr w:rsidR="00883644" w:rsidRPr="00655213" w14:paraId="3B866B12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89822AE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1F773705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83644" w:rsidRPr="00655213" w14:paraId="63F78258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EC66A7B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0CEFBB77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All timestamps are returned as second Unix timestamps (the number of seconds elapsed since 1970-01-01 00:00:00.000 UTC). Timestamps in this dataset are multiple of 60, indicating minute-by-minute</w:t>
            </w:r>
          </w:p>
        </w:tc>
      </w:tr>
      <w:tr w:rsidR="00883644" w:rsidRPr="00655213" w14:paraId="1A0B76EE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9505A10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Asset_ID</w:t>
            </w:r>
            <w:proofErr w:type="spellEnd"/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0A9BE777" w14:textId="1C2A8AA9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 xml:space="preserve">The asset ID corresponding to one of the </w:t>
            </w:r>
            <w:r w:rsidR="00D30E17" w:rsidRPr="00655213">
              <w:rPr>
                <w:rFonts w:ascii="Calibri" w:eastAsia="Times New Roman" w:hAnsi="Calibri" w:cs="Calibri"/>
                <w:color w:val="000000"/>
              </w:rPr>
              <w:t>cryptocurrencies</w:t>
            </w:r>
            <w:r w:rsidRPr="0065521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655213">
              <w:rPr>
                <w:rFonts w:ascii="Calibri" w:eastAsia="Times New Roman" w:hAnsi="Calibri" w:cs="Calibri"/>
                <w:color w:val="000000"/>
              </w:rPr>
              <w:t>e.g.</w:t>
            </w:r>
            <w:proofErr w:type="gramEnd"/>
            <w:r w:rsidRPr="00655213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655213">
              <w:rPr>
                <w:rFonts w:ascii="Calibri" w:eastAsia="Times New Roman" w:hAnsi="Calibri" w:cs="Calibri"/>
                <w:color w:val="000000"/>
              </w:rPr>
              <w:t>Asset_ID</w:t>
            </w:r>
            <w:proofErr w:type="spellEnd"/>
            <w:r w:rsidRPr="00655213">
              <w:rPr>
                <w:rFonts w:ascii="Calibri" w:eastAsia="Times New Roman" w:hAnsi="Calibri" w:cs="Calibri"/>
                <w:color w:val="000000"/>
              </w:rPr>
              <w:t xml:space="preserve"> = 1 for Bitcoin). The mapping from </w:t>
            </w:r>
            <w:proofErr w:type="spellStart"/>
            <w:r w:rsidRPr="00655213">
              <w:rPr>
                <w:rFonts w:ascii="Calibri" w:eastAsia="Times New Roman" w:hAnsi="Calibri" w:cs="Calibri"/>
                <w:color w:val="000000"/>
              </w:rPr>
              <w:t>Asset_ID</w:t>
            </w:r>
            <w:proofErr w:type="spellEnd"/>
            <w:r w:rsidRPr="00655213">
              <w:rPr>
                <w:rFonts w:ascii="Calibri" w:eastAsia="Times New Roman" w:hAnsi="Calibri" w:cs="Calibri"/>
                <w:color w:val="000000"/>
              </w:rPr>
              <w:t> to crypto asset is contained in asset_details.csv.</w:t>
            </w:r>
          </w:p>
        </w:tc>
      </w:tr>
      <w:tr w:rsidR="00883644" w:rsidRPr="00655213" w14:paraId="32CC5EDB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4DE52DD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201DD04A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Total number of trades in the time interval (last minute).</w:t>
            </w:r>
          </w:p>
        </w:tc>
      </w:tr>
      <w:tr w:rsidR="00883644" w:rsidRPr="00655213" w14:paraId="0A79AB91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55FC555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Open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26223C8D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Opening price of the time interval (in USD).</w:t>
            </w:r>
          </w:p>
        </w:tc>
      </w:tr>
      <w:tr w:rsidR="00883644" w:rsidRPr="00655213" w14:paraId="45DBA4A6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8B791F2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3566DA90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Highest price reached during time interval (in USD).</w:t>
            </w:r>
          </w:p>
        </w:tc>
      </w:tr>
      <w:tr w:rsidR="00883644" w:rsidRPr="00655213" w14:paraId="629DA087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6484215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Low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6D1BE7EF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Lowest price reached during time interval (in USD).</w:t>
            </w:r>
          </w:p>
        </w:tc>
      </w:tr>
      <w:tr w:rsidR="00883644" w:rsidRPr="00655213" w14:paraId="11856553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42439AD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Close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0CC58B80" w14:textId="54235832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Closing price of the time interval (in USD).</w:t>
            </w:r>
          </w:p>
        </w:tc>
      </w:tr>
      <w:tr w:rsidR="00883644" w:rsidRPr="00655213" w14:paraId="46E39C3E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58CE0FE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48A040D2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Quantity of asset bought or sold, displayed in base currency USD.</w:t>
            </w:r>
          </w:p>
        </w:tc>
      </w:tr>
      <w:tr w:rsidR="00883644" w:rsidRPr="00655213" w14:paraId="3D3A299E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4EDDC34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VWAP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54257D06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>The average price of the asset over the time interval, weighted by volume. VWAP is an aggregated form of trade data.</w:t>
            </w:r>
          </w:p>
        </w:tc>
      </w:tr>
      <w:tr w:rsidR="00883644" w:rsidRPr="00655213" w14:paraId="1DDD7266" w14:textId="77777777" w:rsidTr="00883644">
        <w:trPr>
          <w:trHeight w:val="32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B5B7573" w14:textId="77777777" w:rsidR="00883644" w:rsidRPr="00655213" w:rsidRDefault="00883644" w:rsidP="0088364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213">
              <w:rPr>
                <w:rFonts w:ascii="Calibri" w:eastAsia="Times New Roman" w:hAnsi="Calibri" w:cs="Calibri"/>
                <w:b/>
                <w:bCs/>
                <w:color w:val="000000"/>
              </w:rPr>
              <w:t>Target</w:t>
            </w:r>
          </w:p>
        </w:tc>
        <w:tc>
          <w:tcPr>
            <w:tcW w:w="8765" w:type="dxa"/>
            <w:shd w:val="clear" w:color="auto" w:fill="auto"/>
            <w:noWrap/>
            <w:vAlign w:val="bottom"/>
            <w:hideMark/>
          </w:tcPr>
          <w:p w14:paraId="7EB5C1EC" w14:textId="77777777" w:rsidR="00883644" w:rsidRPr="00655213" w:rsidRDefault="00883644" w:rsidP="00883644">
            <w:pPr>
              <w:rPr>
                <w:rFonts w:ascii="Calibri" w:eastAsia="Times New Roman" w:hAnsi="Calibri" w:cs="Calibri"/>
                <w:color w:val="000000"/>
              </w:rPr>
            </w:pPr>
            <w:r w:rsidRPr="00655213">
              <w:rPr>
                <w:rFonts w:ascii="Calibri" w:eastAsia="Times New Roman" w:hAnsi="Calibri" w:cs="Calibri"/>
                <w:color w:val="000000"/>
              </w:rPr>
              <w:t xml:space="preserve">Residual log-returns for the asset over a </w:t>
            </w:r>
            <w:proofErr w:type="gramStart"/>
            <w:r w:rsidRPr="00655213">
              <w:rPr>
                <w:rFonts w:ascii="Calibri" w:eastAsia="Times New Roman" w:hAnsi="Calibri" w:cs="Calibri"/>
                <w:color w:val="000000"/>
              </w:rPr>
              <w:t>15 minute</w:t>
            </w:r>
            <w:proofErr w:type="gramEnd"/>
            <w:r w:rsidRPr="00655213">
              <w:rPr>
                <w:rFonts w:ascii="Calibri" w:eastAsia="Times New Roman" w:hAnsi="Calibri" w:cs="Calibri"/>
                <w:color w:val="000000"/>
              </w:rPr>
              <w:t xml:space="preserve"> horizon. </w:t>
            </w:r>
          </w:p>
        </w:tc>
      </w:tr>
    </w:tbl>
    <w:p w14:paraId="62FAED67" w14:textId="77777777" w:rsidR="00883644" w:rsidRPr="00655213" w:rsidRDefault="00883644">
      <w:pPr>
        <w:rPr>
          <w:rFonts w:ascii="Calibri" w:hAnsi="Calibri" w:cs="Calibri"/>
        </w:rPr>
      </w:pPr>
    </w:p>
    <w:p w14:paraId="3A03E551" w14:textId="00000D89" w:rsidR="00883644" w:rsidRPr="00655213" w:rsidRDefault="00883644">
      <w:pPr>
        <w:rPr>
          <w:rFonts w:ascii="Calibri" w:hAnsi="Calibri" w:cs="Calibri"/>
        </w:rPr>
      </w:pPr>
    </w:p>
    <w:p w14:paraId="1D13F299" w14:textId="214EA968" w:rsidR="00883644" w:rsidRPr="00655213" w:rsidRDefault="00883644">
      <w:pPr>
        <w:rPr>
          <w:rFonts w:ascii="Calibri" w:hAnsi="Calibri" w:cs="Calibri"/>
        </w:rPr>
      </w:pPr>
    </w:p>
    <w:p w14:paraId="0C823AE5" w14:textId="2628A811" w:rsidR="009A1B87" w:rsidRPr="00655213" w:rsidRDefault="009A1B87">
      <w:pPr>
        <w:rPr>
          <w:rFonts w:ascii="Calibri" w:hAnsi="Calibri" w:cs="Calibri"/>
        </w:rPr>
      </w:pPr>
      <w:r w:rsidRPr="00655213">
        <w:rPr>
          <w:rFonts w:ascii="Calibri" w:hAnsi="Calibri" w:cs="Calibri"/>
        </w:rPr>
        <w:t>The first two columns define the time and asset indexes for this data row. The 6 middle columns are feature columns with the trading data for this asset and minute in time. The last column is the prediction target</w:t>
      </w:r>
      <w:r w:rsidR="00655213" w:rsidRPr="00655213">
        <w:rPr>
          <w:rFonts w:ascii="Calibri" w:hAnsi="Calibri" w:cs="Calibri"/>
        </w:rPr>
        <w:t>.</w:t>
      </w:r>
    </w:p>
    <w:p w14:paraId="4044B2A8" w14:textId="26869EBD" w:rsidR="009A1B87" w:rsidRPr="00655213" w:rsidRDefault="009A1B87">
      <w:pPr>
        <w:rPr>
          <w:rFonts w:ascii="Calibri" w:hAnsi="Calibri" w:cs="Calibri"/>
        </w:rPr>
      </w:pPr>
    </w:p>
    <w:p w14:paraId="31AA7A17" w14:textId="741AA4DD" w:rsidR="00883644" w:rsidRPr="00655213" w:rsidRDefault="00883644">
      <w:pPr>
        <w:rPr>
          <w:rFonts w:ascii="Calibri" w:hAnsi="Calibri" w:cs="Calibri"/>
        </w:rPr>
      </w:pPr>
    </w:p>
    <w:p w14:paraId="5C6988C8" w14:textId="5B52D107" w:rsidR="00883644" w:rsidRPr="00655213" w:rsidRDefault="00883644" w:rsidP="00883644">
      <w:pPr>
        <w:rPr>
          <w:rFonts w:ascii="Calibri" w:eastAsia="Times New Roman" w:hAnsi="Calibri" w:cs="Calibri"/>
          <w:shd w:val="clear" w:color="auto" w:fill="FFFFFF"/>
        </w:rPr>
      </w:pPr>
      <w:r w:rsidRPr="00655213">
        <w:rPr>
          <w:rFonts w:ascii="Calibri" w:eastAsia="Times New Roman" w:hAnsi="Calibri" w:cs="Calibri"/>
          <w:shd w:val="clear" w:color="auto" w:fill="FFFFFF"/>
        </w:rPr>
        <w:t xml:space="preserve">Submissions are evaluated </w:t>
      </w:r>
      <w:r w:rsidR="00201B51" w:rsidRPr="00655213">
        <w:rPr>
          <w:rFonts w:ascii="Calibri" w:eastAsia="Times New Roman" w:hAnsi="Calibri" w:cs="Calibri"/>
          <w:shd w:val="clear" w:color="auto" w:fill="FFFFFF"/>
        </w:rPr>
        <w:t>based on the RMSE – the lower the score the better.</w:t>
      </w:r>
    </w:p>
    <w:p w14:paraId="7D92770D" w14:textId="76EE36FD" w:rsidR="00A50956" w:rsidRPr="00655213" w:rsidRDefault="00A50956" w:rsidP="00883644">
      <w:pPr>
        <w:rPr>
          <w:rFonts w:ascii="Calibri" w:eastAsia="Times New Roman" w:hAnsi="Calibri" w:cs="Calibri"/>
          <w:shd w:val="clear" w:color="auto" w:fill="FFFFFF"/>
        </w:rPr>
      </w:pPr>
    </w:p>
    <w:p w14:paraId="49F51373" w14:textId="77777777" w:rsidR="00A50956" w:rsidRPr="00A50956" w:rsidRDefault="00A50956" w:rsidP="00A50956">
      <w:pPr>
        <w:rPr>
          <w:rFonts w:ascii="Calibri" w:eastAsia="Times New Roman" w:hAnsi="Calibri" w:cs="Calibri"/>
        </w:rPr>
      </w:pPr>
      <w:r w:rsidRPr="00A50956">
        <w:rPr>
          <w:rFonts w:ascii="Calibri" w:eastAsia="Times New Roman" w:hAnsi="Calibri" w:cs="Calibri"/>
          <w:shd w:val="clear" w:color="auto" w:fill="FFFFFF"/>
        </w:rPr>
        <w:t>You will get an error if you submission includes nulls or infinities.</w:t>
      </w:r>
    </w:p>
    <w:p w14:paraId="2BC07F1F" w14:textId="77777777" w:rsidR="00A50956" w:rsidRPr="00655213" w:rsidRDefault="00A50956" w:rsidP="00883644">
      <w:pPr>
        <w:rPr>
          <w:rFonts w:ascii="Calibri" w:eastAsia="Times New Roman" w:hAnsi="Calibri" w:cs="Calibri"/>
        </w:rPr>
      </w:pPr>
    </w:p>
    <w:p w14:paraId="3D33A154" w14:textId="77777777" w:rsidR="00883644" w:rsidRPr="00655213" w:rsidRDefault="00883644">
      <w:pPr>
        <w:rPr>
          <w:rFonts w:ascii="Calibri" w:hAnsi="Calibri" w:cs="Calibri"/>
        </w:rPr>
      </w:pPr>
    </w:p>
    <w:sectPr w:rsidR="00883644" w:rsidRPr="0065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FCD1" w14:textId="77777777" w:rsidR="00D544EA" w:rsidRDefault="00D544EA" w:rsidP="00883644">
      <w:r>
        <w:separator/>
      </w:r>
    </w:p>
  </w:endnote>
  <w:endnote w:type="continuationSeparator" w:id="0">
    <w:p w14:paraId="074A1BC9" w14:textId="77777777" w:rsidR="00D544EA" w:rsidRDefault="00D544EA" w:rsidP="0088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8EC5" w14:textId="77777777" w:rsidR="00D544EA" w:rsidRDefault="00D544EA" w:rsidP="00883644">
      <w:r>
        <w:separator/>
      </w:r>
    </w:p>
  </w:footnote>
  <w:footnote w:type="continuationSeparator" w:id="0">
    <w:p w14:paraId="284C1075" w14:textId="77777777" w:rsidR="00D544EA" w:rsidRDefault="00D544EA" w:rsidP="00883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7"/>
    <w:rsid w:val="00181291"/>
    <w:rsid w:val="00201B51"/>
    <w:rsid w:val="005F046F"/>
    <w:rsid w:val="00655213"/>
    <w:rsid w:val="006941F8"/>
    <w:rsid w:val="00706C84"/>
    <w:rsid w:val="007154E9"/>
    <w:rsid w:val="00800740"/>
    <w:rsid w:val="00883644"/>
    <w:rsid w:val="008C1B4B"/>
    <w:rsid w:val="00976315"/>
    <w:rsid w:val="009A1B87"/>
    <w:rsid w:val="00A50956"/>
    <w:rsid w:val="00BF55E2"/>
    <w:rsid w:val="00D30E17"/>
    <w:rsid w:val="00D544EA"/>
    <w:rsid w:val="00D63400"/>
    <w:rsid w:val="00E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2A8EB"/>
  <w15:chartTrackingRefBased/>
  <w15:docId w15:val="{FBD22ACD-42B4-C24D-A6EE-FE76C84E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3644"/>
  </w:style>
  <w:style w:type="character" w:styleId="Hyperlink">
    <w:name w:val="Hyperlink"/>
    <w:basedOn w:val="DefaultParagraphFont"/>
    <w:uiPriority w:val="99"/>
    <w:semiHidden/>
    <w:unhideWhenUsed/>
    <w:rsid w:val="00883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3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644"/>
  </w:style>
  <w:style w:type="paragraph" w:styleId="Footer">
    <w:name w:val="footer"/>
    <w:basedOn w:val="Normal"/>
    <w:link w:val="FooterChar"/>
    <w:uiPriority w:val="99"/>
    <w:unhideWhenUsed/>
    <w:rsid w:val="00883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644"/>
  </w:style>
  <w:style w:type="paragraph" w:styleId="NormalWeb">
    <w:name w:val="Normal (Web)"/>
    <w:basedOn w:val="Normal"/>
    <w:uiPriority w:val="99"/>
    <w:semiHidden/>
    <w:unhideWhenUsed/>
    <w:rsid w:val="001812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81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A24584C23FDF4BB8656E52E9AA5D01" ma:contentTypeVersion="12" ma:contentTypeDescription="Create a new document." ma:contentTypeScope="" ma:versionID="3bb9894d41ce1610b5ed279f82e360f4">
  <xsd:schema xmlns:xsd="http://www.w3.org/2001/XMLSchema" xmlns:xs="http://www.w3.org/2001/XMLSchema" xmlns:p="http://schemas.microsoft.com/office/2006/metadata/properties" xmlns:ns2="bc35cd33-ac99-4bdf-afb1-5d174353cdd5" xmlns:ns3="2e9196fe-87c2-4263-8992-3ae1dbaa9fde" targetNamespace="http://schemas.microsoft.com/office/2006/metadata/properties" ma:root="true" ma:fieldsID="9fe758126e369951dc51e831639a641d" ns2:_="" ns3:_="">
    <xsd:import namespace="bc35cd33-ac99-4bdf-afb1-5d174353cdd5"/>
    <xsd:import namespace="2e9196fe-87c2-4263-8992-3ae1dbaa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5cd33-ac99-4bdf-afb1-5d174353cd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196fe-87c2-4263-8992-3ae1dbaa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F8C5D-CAB3-4A30-9C1C-B527DAC7A9B7}"/>
</file>

<file path=customXml/itemProps2.xml><?xml version="1.0" encoding="utf-8"?>
<ds:datastoreItem xmlns:ds="http://schemas.openxmlformats.org/officeDocument/2006/customXml" ds:itemID="{9E945AB4-3B58-41FA-AE1C-AB471E07DFBC}"/>
</file>

<file path=customXml/itemProps3.xml><?xml version="1.0" encoding="utf-8"?>
<ds:datastoreItem xmlns:ds="http://schemas.openxmlformats.org/officeDocument/2006/customXml" ds:itemID="{0AD251E6-A967-4247-8A99-0C2D932966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Antaki, Kathleen</dc:creator>
  <cp:keywords/>
  <dc:description/>
  <cp:lastModifiedBy>Antaki, Kathleen</cp:lastModifiedBy>
  <cp:revision>3</cp:revision>
  <dcterms:created xsi:type="dcterms:W3CDTF">2022-08-23T11:49:00Z</dcterms:created>
  <dcterms:modified xsi:type="dcterms:W3CDTF">2022-08-23T11:49:00Z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2022-08-08T14:11:21Z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1d4d66b6-48b7-46df-8150-d763f2f1999e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0x010100F1A24584C23FDF4BB8656E52E9AA5D01</vt:lpwstr>
  </property>
</Properties>
</file>