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400"/>
        <w:jc w:val="center"/>
      </w:pPr>
      <w:r>
        <w:rPr>
          <w:rFonts w:ascii="Arial" w:cs="Arial" w:eastAsia="Arial" w:hAnsi="Arial"/>
          <w:b/>
          <w:bCs/>
          <w:color w:val="1a365d"/>
          <w:sz w:val="56"/>
          <w:szCs w:val="56"/>
        </w:rPr>
        <w:t xml:space="preserve">CHRP Test Course</w:t>
      </w:r>
    </w:p>
    <w:p>
      <w:pPr>
        <w:spacing w:after="1000"/>
        <w:jc w:val="center"/>
      </w:pPr>
      <w:r>
        <w:rPr>
          <w:rFonts w:ascii="Arial" w:cs="Arial" w:eastAsia="Arial" w:hAnsi="Arial"/>
          <w:color w:val="4a5568"/>
          <w:sz w:val="32"/>
          <w:szCs w:val="32"/>
        </w:rPr>
        <w:t xml:space="preserve">Curriculum Design Document</w:t>
      </w:r>
    </w:p>
    <w:p>
      <w:pPr>
        <w:spacing w:after="200"/>
        <w:jc w:val="center"/>
      </w:pPr>
      <w:r>
        <w:rPr>
          <w:rFonts w:ascii="Arial" w:cs="Arial" w:eastAsia="Arial" w:hAnsi="Arial"/>
          <w:sz w:val="24"/>
          <w:szCs w:val="24"/>
        </w:rPr>
        <w:t xml:space="preserve">Level: certificate</w:t>
      </w:r>
    </w:p>
    <w:p>
      <w:pPr>
        <w:spacing w:after="200"/>
        <w:jc w:val="center"/>
      </w:pPr>
      <w:r>
        <w:rPr>
          <w:rFonts w:ascii="Arial" w:cs="Arial" w:eastAsia="Arial" w:hAnsi="Arial"/>
          <w:sz w:val="24"/>
          <w:szCs w:val="24"/>
        </w:rPr>
        <w:t xml:space="preserve">Credits: 60 | Total Hours: 120</w:t>
      </w:r>
    </w:p>
    <w:p>
      <w:pPr>
        <w:spacing w:before="2000"/>
        <w:jc w:val="center"/>
      </w:pPr>
      <w:r>
        <w:rPr>
          <w:rFonts w:ascii="Arial" w:cs="Arial" w:eastAsia="Arial" w:hAnsi="Arial"/>
          <w:color w:val="718096"/>
          <w:sz w:val="20"/>
          <w:szCs w:val="20"/>
        </w:rPr>
        <w:t xml:space="preserve">Generated: February 18, 2026</w:t>
      </w:r>
    </w:p>
    <w:p>
      <w:pPr>
        <w:sectPr>
          <w:pgSz w:w="11906" w:h="16838" w:orient="portrait"/>
          <w:pgMar w:top="1440" w:right="1440" w:bottom="1440" w:left="1440" w:header="708" w:footer="708" w:gutter="0"/>
          <w:pgNumType/>
          <w:docGrid w:linePitch="360"/>
        </w:sectPr>
      </w:pPr>
    </w:p>
    <w:p>
      <w:pPr>
        <w:spacing w:before="400" w:after="200" w:line="276"/>
      </w:pPr>
      <w:r>
        <w:rPr>
          <w:rFonts w:ascii="Arial" w:cs="Arial" w:eastAsia="Arial" w:hAnsi="Arial"/>
          <w:b/>
          <w:bCs/>
          <w:sz w:val="32"/>
          <w:szCs w:val="32"/>
        </w:rPr>
        <w:t xml:space="preserve">1. Program Foundation</w:t>
      </w:r>
    </w:p>
    <w:p>
      <w:pPr>
        <w:spacing w:before="200" w:after="100" w:line="276"/>
      </w:pPr>
      <w:r>
        <w:rPr>
          <w:rFonts w:ascii="Arial" w:cs="Arial" w:eastAsia="Arial" w:hAnsi="Arial"/>
          <w:b/>
          <w:bCs/>
          <w:sz w:val="28"/>
          <w:szCs w:val="28"/>
        </w:rPr>
        <w:t xml:space="preserve">Program Description</w:t>
      </w:r>
    </w:p>
    <w:p>
      <w:pPr>
        <w:spacing w:line="276" w:before="120" w:after="120"/>
      </w:pPr>
      <w:r>
        <w:rPr>
          <w:rFonts w:ascii="Arial" w:cs="Arial" w:eastAsia="Arial" w:hAnsi="Arial"/>
          <w:sz w:val="22"/>
          <w:szCs w:val="22"/>
        </w:rPr>
        <w:t xml:space="preserve">The Certified Human Resources Professional (CHRP) program is designed to develop practical, job-ready HR professionals equipped to manage people, policies, and performance in modern organizations. The program focuses on core HR functions including recruitment and selection, employee relations, performance management, learning and development, compensation and benefits, HR operations, and compliance.</w:t>
      </w:r>
    </w:p>
    <w:p>
      <w:pPr>
        <w:spacing w:line="276" w:before="120" w:after="120"/>
      </w:pPr>
      <w:r>
        <w:rPr>
          <w:rFonts w:ascii="Arial" w:cs="Arial" w:eastAsia="Arial" w:hAnsi="Arial"/>
          <w:sz w:val="22"/>
          <w:szCs w:val="22"/>
        </w:rPr>
        <w:t xml:space="preserve">Grounded in real-world application rather than theory alone, the CHRP program builds the capability to support organizational strategy, manage workforce challenges, and apply HR best practices across diverse workplace contexts. Graduates gain the skills required to operate confidently in HR roles, contribute to business outcomes, and adapt to evolving workforce and regulatory environments.</w:t>
      </w:r>
    </w:p>
    <w:p>
      <w:pPr>
        <w:spacing w:before="200" w:after="100" w:line="276"/>
      </w:pPr>
      <w:r>
        <w:rPr>
          <w:rFonts w:ascii="Arial" w:cs="Arial" w:eastAsia="Arial" w:hAnsi="Arial"/>
          <w:b/>
          <w:bCs/>
          <w:sz w:val="28"/>
          <w:szCs w:val="28"/>
        </w:rPr>
        <w:t xml:space="preserve">Executive Summary</w:t>
      </w:r>
    </w:p>
    <w:p>
      <w:pPr>
        <w:spacing w:line="276" w:before="120" w:after="120"/>
      </w:pPr>
      <w:r>
        <w:rPr>
          <w:rFonts w:ascii="Arial" w:cs="Arial" w:eastAsia="Arial" w:hAnsi="Arial"/>
          <w:sz w:val="22"/>
          <w:szCs w:val="22"/>
        </w:rPr>
        <w:t xml:space="preserve">The CHRP Test Course is an intensive, non-credit certificate programme designed for aspiring and early-career HR practitioners who want to become immediately effective in entry-level people operations roles. Over 120 guided and independent study hours (36 contact; 84 independent), learners build the knowledge, skills, and professional behaviours required to support core HR processes confidently and compliantly in modern organisations. The programme is positioned as a practice-first route into the profession, aligning to the AGI Academic Standards for vocational certificates and drawing on recognised industry frameworks, including the CIPD Profession Map (core knowledge and behaviours) and SHRM’s Body of Applied Skills and Knowledge (BASK), to ensure job relevance and portability across sectors.</w:t>
      </w:r>
    </w:p>
    <w:p>
      <w:pPr>
        <w:spacing w:line="276" w:before="120" w:after="120"/>
      </w:pPr>
      <w:r>
        <w:rPr>
          <w:rFonts w:ascii="Arial" w:cs="Arial" w:eastAsia="Arial" w:hAnsi="Arial"/>
          <w:sz w:val="22"/>
          <w:szCs w:val="22"/>
        </w:rPr>
        <w:t xml:space="preserve">What makes this programme distinctive is its applied, workplace-focused design. Learning is structured around realistic HR tasks and scenarios—drafting job adverts, shortlisting, coordinating onboarding, maintaining accurate personnel records, preparing basic HR reports, supporting performance review cycles, and responding to routine employee queries. Teaching emphasises how-to practice, templates, and checklists, underpinned by essential policy and legislation awareness, data protection and confidentiality, and professional conduct.</w:t>
      </w:r>
    </w:p>
    <w:p>
      <w:pPr>
        <w:spacing w:line="276" w:before="120" w:after="120"/>
      </w:pPr>
      <w:r>
        <w:rPr>
          <w:rFonts w:ascii="Arial" w:cs="Arial" w:eastAsia="Arial" w:hAnsi="Arial"/>
          <w:sz w:val="22"/>
          <w:szCs w:val="22"/>
        </w:rPr>
        <w:t xml:space="preserve">Learners gain confidence with common HR information systems (HRIS) concepts and the practical use of spreadsheets and dashboards for routine HR reporting. Key learning areas span the HR lifecycle: workforce planning support; recruitment and selection administration; onboarding and offboarding; employee relations fundamentals and case triage; performance management administration; learning and development coordination; pay, benefits, and payroll liaison; HR operations and data governance; and compliance with policies and labour regulations.</w:t>
      </w:r>
    </w:p>
    <w:p>
      <w:pPr>
        <w:spacing w:line="276" w:before="120" w:after="120"/>
      </w:pPr>
      <w:r>
        <w:rPr>
          <w:rFonts w:ascii="Arial" w:cs="Arial" w:eastAsia="Arial" w:hAnsi="Arial"/>
          <w:sz w:val="22"/>
          <w:szCs w:val="22"/>
        </w:rPr>
        <w:t xml:space="preserve">The programme begins with HR foundations and professional behaviours, progresses to function-specific skills through workshops, role-plays, and practical labs, and culminates in an integrated, scenario-based assessment simulating a typical HR support portfolio. Formative feedback and skills checklists guide progress throughout. Graduates are prepared for roles such as HR Assistant, HR Administrator, Junior HR Officer, Talent Acquisition Assistant, and People Operations Coordinator.</w:t>
      </w:r>
    </w:p>
    <w:p>
      <w:pPr>
        <w:spacing w:line="276" w:before="120" w:after="120"/>
      </w:pPr>
      <w:r>
        <w:rPr>
          <w:rFonts w:ascii="Arial" w:cs="Arial" w:eastAsia="Arial" w:hAnsi="Arial"/>
          <w:sz w:val="22"/>
          <w:szCs w:val="22"/>
        </w:rPr>
        <w:t xml:space="preserve">The skills are in demand across private, public, and third-sector organisations, including professional services, technology, retail, hospitality, healthcare, manufacturing, and shared-services environments. With experience (typically 18–36 months) and continued development, graduates can progress to HR Officer/Advisor, Recruitment Coordinator, L&amp;D Coordinator, or Payroll and Benefits Administrator, and may later move towards specialist or generalist roles.</w:t>
      </w:r>
    </w:p>
    <w:p>
      <w:pPr>
        <w:spacing w:line="276" w:before="120" w:after="120"/>
      </w:pPr>
      <w:r>
        <w:rPr>
          <w:rFonts w:ascii="Arial" w:cs="Arial" w:eastAsia="Arial" w:hAnsi="Arial"/>
          <w:sz w:val="22"/>
          <w:szCs w:val="22"/>
        </w:rPr>
        <w:t xml:space="preserve">The programme’s unique value lies in its job-ready orientation, constructive alignment to entry-level competency expectations, and transparent workload model (120 hours) suitable for working adults. Assessments mirror real HR deliverables—records accuracy checks, compliant documentation, interview coordination packs, onboarding trackers, and entry-level HR metrics—so learners build a portfolio that evidences capability.</w:t>
      </w:r>
    </w:p>
    <w:p>
      <w:pPr>
        <w:spacing w:line="276" w:before="120" w:after="120"/>
      </w:pPr>
      <w:r>
        <w:rPr>
          <w:rFonts w:ascii="Arial" w:cs="Arial" w:eastAsia="Arial" w:hAnsi="Arial"/>
          <w:sz w:val="22"/>
          <w:szCs w:val="22"/>
        </w:rPr>
        <w:t xml:space="preserve">Quality assurance is embedded through alignment to AGI Academic Standards and mapping to the CIPD Profession Map principles of ethical practice and valuing people; however, the programme does not confer CIPD or SHRM membership or certification. Learners benefit from practitioner-led workshops, exposure to HRIS workflows, curated policy toolkits, and employability support focused on HR support roles.</w:t>
      </w:r>
    </w:p>
    <w:p>
      <w:pPr>
        <w:spacing w:line="276" w:before="120" w:after="120"/>
      </w:pPr>
      <w:r>
        <w:rPr>
          <w:rFonts w:ascii="Arial" w:cs="Arial" w:eastAsia="Arial" w:hAnsi="Arial"/>
          <w:sz w:val="22"/>
          <w:szCs w:val="22"/>
        </w:rPr>
        <w:t xml:space="preserve">Recognition of prior learning is available for experienced administrators transitioning into HR, ensuring an efficient and personalised learning journey. For those seeking further study, the course provides a solid foundation to pursue qualifications such as the CIPD Foundation Certificate in People Practice (Level 3) or vendor-specific HRIS training, accelerating long-term career growth in the profession.</w:t>
      </w:r>
    </w:p>
    <w:p>
      <w:pPr>
        <w:spacing w:before="200" w:after="100" w:line="276"/>
      </w:pPr>
      <w:r>
        <w:rPr>
          <w:rFonts w:ascii="Arial" w:cs="Arial" w:eastAsia="Arial" w:hAnsi="Arial"/>
          <w:b/>
          <w:bCs/>
          <w:sz w:val="28"/>
          <w:szCs w:val="28"/>
        </w:rPr>
        <w:t xml:space="preserve">Credit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2e8f0"/>
          </w:tcPr>
          <w:p>
            <w:pPr>
              <w:spacing w:line="276"/>
            </w:pPr>
            <w:r>
              <w:rPr>
                <w:rFonts w:ascii="Arial" w:cs="Arial" w:eastAsia="Arial" w:hAnsi="Arial"/>
                <w:b/>
                <w:bCs/>
                <w:sz w:val="21"/>
                <w:szCs w:val="21"/>
              </w:rPr>
              <w:t xml:space="preserve">Credit System</w:t>
            </w:r>
          </w:p>
        </w:tc>
        <w:tc>
          <w:tcPr>
            <w:shd w:fill="e2e8f0"/>
          </w:tcPr>
          <w:p>
            <w:pPr>
              <w:spacing w:line="276"/>
            </w:pPr>
            <w:r>
              <w:rPr>
                <w:rFonts w:ascii="Arial" w:cs="Arial" w:eastAsia="Arial" w:hAnsi="Arial"/>
                <w:b/>
                <w:bCs/>
                <w:sz w:val="21"/>
                <w:szCs w:val="21"/>
              </w:rPr>
              <w:t xml:space="preserve">Credits</w:t>
            </w:r>
          </w:p>
        </w:tc>
        <w:tc>
          <w:tcPr>
            <w:shd w:fill="e2e8f0"/>
          </w:tcPr>
          <w:p>
            <w:pPr>
              <w:spacing w:line="276"/>
            </w:pPr>
            <w:r>
              <w:rPr>
                <w:rFonts w:ascii="Arial" w:cs="Arial" w:eastAsia="Arial" w:hAnsi="Arial"/>
                <w:b/>
                <w:bCs/>
                <w:sz w:val="21"/>
                <w:szCs w:val="21"/>
              </w:rPr>
              <w:t xml:space="preserve">Total Hours</w:t>
            </w:r>
          </w:p>
        </w:tc>
        <w:tc>
          <w:tcPr>
            <w:shd w:fill="e2e8f0"/>
          </w:tcPr>
          <w:p>
            <w:pPr>
              <w:spacing w:line="276"/>
            </w:pPr>
            <w:r>
              <w:rPr>
                <w:rFonts w:ascii="Arial" w:cs="Arial" w:eastAsia="Arial" w:hAnsi="Arial"/>
                <w:b/>
                <w:bCs/>
                <w:sz w:val="21"/>
                <w:szCs w:val="21"/>
              </w:rPr>
              <w:t xml:space="preserve">Contact Hours</w:t>
            </w:r>
          </w:p>
        </w:tc>
        <w:tc>
          <w:tcPr>
            <w:shd w:fill="e2e8f0"/>
          </w:tcPr>
          <w:p>
            <w:pPr>
              <w:spacing w:line="276"/>
            </w:pPr>
            <w:r>
              <w:rPr>
                <w:rFonts w:ascii="Arial" w:cs="Arial" w:eastAsia="Arial" w:hAnsi="Arial"/>
                <w:b/>
                <w:bCs/>
                <w:sz w:val="21"/>
                <w:szCs w:val="21"/>
              </w:rPr>
              <w:t xml:space="preserve">Independent Hours</w:t>
            </w:r>
          </w:p>
        </w:tc>
      </w:tr>
      <w:tr>
        <w:tc>
          <w:p>
            <w:pPr>
              <w:spacing w:line="276"/>
            </w:pPr>
            <w:r>
              <w:rPr>
                <w:rFonts w:ascii="Arial" w:cs="Arial" w:eastAsia="Arial" w:hAnsi="Arial"/>
                <w:b w:val="false"/>
                <w:bCs w:val="false"/>
                <w:sz w:val="21"/>
                <w:szCs w:val="21"/>
              </w:rPr>
              <w:t xml:space="preserve">non_credit</w:t>
            </w:r>
          </w:p>
        </w:tc>
        <w:tc>
          <w:p>
            <w:pPr>
              <w:spacing w:line="276"/>
            </w:pPr>
            <w:r>
              <w:rPr>
                <w:rFonts w:ascii="Arial" w:cs="Arial" w:eastAsia="Arial" w:hAnsi="Arial"/>
                <w:b w:val="false"/>
                <w:bCs w:val="false"/>
                <w:sz w:val="21"/>
                <w:szCs w:val="21"/>
              </w:rPr>
              <w:t xml:space="preserve">60</w:t>
            </w:r>
          </w:p>
        </w:tc>
        <w:tc>
          <w:p>
            <w:pPr>
              <w:spacing w:line="276"/>
            </w:pPr>
            <w:r>
              <w:rPr>
                <w:rFonts w:ascii="Arial" w:cs="Arial" w:eastAsia="Arial" w:hAnsi="Arial"/>
                <w:b w:val="false"/>
                <w:bCs w:val="false"/>
                <w:sz w:val="21"/>
                <w:szCs w:val="21"/>
              </w:rPr>
              <w:t xml:space="preserve">120</w:t>
            </w:r>
          </w:p>
        </w:tc>
        <w:tc>
          <w:p>
            <w:pPr>
              <w:spacing w:line="276"/>
            </w:pPr>
            <w:r>
              <w:rPr>
                <w:rFonts w:ascii="Arial" w:cs="Arial" w:eastAsia="Arial" w:hAnsi="Arial"/>
                <w:b w:val="false"/>
                <w:bCs w:val="false"/>
                <w:sz w:val="21"/>
                <w:szCs w:val="21"/>
              </w:rPr>
              <w:t xml:space="preserve">36</w:t>
            </w:r>
          </w:p>
        </w:tc>
        <w:tc>
          <w:p>
            <w:pPr>
              <w:spacing w:line="276"/>
            </w:pPr>
            <w:r>
              <w:rPr>
                <w:rFonts w:ascii="Arial" w:cs="Arial" w:eastAsia="Arial" w:hAnsi="Arial"/>
                <w:b w:val="false"/>
                <w:bCs w:val="false"/>
                <w:sz w:val="21"/>
                <w:szCs w:val="21"/>
              </w:rPr>
              <w:t xml:space="preserve">84</w:t>
            </w:r>
          </w:p>
        </w:tc>
      </w:tr>
    </w:tbl>
    <w:p>
      <w:pPr>
        <w:spacing w:after="300"/>
      </w:pPr>
    </w:p>
    <w:p>
      <w:pPr>
        <w:spacing w:before="200" w:after="100" w:line="276"/>
      </w:pPr>
      <w:r>
        <w:rPr>
          <w:rFonts w:ascii="Arial" w:cs="Arial" w:eastAsia="Arial" w:hAnsi="Arial"/>
          <w:b/>
          <w:bCs/>
          <w:sz w:val="28"/>
          <w:szCs w:val="28"/>
        </w:rPr>
        <w:t xml:space="preserve">Program Aims</w:t>
      </w:r>
    </w:p>
    <w:p>
      <w:pPr>
        <w:spacing w:line="276" w:before="120" w:after="120"/>
      </w:pPr>
      <w:r>
        <w:rPr>
          <w:rFonts w:ascii="Arial" w:cs="Arial" w:eastAsia="Arial" w:hAnsi="Arial"/>
          <w:sz w:val="22"/>
          <w:szCs w:val="22"/>
        </w:rPr>
        <w:t xml:space="preserve">• To prepare learners to support core HR processes—recruitment, onboarding, records management, performance cycle administration, and basic reporting—accurately and to defined service standards in entry-level HR roles.</w:t>
      </w:r>
    </w:p>
    <w:p>
      <w:pPr>
        <w:spacing w:line="276" w:before="120" w:after="120"/>
      </w:pPr>
      <w:r>
        <w:rPr>
          <w:rFonts w:ascii="Arial" w:cs="Arial" w:eastAsia="Arial" w:hAnsi="Arial"/>
          <w:sz w:val="22"/>
          <w:szCs w:val="22"/>
        </w:rPr>
        <w:t xml:space="preserve">• To enable learners to apply organisational policies, data protection principles, and fundamental labour regulation concepts to routine HR queries and documentation in a compliant and ethical manner.</w:t>
      </w:r>
    </w:p>
    <w:p>
      <w:pPr>
        <w:spacing w:line="276" w:before="120" w:after="120"/>
      </w:pPr>
      <w:r>
        <w:rPr>
          <w:rFonts w:ascii="Arial" w:cs="Arial" w:eastAsia="Arial" w:hAnsi="Arial"/>
          <w:sz w:val="22"/>
          <w:szCs w:val="22"/>
        </w:rPr>
        <w:t xml:space="preserve">• To develop learners’ capability to use HR information and data—through HRIS concepts and spreadsheets—to maintain records integrity and produce a set of routine HR reports for decision support.</w:t>
      </w:r>
    </w:p>
    <w:p>
      <w:pPr>
        <w:spacing w:line="276" w:before="120" w:after="120"/>
      </w:pPr>
      <w:r>
        <w:rPr>
          <w:rFonts w:ascii="Arial" w:cs="Arial" w:eastAsia="Arial" w:hAnsi="Arial"/>
          <w:sz w:val="22"/>
          <w:szCs w:val="22"/>
        </w:rPr>
        <w:t xml:space="preserve">• To build professional behaviours aligned to recognised industry frameworks (e.g., CIPD Profession Map), including confidentiality, customer service, inclusivity, and effective communication in multi-stakeholder environments.</w:t>
      </w:r>
    </w:p>
    <w:p>
      <w:pPr>
        <w:spacing w:line="276" w:before="120" w:after="120"/>
      </w:pPr>
      <w:r>
        <w:rPr>
          <w:rFonts w:ascii="Arial" w:cs="Arial" w:eastAsia="Arial" w:hAnsi="Arial"/>
          <w:sz w:val="22"/>
          <w:szCs w:val="22"/>
        </w:rPr>
        <w:t xml:space="preserve">• To prepare learners for progression to employment and further study by producing an evidence-based portfolio demonstrating task competence, reflective practice, and a personal development plan.</w:t>
      </w:r>
    </w:p>
    <w:p>
      <w:pPr>
        <w:spacing w:before="200" w:after="100" w:line="276"/>
      </w:pPr>
      <w:r>
        <w:rPr>
          <w:rFonts w:ascii="Arial" w:cs="Arial" w:eastAsia="Arial" w:hAnsi="Arial"/>
          <w:b/>
          <w:bCs/>
          <w:sz w:val="28"/>
          <w:szCs w:val="28"/>
        </w:rPr>
        <w:t xml:space="preserve">Entry Requirements</w:t>
      </w:r>
    </w:p>
    <w:p>
      <w:pPr>
        <w:spacing w:line="276" w:before="120" w:after="120"/>
      </w:pPr>
      <w:r>
        <w:rPr>
          <w:rFonts w:ascii="Arial" w:cs="Arial" w:eastAsia="Arial" w:hAnsi="Arial"/>
          <w:sz w:val="22"/>
          <w:szCs w:val="22"/>
        </w:rPr>
        <w:t xml:space="preserve">• Academic prerequisites:</w:t>
      </w:r>
    </w:p>
    <w:p>
      <w:pPr>
        <w:spacing w:line="276" w:before="120" w:after="120"/>
      </w:pPr>
      <w:r>
        <w:rPr>
          <w:rFonts w:ascii="Arial" w:cs="Arial" w:eastAsia="Arial" w:hAnsi="Arial"/>
          <w:sz w:val="22"/>
          <w:szCs w:val="22"/>
        </w:rPr>
        <w:t xml:space="preserve">• - Secondary school qualification (e.g., GCSEs or equivalent) with English and Mathematics at grade 4/C or above. Applicants with higher qualifications (e.g., A-Levels, diplomas, or a degree in any discipline) are welcome.</w:t>
      </w:r>
    </w:p>
    <w:p>
      <w:pPr>
        <w:spacing w:line="276" w:before="120" w:after="120"/>
      </w:pPr>
      <w:r>
        <w:rPr>
          <w:rFonts w:ascii="Arial" w:cs="Arial" w:eastAsia="Arial" w:hAnsi="Arial"/>
          <w:sz w:val="22"/>
          <w:szCs w:val="22"/>
        </w:rPr>
        <w:t xml:space="preserve">• - No subject-specific prerequisite; an interest in people operations, business administration, or customer service is advantageous.</w:t>
      </w:r>
    </w:p>
    <w:p>
      <w:pPr>
        <w:spacing w:line="276" w:before="120" w:after="120"/>
      </w:pPr>
      <w:r>
        <w:rPr>
          <w:rFonts w:ascii="Arial" w:cs="Arial" w:eastAsia="Arial" w:hAnsi="Arial"/>
          <w:sz w:val="22"/>
          <w:szCs w:val="22"/>
        </w:rPr>
        <w:t xml:space="preserve">• Professional experience:</w:t>
      </w:r>
    </w:p>
    <w:p>
      <w:pPr>
        <w:spacing w:line="276" w:before="120" w:after="120"/>
      </w:pPr>
      <w:r>
        <w:rPr>
          <w:rFonts w:ascii="Arial" w:cs="Arial" w:eastAsia="Arial" w:hAnsi="Arial"/>
          <w:sz w:val="22"/>
          <w:szCs w:val="22"/>
        </w:rPr>
        <w:t xml:space="preserve">• - No prior HR experience required. The programme is suitable for beginners and career changers.</w:t>
      </w:r>
    </w:p>
    <w:p>
      <w:pPr>
        <w:spacing w:line="276" w:before="120" w:after="120"/>
      </w:pPr>
      <w:r>
        <w:rPr>
          <w:rFonts w:ascii="Arial" w:cs="Arial" w:eastAsia="Arial" w:hAnsi="Arial"/>
          <w:sz w:val="22"/>
          <w:szCs w:val="22"/>
        </w:rPr>
        <w:t xml:space="preserve">• - Prior experience in administration, customer service, payroll support, or office coordination is valued and may strengthen an application.</w:t>
      </w:r>
    </w:p>
    <w:p>
      <w:pPr>
        <w:spacing w:line="276" w:before="120" w:after="120"/>
      </w:pPr>
      <w:r>
        <w:rPr>
          <w:rFonts w:ascii="Arial" w:cs="Arial" w:eastAsia="Arial" w:hAnsi="Arial"/>
          <w:sz w:val="22"/>
          <w:szCs w:val="22"/>
        </w:rPr>
        <w:t xml:space="preserve">• - No portfolio is required; applicants may submit examples of administrative documents (redacted) to support Recognition of Prior Learning where applicable.</w:t>
      </w:r>
    </w:p>
    <w:p>
      <w:pPr>
        <w:spacing w:line="276" w:before="120" w:after="120"/>
      </w:pPr>
      <w:r>
        <w:rPr>
          <w:rFonts w:ascii="Arial" w:cs="Arial" w:eastAsia="Arial" w:hAnsi="Arial"/>
          <w:sz w:val="22"/>
          <w:szCs w:val="22"/>
        </w:rPr>
        <w:t xml:space="preserve">• Other requirements:</w:t>
      </w:r>
    </w:p>
    <w:p>
      <w:pPr>
        <w:spacing w:line="276" w:before="120" w:after="120"/>
      </w:pPr>
      <w:r>
        <w:rPr>
          <w:rFonts w:ascii="Arial" w:cs="Arial" w:eastAsia="Arial" w:hAnsi="Arial"/>
          <w:sz w:val="22"/>
          <w:szCs w:val="22"/>
        </w:rPr>
        <w:t xml:space="preserve">• - English language proficiency for non-native speakers: IELTS 5.5 overall (minimum 5.0 in each component) or equivalent.</w:t>
      </w:r>
    </w:p>
    <w:p>
      <w:pPr>
        <w:spacing w:line="276" w:before="120" w:after="120"/>
      </w:pPr>
      <w:r>
        <w:rPr>
          <w:rFonts w:ascii="Arial" w:cs="Arial" w:eastAsia="Arial" w:hAnsi="Arial"/>
          <w:sz w:val="22"/>
          <w:szCs w:val="22"/>
        </w:rPr>
        <w:t xml:space="preserve">• - Digital literacy and reliable access to a computer with internet connectivity; basic proficiency with word processing and spreadsheets (e.g., Microsoft Word and Excel or equivalents). Familiarity with HRIS is beneficial but not required.</w:t>
      </w:r>
    </w:p>
    <w:p>
      <w:pPr>
        <w:spacing w:line="276" w:before="120" w:after="120"/>
      </w:pPr>
      <w:r>
        <w:rPr>
          <w:rFonts w:ascii="Arial" w:cs="Arial" w:eastAsia="Arial" w:hAnsi="Arial"/>
          <w:sz w:val="22"/>
          <w:szCs w:val="22"/>
        </w:rPr>
        <w:t xml:space="preserve">• - No professional membership is required for entry.</w:t>
      </w:r>
    </w:p>
    <w:p>
      <w:pPr>
        <w:spacing w:line="276" w:before="120" w:after="120"/>
      </w:pPr>
      <w:r>
        <w:rPr>
          <w:rFonts w:ascii="Arial" w:cs="Arial" w:eastAsia="Arial" w:hAnsi="Arial"/>
          <w:sz w:val="22"/>
          <w:szCs w:val="22"/>
        </w:rPr>
        <w:t xml:space="preserve">• Recognition of Prior Learning (RPL/APEL):</w:t>
      </w:r>
    </w:p>
    <w:p>
      <w:pPr>
        <w:spacing w:line="276" w:before="120" w:after="120"/>
      </w:pPr>
      <w:r>
        <w:rPr>
          <w:rFonts w:ascii="Arial" w:cs="Arial" w:eastAsia="Arial" w:hAnsi="Arial"/>
          <w:sz w:val="22"/>
          <w:szCs w:val="22"/>
        </w:rPr>
        <w:t xml:space="preserve">• - Prior certificated learning and/or experiential learning may be recognised where it demonstrably maps to the programme’s learning outcomes (e.g., documented experience in recruitment administration, HR records management, or payroll support).</w:t>
      </w:r>
    </w:p>
    <w:p>
      <w:pPr>
        <w:spacing w:line="276" w:before="120" w:after="120"/>
      </w:pPr>
      <w:r>
        <w:rPr>
          <w:rFonts w:ascii="Arial" w:cs="Arial" w:eastAsia="Arial" w:hAnsi="Arial"/>
          <w:sz w:val="22"/>
          <w:szCs w:val="22"/>
        </w:rPr>
        <w:t xml:space="preserve">• - Evidence may include certificates, employer references, work samples (appropriately anonymised), and competency maps.</w:t>
      </w:r>
    </w:p>
    <w:p>
      <w:pPr>
        <w:spacing w:line="276" w:before="120" w:after="120"/>
      </w:pPr>
      <w:r>
        <w:rPr>
          <w:rFonts w:ascii="Arial" w:cs="Arial" w:eastAsia="Arial" w:hAnsi="Arial"/>
          <w:sz w:val="22"/>
          <w:szCs w:val="22"/>
        </w:rPr>
        <w:t xml:space="preserve">• - Maximum of 50% of the total programme hours (up to 60 hours) may be recognised through RPL/APEL, subject to verification and academic approval. RPL does not waive the final integrated assessment where programme-wide competence must be demonstrated.</w:t>
      </w:r>
    </w:p>
    <w:p>
      <w:pPr>
        <w:spacing w:before="200" w:after="100" w:line="276"/>
      </w:pPr>
      <w:r>
        <w:rPr>
          <w:rFonts w:ascii="Arial" w:cs="Arial" w:eastAsia="Arial" w:hAnsi="Arial"/>
          <w:b/>
          <w:bCs/>
          <w:sz w:val="28"/>
          <w:szCs w:val="28"/>
        </w:rPr>
        <w:t xml:space="preserve">Career Pathways</w:t>
      </w:r>
    </w:p>
    <w:p>
      <w:pPr>
        <w:spacing w:line="276" w:before="120" w:after="120"/>
      </w:pPr>
      <w:r>
        <w:rPr>
          <w:rFonts w:ascii="Arial" w:cs="Arial" w:eastAsia="Arial" w:hAnsi="Arial"/>
          <w:sz w:val="22"/>
          <w:szCs w:val="22"/>
        </w:rPr>
        <w:t xml:space="preserve">• Immediate: HR Assistant or HR Administrator in SMEs, corporates, public or third-sector organisations; progressing to HR Officer/Advisor after 18–36 months with experience.</w:t>
      </w:r>
    </w:p>
    <w:p>
      <w:pPr>
        <w:spacing w:line="276" w:before="120" w:after="120"/>
      </w:pPr>
      <w:r>
        <w:rPr>
          <w:rFonts w:ascii="Arial" w:cs="Arial" w:eastAsia="Arial" w:hAnsi="Arial"/>
          <w:sz w:val="22"/>
          <w:szCs w:val="22"/>
        </w:rPr>
        <w:t xml:space="preserve">• Immediate: Talent Acquisition Assistant or Recruitment Coordinator in in-house teams or staffing agencies; progressing to Talent Acquisition Specialist with further practice and training.</w:t>
      </w:r>
    </w:p>
    <w:p>
      <w:pPr>
        <w:spacing w:line="276" w:before="120" w:after="120"/>
      </w:pPr>
      <w:r>
        <w:rPr>
          <w:rFonts w:ascii="Arial" w:cs="Arial" w:eastAsia="Arial" w:hAnsi="Arial"/>
          <w:sz w:val="22"/>
          <w:szCs w:val="22"/>
        </w:rPr>
        <w:t xml:space="preserve">• Immediate: People Operations/HR Operations Coordinator in shared services or BPO environments; progressing to People Operations Specialist or Service Delivery Team Lead.</w:t>
      </w:r>
    </w:p>
    <w:p>
      <w:pPr>
        <w:spacing w:line="276" w:before="120" w:after="120"/>
      </w:pPr>
      <w:r>
        <w:rPr>
          <w:rFonts w:ascii="Arial" w:cs="Arial" w:eastAsia="Arial" w:hAnsi="Arial"/>
          <w:sz w:val="22"/>
          <w:szCs w:val="22"/>
        </w:rPr>
        <w:t xml:space="preserve">• Immediate: L&amp;D Assistant or Training Coordinator; progressing to L&amp;D Coordinator or Early Careers Coordinator with additional CPD.</w:t>
      </w:r>
    </w:p>
    <w:p>
      <w:pPr>
        <w:spacing w:line="276" w:before="120" w:after="120"/>
      </w:pPr>
      <w:r>
        <w:rPr>
          <w:rFonts w:ascii="Arial" w:cs="Arial" w:eastAsia="Arial" w:hAnsi="Arial"/>
          <w:sz w:val="22"/>
          <w:szCs w:val="22"/>
        </w:rPr>
        <w:t xml:space="preserve">• Related transition: Payroll and Benefits Assistant or HR/Payroll Support; progressing to Payroll and Benefits Administrator with vendor-specific system training.</w:t>
      </w:r>
    </w:p>
    <w:p>
      <w:pPr>
        <w:spacing w:line="276" w:before="120" w:after="120"/>
      </w:pPr>
      <w:r>
        <w:rPr>
          <w:rFonts w:ascii="Arial" w:cs="Arial" w:eastAsia="Arial" w:hAnsi="Arial"/>
          <w:sz w:val="22"/>
          <w:szCs w:val="22"/>
        </w:rPr>
        <w:t xml:space="preserve">• Longer-term progression: With further qualifications (e.g., CIPD Foundation/Associate-level awards) and experience, advancement to Employee Relations Advisor, HR Advisor (generalist), and subsequently HR Business Partner or HR Manager.</w:t>
      </w:r>
    </w:p>
    <w:p>
      <w:pPr>
        <w:spacing w:before="200" w:after="100" w:line="276"/>
      </w:pPr>
      <w:r>
        <w:rPr>
          <w:rFonts w:ascii="Arial" w:cs="Arial" w:eastAsia="Arial" w:hAnsi="Arial"/>
          <w:b/>
          <w:bCs/>
          <w:sz w:val="28"/>
          <w:szCs w:val="28"/>
        </w:rPr>
        <w:t xml:space="preserve">Target Job Roles</w:t>
      </w:r>
    </w:p>
    <w:p>
      <w:pPr>
        <w:spacing w:line="276" w:before="120" w:after="120"/>
      </w:pPr>
      <w:r>
        <w:rPr>
          <w:rFonts w:ascii="Arial" w:cs="Arial" w:eastAsia="Arial" w:hAnsi="Arial"/>
          <w:sz w:val="22"/>
          <w:szCs w:val="22"/>
        </w:rPr>
        <w:t xml:space="preserve">• HR Assistant</w:t>
      </w:r>
    </w:p>
    <w:p>
      <w:pPr>
        <w:spacing w:line="276" w:before="120" w:after="120"/>
      </w:pPr>
      <w:r>
        <w:rPr>
          <w:rFonts w:ascii="Arial" w:cs="Arial" w:eastAsia="Arial" w:hAnsi="Arial"/>
          <w:sz w:val="22"/>
          <w:szCs w:val="22"/>
        </w:rPr>
        <w:t xml:space="preserve">• Junior HR Officer</w:t>
      </w:r>
    </w:p>
    <w:p>
      <w:r>
        <w:br w:type="page"/>
      </w:r>
    </w:p>
    <w:p>
      <w:pPr>
        <w:spacing w:before="400" w:after="200" w:line="276"/>
      </w:pPr>
      <w:r>
        <w:rPr>
          <w:rFonts w:ascii="Arial" w:cs="Arial" w:eastAsia="Arial" w:hAnsi="Arial"/>
          <w:b/>
          <w:bCs/>
          <w:sz w:val="32"/>
          <w:szCs w:val="32"/>
        </w:rPr>
        <w:t xml:space="preserve">2. Competency Framework (KSC)</w:t>
      </w:r>
    </w:p>
    <w:p>
      <w:pPr>
        <w:spacing w:before="200" w:after="100" w:line="276"/>
      </w:pPr>
      <w:r>
        <w:rPr>
          <w:rFonts w:ascii="Arial" w:cs="Arial" w:eastAsia="Arial" w:hAnsi="Arial"/>
          <w:b/>
          <w:bCs/>
          <w:sz w:val="28"/>
          <w:szCs w:val="28"/>
        </w:rPr>
        <w:t xml:space="preserve">Knowledge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e2e8f0"/>
          </w:tcPr>
          <w:p>
            <w:pPr>
              <w:spacing w:line="276"/>
            </w:pPr>
            <w:r>
              <w:rPr>
                <w:rFonts w:ascii="Arial" w:cs="Arial" w:eastAsia="Arial" w:hAnsi="Arial"/>
                <w:b/>
                <w:bCs/>
                <w:sz w:val="21"/>
                <w:szCs w:val="21"/>
              </w:rPr>
              <w:t xml:space="preserve">ID</w:t>
            </w:r>
          </w:p>
        </w:tc>
        <w:tc>
          <w:tcPr>
            <w:tcW w:type="pct" w:w="85%"/>
            <w:shd w:fill="e2e8f0"/>
          </w:tcPr>
          <w:p>
            <w:pPr>
              <w:spacing w:line="276"/>
            </w:pPr>
            <w:r>
              <w:rPr>
                <w:rFonts w:ascii="Arial" w:cs="Arial" w:eastAsia="Arial" w:hAnsi="Arial"/>
                <w:b/>
                <w:bCs/>
                <w:sz w:val="21"/>
                <w:szCs w:val="21"/>
              </w:rPr>
              <w:t xml:space="preserve">Statement</w:t>
            </w:r>
          </w:p>
        </w:tc>
      </w:tr>
      <w:tr>
        <w:tc>
          <w:p>
            <w:pPr>
              <w:spacing w:line="276"/>
            </w:pPr>
            <w:r>
              <w:rPr>
                <w:rFonts w:ascii="Arial" w:cs="Arial" w:eastAsia="Arial" w:hAnsi="Arial"/>
                <w:b w:val="false"/>
                <w:bCs w:val="false"/>
                <w:sz w:val="21"/>
                <w:szCs w:val="21"/>
              </w:rPr>
              <w:t xml:space="preserve">K1</w:t>
            </w:r>
          </w:p>
        </w:tc>
        <w:tc>
          <w:p>
            <w:pPr>
              <w:spacing w:line="276"/>
            </w:pPr>
            <w:r>
              <w:rPr>
                <w:rFonts w:ascii="Arial" w:cs="Arial" w:eastAsia="Arial" w:hAnsi="Arial"/>
                <w:b w:val="false"/>
                <w:bCs w:val="false"/>
                <w:sz w:val="21"/>
                <w:szCs w:val="21"/>
              </w:rPr>
              <w:t xml:space="preserve">Understanding of the HR function and the employee lifecycle from recruitment to exit.</w:t>
            </w:r>
          </w:p>
        </w:tc>
      </w:tr>
      <w:tr>
        <w:tc>
          <w:p>
            <w:pPr>
              <w:spacing w:line="276"/>
            </w:pPr>
            <w:r>
              <w:rPr>
                <w:rFonts w:ascii="Arial" w:cs="Arial" w:eastAsia="Arial" w:hAnsi="Arial"/>
                <w:b w:val="false"/>
                <w:bCs w:val="false"/>
                <w:sz w:val="21"/>
                <w:szCs w:val="21"/>
              </w:rPr>
              <w:t xml:space="preserve">K2</w:t>
            </w:r>
          </w:p>
        </w:tc>
        <w:tc>
          <w:p>
            <w:pPr>
              <w:spacing w:line="276"/>
            </w:pPr>
            <w:r>
              <w:rPr>
                <w:rFonts w:ascii="Arial" w:cs="Arial" w:eastAsia="Arial" w:hAnsi="Arial"/>
                <w:b w:val="false"/>
                <w:bCs w:val="false"/>
                <w:sz w:val="21"/>
                <w:szCs w:val="21"/>
              </w:rPr>
              <w:t xml:space="preserve">Principles of employment law, equal opportunity, and data protection impacting HR operations.</w:t>
            </w:r>
          </w:p>
        </w:tc>
      </w:tr>
      <w:tr>
        <w:tc>
          <w:p>
            <w:pPr>
              <w:spacing w:line="276"/>
            </w:pPr>
            <w:r>
              <w:rPr>
                <w:rFonts w:ascii="Arial" w:cs="Arial" w:eastAsia="Arial" w:hAnsi="Arial"/>
                <w:b w:val="false"/>
                <w:bCs w:val="false"/>
                <w:sz w:val="21"/>
                <w:szCs w:val="21"/>
              </w:rPr>
              <w:t xml:space="preserve">K3</w:t>
            </w:r>
          </w:p>
        </w:tc>
        <w:tc>
          <w:p>
            <w:pPr>
              <w:spacing w:line="276"/>
            </w:pPr>
            <w:r>
              <w:rPr>
                <w:rFonts w:ascii="Arial" w:cs="Arial" w:eastAsia="Arial" w:hAnsi="Arial"/>
                <w:b w:val="false"/>
                <w:bCs w:val="false"/>
                <w:sz w:val="21"/>
                <w:szCs w:val="21"/>
              </w:rPr>
              <w:t xml:space="preserve">Concepts of HR information systems (HRIS), data structures, and data quality.</w:t>
            </w:r>
          </w:p>
        </w:tc>
      </w:tr>
      <w:tr>
        <w:tc>
          <w:p>
            <w:pPr>
              <w:spacing w:line="276"/>
            </w:pPr>
            <w:r>
              <w:rPr>
                <w:rFonts w:ascii="Arial" w:cs="Arial" w:eastAsia="Arial" w:hAnsi="Arial"/>
                <w:b w:val="false"/>
                <w:bCs w:val="false"/>
                <w:sz w:val="21"/>
                <w:szCs w:val="21"/>
              </w:rPr>
              <w:t xml:space="preserve">K4</w:t>
            </w:r>
          </w:p>
        </w:tc>
        <w:tc>
          <w:p>
            <w:pPr>
              <w:spacing w:line="276"/>
            </w:pPr>
            <w:r>
              <w:rPr>
                <w:rFonts w:ascii="Arial" w:cs="Arial" w:eastAsia="Arial" w:hAnsi="Arial"/>
                <w:b w:val="false"/>
                <w:bCs w:val="false"/>
                <w:sz w:val="21"/>
                <w:szCs w:val="21"/>
              </w:rPr>
              <w:t xml:space="preserve">Theories underpinning talent acquisition, job analysis, and selection methods.</w:t>
            </w:r>
          </w:p>
        </w:tc>
      </w:tr>
      <w:tr>
        <w:tc>
          <w:p>
            <w:pPr>
              <w:spacing w:line="276"/>
            </w:pPr>
            <w:r>
              <w:rPr>
                <w:rFonts w:ascii="Arial" w:cs="Arial" w:eastAsia="Arial" w:hAnsi="Arial"/>
                <w:b w:val="false"/>
                <w:bCs w:val="false"/>
                <w:sz w:val="21"/>
                <w:szCs w:val="21"/>
              </w:rPr>
              <w:t xml:space="preserve">K5</w:t>
            </w:r>
          </w:p>
        </w:tc>
        <w:tc>
          <w:p>
            <w:pPr>
              <w:spacing w:line="276"/>
            </w:pPr>
            <w:r>
              <w:rPr>
                <w:rFonts w:ascii="Arial" w:cs="Arial" w:eastAsia="Arial" w:hAnsi="Arial"/>
                <w:b w:val="false"/>
                <w:bCs w:val="false"/>
                <w:sz w:val="21"/>
                <w:szCs w:val="21"/>
              </w:rPr>
              <w:t xml:space="preserve">Principles of onboarding and induction, documentation, and compliance checklists.</w:t>
            </w:r>
          </w:p>
        </w:tc>
      </w:tr>
      <w:tr>
        <w:tc>
          <w:p>
            <w:pPr>
              <w:spacing w:line="276"/>
            </w:pPr>
            <w:r>
              <w:rPr>
                <w:rFonts w:ascii="Arial" w:cs="Arial" w:eastAsia="Arial" w:hAnsi="Arial"/>
                <w:b w:val="false"/>
                <w:bCs w:val="false"/>
                <w:sz w:val="21"/>
                <w:szCs w:val="21"/>
              </w:rPr>
              <w:t xml:space="preserve">K6</w:t>
            </w:r>
          </w:p>
        </w:tc>
        <w:tc>
          <w:p>
            <w:pPr>
              <w:spacing w:line="276"/>
            </w:pPr>
            <w:r>
              <w:rPr>
                <w:rFonts w:ascii="Arial" w:cs="Arial" w:eastAsia="Arial" w:hAnsi="Arial"/>
                <w:b w:val="false"/>
                <w:bCs w:val="false"/>
                <w:sz w:val="21"/>
                <w:szCs w:val="21"/>
              </w:rPr>
              <w:t xml:space="preserve">Principles of HR metrics and basic analytics for operational reporting.</w:t>
            </w:r>
          </w:p>
        </w:tc>
      </w:tr>
      <w:tr>
        <w:tc>
          <w:p>
            <w:pPr>
              <w:spacing w:line="276"/>
            </w:pPr>
            <w:r>
              <w:rPr>
                <w:rFonts w:ascii="Arial" w:cs="Arial" w:eastAsia="Arial" w:hAnsi="Arial"/>
                <w:b w:val="false"/>
                <w:bCs w:val="false"/>
                <w:sz w:val="21"/>
                <w:szCs w:val="21"/>
              </w:rPr>
              <w:t xml:space="preserve">K7</w:t>
            </w:r>
          </w:p>
        </w:tc>
        <w:tc>
          <w:p>
            <w:pPr>
              <w:spacing w:line="276"/>
            </w:pPr>
            <w:r>
              <w:rPr>
                <w:rFonts w:ascii="Arial" w:cs="Arial" w:eastAsia="Arial" w:hAnsi="Arial"/>
                <w:b w:val="false"/>
                <w:bCs w:val="false"/>
                <w:sz w:val="21"/>
                <w:szCs w:val="21"/>
              </w:rPr>
              <w:t xml:space="preserve">Fundamentals of learning and development coordination and record-keeping.</w:t>
            </w:r>
          </w:p>
        </w:tc>
      </w:tr>
      <w:tr>
        <w:tc>
          <w:p>
            <w:pPr>
              <w:spacing w:line="276"/>
            </w:pPr>
            <w:r>
              <w:rPr>
                <w:rFonts w:ascii="Arial" w:cs="Arial" w:eastAsia="Arial" w:hAnsi="Arial"/>
                <w:b w:val="false"/>
                <w:bCs w:val="false"/>
                <w:sz w:val="21"/>
                <w:szCs w:val="21"/>
              </w:rPr>
              <w:t xml:space="preserve">K8</w:t>
            </w:r>
          </w:p>
        </w:tc>
        <w:tc>
          <w:p>
            <w:pPr>
              <w:spacing w:line="276"/>
            </w:pPr>
            <w:r>
              <w:rPr>
                <w:rFonts w:ascii="Arial" w:cs="Arial" w:eastAsia="Arial" w:hAnsi="Arial"/>
                <w:b w:val="false"/>
                <w:bCs w:val="false"/>
                <w:sz w:val="21"/>
                <w:szCs w:val="21"/>
              </w:rPr>
              <w:t xml:space="preserve">Principles of process improvement and service delivery within HR operations.</w:t>
            </w:r>
          </w:p>
        </w:tc>
      </w:tr>
    </w:tbl>
    <w:p>
      <w:pPr>
        <w:spacing w:before="200" w:after="100" w:line="276"/>
      </w:pPr>
      <w:r>
        <w:rPr>
          <w:rFonts w:ascii="Arial" w:cs="Arial" w:eastAsia="Arial" w:hAnsi="Arial"/>
          <w:b/>
          <w:bCs/>
          <w:sz w:val="22"/>
          <w:szCs w:val="22"/>
        </w:rPr>
        <w:t xml:space="preserve">Detailed Knowledge Requirements:</w:t>
      </w:r>
    </w:p>
    <w:p>
      <w:pPr>
        <w:spacing w:after="100" w:line="276"/>
      </w:pPr>
      <w:r>
        <w:rPr>
          <w:rFonts w:ascii="Arial" w:cs="Arial" w:eastAsia="Arial" w:hAnsi="Arial"/>
          <w:b/>
          <w:bCs/>
          <w:sz w:val="22"/>
          <w:szCs w:val="22"/>
        </w:rPr>
        <w:t xml:space="preserve">K1: </w:t>
      </w:r>
      <w:r>
        <w:rPr>
          <w:rFonts w:ascii="Arial" w:cs="Arial" w:eastAsia="Arial" w:hAnsi="Arial"/>
          <w:sz w:val="22"/>
          <w:szCs w:val="22"/>
        </w:rPr>
        <w:t xml:space="preserve">Covers core HR purpose, roles, workflows, and handoffs across attraction, selection, onboarding, development, and separation. Emphasises how entry-level roles support compliant documentation, systems updates, and stakeholder coordination within standard operating procedures.</w:t>
      </w:r>
    </w:p>
    <w:p>
      <w:pPr>
        <w:spacing w:after="100" w:line="276"/>
      </w:pPr>
      <w:r>
        <w:rPr>
          <w:rFonts w:ascii="Arial" w:cs="Arial" w:eastAsia="Arial" w:hAnsi="Arial"/>
          <w:b/>
          <w:bCs/>
          <w:sz w:val="22"/>
          <w:szCs w:val="22"/>
        </w:rPr>
        <w:t xml:space="preserve">K2: </w:t>
      </w:r>
      <w:r>
        <w:rPr>
          <w:rFonts w:ascii="Arial" w:cs="Arial" w:eastAsia="Arial" w:hAnsi="Arial"/>
          <w:sz w:val="22"/>
          <w:szCs w:val="22"/>
        </w:rPr>
        <w:t xml:space="preserve">Explains foundational legal and ethical requirements governing fair recruitment, right-to-work checks, record retention, data minimisation, and confidentiality. Focus on applying policy and guidance when handling candidate and employee information and documentation.</w:t>
      </w:r>
    </w:p>
    <w:p>
      <w:pPr>
        <w:spacing w:after="100" w:line="276"/>
      </w:pPr>
      <w:r>
        <w:rPr>
          <w:rFonts w:ascii="Arial" w:cs="Arial" w:eastAsia="Arial" w:hAnsi="Arial"/>
          <w:b/>
          <w:bCs/>
          <w:sz w:val="22"/>
          <w:szCs w:val="22"/>
        </w:rPr>
        <w:t xml:space="preserve">K3: </w:t>
      </w:r>
      <w:r>
        <w:rPr>
          <w:rFonts w:ascii="Arial" w:cs="Arial" w:eastAsia="Arial" w:hAnsi="Arial"/>
          <w:sz w:val="22"/>
          <w:szCs w:val="22"/>
        </w:rPr>
        <w:t xml:space="preserve">Introduces HRIS data entities (person, position, job, organisation), master data, audit trails, and validation rules. Emphasises accuracy, completeness, timeliness, and version control to support compliant updates and reporting.</w:t>
      </w:r>
    </w:p>
    <w:p>
      <w:pPr>
        <w:spacing w:after="100" w:line="276"/>
      </w:pPr>
      <w:r>
        <w:rPr>
          <w:rFonts w:ascii="Arial" w:cs="Arial" w:eastAsia="Arial" w:hAnsi="Arial"/>
          <w:b/>
          <w:bCs/>
          <w:sz w:val="22"/>
          <w:szCs w:val="22"/>
        </w:rPr>
        <w:t xml:space="preserve">K4: </w:t>
      </w:r>
      <w:r>
        <w:rPr>
          <w:rFonts w:ascii="Arial" w:cs="Arial" w:eastAsia="Arial" w:hAnsi="Arial"/>
          <w:sz w:val="22"/>
          <w:szCs w:val="22"/>
        </w:rPr>
        <w:t xml:space="preserve">Outlines job analysis, competency-based selection, structured interviews, and basic assessment methods. Focus on how theory informs fair, consistent candidate screening and interview coordination without making selection decisions.</w:t>
      </w:r>
    </w:p>
    <w:p>
      <w:pPr>
        <w:spacing w:after="100" w:line="276"/>
      </w:pPr>
      <w:r>
        <w:rPr>
          <w:rFonts w:ascii="Arial" w:cs="Arial" w:eastAsia="Arial" w:hAnsi="Arial"/>
          <w:b/>
          <w:bCs/>
          <w:sz w:val="22"/>
          <w:szCs w:val="22"/>
        </w:rPr>
        <w:t xml:space="preserve">K5: </w:t>
      </w:r>
      <w:r>
        <w:rPr>
          <w:rFonts w:ascii="Arial" w:cs="Arial" w:eastAsia="Arial" w:hAnsi="Arial"/>
          <w:sz w:val="22"/>
          <w:szCs w:val="22"/>
        </w:rPr>
        <w:t xml:space="preserve">Explains required onboarding documents, policy acknowledgements, induction schedules, and stakeholder roles. Emphasises timely completion, accurate system setup, and communication to ensure a positive new starter experience.</w:t>
      </w:r>
    </w:p>
    <w:p>
      <w:pPr>
        <w:spacing w:after="100" w:line="276"/>
      </w:pPr>
      <w:r>
        <w:rPr>
          <w:rFonts w:ascii="Arial" w:cs="Arial" w:eastAsia="Arial" w:hAnsi="Arial"/>
          <w:b/>
          <w:bCs/>
          <w:sz w:val="22"/>
          <w:szCs w:val="22"/>
        </w:rPr>
        <w:t xml:space="preserve">K6: </w:t>
      </w:r>
      <w:r>
        <w:rPr>
          <w:rFonts w:ascii="Arial" w:cs="Arial" w:eastAsia="Arial" w:hAnsi="Arial"/>
          <w:sz w:val="22"/>
          <w:szCs w:val="22"/>
        </w:rPr>
        <w:t xml:space="preserve">Covers common entry-level metrics (headcount, starters/leavers, time-to-interview, training attendance) and simple analysis (sorting, filtering, counts). Emphasises accuracy, confidentiality, and clarity in presenting routine HR data.</w:t>
      </w:r>
    </w:p>
    <w:p>
      <w:pPr>
        <w:spacing w:after="100" w:line="276"/>
      </w:pPr>
      <w:r>
        <w:rPr>
          <w:rFonts w:ascii="Arial" w:cs="Arial" w:eastAsia="Arial" w:hAnsi="Arial"/>
          <w:b/>
          <w:bCs/>
          <w:sz w:val="22"/>
          <w:szCs w:val="22"/>
        </w:rPr>
        <w:t xml:space="preserve">K7: </w:t>
      </w:r>
      <w:r>
        <w:rPr>
          <w:rFonts w:ascii="Arial" w:cs="Arial" w:eastAsia="Arial" w:hAnsi="Arial"/>
          <w:sz w:val="22"/>
          <w:szCs w:val="22"/>
        </w:rPr>
        <w:t xml:space="preserve">Explains training logistics, joining instructions, attendance capture, and recording completions in HRIS/LMS. Introduces basic evaluation approaches to evidence participation and compliance requirements.</w:t>
      </w:r>
    </w:p>
    <w:p>
      <w:pPr>
        <w:spacing w:after="100" w:line="276"/>
      </w:pPr>
      <w:r>
        <w:rPr>
          <w:rFonts w:ascii="Arial" w:cs="Arial" w:eastAsia="Arial" w:hAnsi="Arial"/>
          <w:b/>
          <w:bCs/>
          <w:sz w:val="22"/>
          <w:szCs w:val="22"/>
        </w:rPr>
        <w:t xml:space="preserve">K8: </w:t>
      </w:r>
      <w:r>
        <w:rPr>
          <w:rFonts w:ascii="Arial" w:cs="Arial" w:eastAsia="Arial" w:hAnsi="Arial"/>
          <w:sz w:val="22"/>
          <w:szCs w:val="22"/>
        </w:rPr>
        <w:t xml:space="preserve">Introduces simple workflow mapping, standard operating procedures, handoffs, and service level expectations. Focus on reducing errors and cycle times in routine HR tasks through small, measurable improvements.</w:t>
      </w:r>
    </w:p>
    <w:p>
      <w:pPr>
        <w:spacing w:before="200" w:after="100" w:line="276"/>
      </w:pPr>
      <w:r>
        <w:rPr>
          <w:rFonts w:ascii="Arial" w:cs="Arial" w:eastAsia="Arial" w:hAnsi="Arial"/>
          <w:b/>
          <w:bCs/>
          <w:sz w:val="28"/>
          <w:szCs w:val="28"/>
        </w:rPr>
        <w:t xml:space="preserve">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e2e8f0"/>
          </w:tcPr>
          <w:p>
            <w:pPr>
              <w:spacing w:line="276"/>
            </w:pPr>
            <w:r>
              <w:rPr>
                <w:rFonts w:ascii="Arial" w:cs="Arial" w:eastAsia="Arial" w:hAnsi="Arial"/>
                <w:b/>
                <w:bCs/>
                <w:sz w:val="21"/>
                <w:szCs w:val="21"/>
              </w:rPr>
              <w:t xml:space="preserve">ID</w:t>
            </w:r>
          </w:p>
        </w:tc>
        <w:tc>
          <w:tcPr>
            <w:tcW w:type="pct" w:w="85%"/>
            <w:shd w:fill="e2e8f0"/>
          </w:tcPr>
          <w:p>
            <w:pPr>
              <w:spacing w:line="276"/>
            </w:pPr>
            <w:r>
              <w:rPr>
                <w:rFonts w:ascii="Arial" w:cs="Arial" w:eastAsia="Arial" w:hAnsi="Arial"/>
                <w:b/>
                <w:bCs/>
                <w:sz w:val="21"/>
                <w:szCs w:val="21"/>
              </w:rPr>
              <w:t xml:space="preserve">Statement</w:t>
            </w:r>
          </w:p>
        </w:tc>
      </w:tr>
      <w:tr>
        <w:tc>
          <w:p>
            <w:pPr>
              <w:spacing w:line="276"/>
            </w:pPr>
            <w:r>
              <w:rPr>
                <w:rFonts w:ascii="Arial" w:cs="Arial" w:eastAsia="Arial" w:hAnsi="Arial"/>
                <w:b w:val="false"/>
                <w:bCs w:val="false"/>
                <w:sz w:val="21"/>
                <w:szCs w:val="21"/>
              </w:rPr>
              <w:t xml:space="preserve">S1</w:t>
            </w:r>
          </w:p>
        </w:tc>
        <w:tc>
          <w:p>
            <w:pPr>
              <w:spacing w:line="276"/>
            </w:pPr>
            <w:r>
              <w:rPr>
                <w:rFonts w:ascii="Arial" w:cs="Arial" w:eastAsia="Arial" w:hAnsi="Arial"/>
                <w:b w:val="false"/>
                <w:bCs w:val="false"/>
                <w:sz w:val="21"/>
                <w:szCs w:val="21"/>
              </w:rPr>
              <w:t xml:space="preserve">Maintain accurate employee records in HRIS to defined data quality standards.</w:t>
            </w:r>
          </w:p>
        </w:tc>
      </w:tr>
      <w:tr>
        <w:tc>
          <w:p>
            <w:pPr>
              <w:spacing w:line="276"/>
            </w:pPr>
            <w:r>
              <w:rPr>
                <w:rFonts w:ascii="Arial" w:cs="Arial" w:eastAsia="Arial" w:hAnsi="Arial"/>
                <w:b w:val="false"/>
                <w:bCs w:val="false"/>
                <w:sz w:val="21"/>
                <w:szCs w:val="21"/>
              </w:rPr>
              <w:t xml:space="preserve">S2</w:t>
            </w:r>
          </w:p>
        </w:tc>
        <w:tc>
          <w:p>
            <w:pPr>
              <w:spacing w:line="276"/>
            </w:pPr>
            <w:r>
              <w:rPr>
                <w:rFonts w:ascii="Arial" w:cs="Arial" w:eastAsia="Arial" w:hAnsi="Arial"/>
                <w:b w:val="false"/>
                <w:bCs w:val="false"/>
                <w:sz w:val="21"/>
                <w:szCs w:val="21"/>
              </w:rPr>
              <w:t xml:space="preserve">Apply data protection controls when handling employee and candidate information.</w:t>
            </w:r>
          </w:p>
        </w:tc>
      </w:tr>
      <w:tr>
        <w:tc>
          <w:p>
            <w:pPr>
              <w:spacing w:line="276"/>
            </w:pPr>
            <w:r>
              <w:rPr>
                <w:rFonts w:ascii="Arial" w:cs="Arial" w:eastAsia="Arial" w:hAnsi="Arial"/>
                <w:b w:val="false"/>
                <w:bCs w:val="false"/>
                <w:sz w:val="21"/>
                <w:szCs w:val="21"/>
              </w:rPr>
              <w:t xml:space="preserve">S3</w:t>
            </w:r>
          </w:p>
        </w:tc>
        <w:tc>
          <w:p>
            <w:pPr>
              <w:spacing w:line="276"/>
            </w:pPr>
            <w:r>
              <w:rPr>
                <w:rFonts w:ascii="Arial" w:cs="Arial" w:eastAsia="Arial" w:hAnsi="Arial"/>
                <w:b w:val="false"/>
                <w:bCs w:val="false"/>
                <w:sz w:val="21"/>
                <w:szCs w:val="21"/>
              </w:rPr>
              <w:t xml:space="preserve">Schedule and coordinate interviews using digital calendaring and ATS tools.</w:t>
            </w:r>
          </w:p>
        </w:tc>
      </w:tr>
      <w:tr>
        <w:tc>
          <w:p>
            <w:pPr>
              <w:spacing w:line="276"/>
            </w:pPr>
            <w:r>
              <w:rPr>
                <w:rFonts w:ascii="Arial" w:cs="Arial" w:eastAsia="Arial" w:hAnsi="Arial"/>
                <w:b w:val="false"/>
                <w:bCs w:val="false"/>
                <w:sz w:val="21"/>
                <w:szCs w:val="21"/>
              </w:rPr>
              <w:t xml:space="preserve">S4</w:t>
            </w:r>
          </w:p>
        </w:tc>
        <w:tc>
          <w:p>
            <w:pPr>
              <w:spacing w:line="276"/>
            </w:pPr>
            <w:r>
              <w:rPr>
                <w:rFonts w:ascii="Arial" w:cs="Arial" w:eastAsia="Arial" w:hAnsi="Arial"/>
                <w:b w:val="false"/>
                <w:bCs w:val="false"/>
                <w:sz w:val="21"/>
                <w:szCs w:val="21"/>
              </w:rPr>
              <w:t xml:space="preserve">Prepare and present basic HR reports from HRIS exports and spreadsheets.</w:t>
            </w:r>
          </w:p>
        </w:tc>
      </w:tr>
      <w:tr>
        <w:tc>
          <w:p>
            <w:pPr>
              <w:spacing w:line="276"/>
            </w:pPr>
            <w:r>
              <w:rPr>
                <w:rFonts w:ascii="Arial" w:cs="Arial" w:eastAsia="Arial" w:hAnsi="Arial"/>
                <w:b w:val="false"/>
                <w:bCs w:val="false"/>
                <w:sz w:val="21"/>
                <w:szCs w:val="21"/>
              </w:rPr>
              <w:t xml:space="preserve">S5</w:t>
            </w:r>
          </w:p>
        </w:tc>
        <w:tc>
          <w:p>
            <w:pPr>
              <w:spacing w:line="276"/>
            </w:pPr>
            <w:r>
              <w:rPr>
                <w:rFonts w:ascii="Arial" w:cs="Arial" w:eastAsia="Arial" w:hAnsi="Arial"/>
                <w:b w:val="false"/>
                <w:bCs w:val="false"/>
                <w:sz w:val="21"/>
                <w:szCs w:val="21"/>
              </w:rPr>
              <w:t xml:space="preserve">Administer onboarding documentation and set up new starters in systems.</w:t>
            </w:r>
          </w:p>
        </w:tc>
      </w:tr>
      <w:tr>
        <w:tc>
          <w:p>
            <w:pPr>
              <w:spacing w:line="276"/>
            </w:pPr>
            <w:r>
              <w:rPr>
                <w:rFonts w:ascii="Arial" w:cs="Arial" w:eastAsia="Arial" w:hAnsi="Arial"/>
                <w:b w:val="false"/>
                <w:bCs w:val="false"/>
                <w:sz w:val="21"/>
                <w:szCs w:val="21"/>
              </w:rPr>
              <w:t xml:space="preserve">S6</w:t>
            </w:r>
          </w:p>
        </w:tc>
        <w:tc>
          <w:p>
            <w:pPr>
              <w:spacing w:line="276"/>
            </w:pPr>
            <w:r>
              <w:rPr>
                <w:rFonts w:ascii="Arial" w:cs="Arial" w:eastAsia="Arial" w:hAnsi="Arial"/>
                <w:b w:val="false"/>
                <w:bCs w:val="false"/>
                <w:sz w:val="21"/>
                <w:szCs w:val="21"/>
              </w:rPr>
              <w:t xml:space="preserve">Support recruitment logistics, including adverts, screening against criteria, and interview packs.</w:t>
            </w:r>
          </w:p>
        </w:tc>
      </w:tr>
      <w:tr>
        <w:tc>
          <w:p>
            <w:pPr>
              <w:spacing w:line="276"/>
            </w:pPr>
            <w:r>
              <w:rPr>
                <w:rFonts w:ascii="Arial" w:cs="Arial" w:eastAsia="Arial" w:hAnsi="Arial"/>
                <w:b w:val="false"/>
                <w:bCs w:val="false"/>
                <w:sz w:val="21"/>
                <w:szCs w:val="21"/>
              </w:rPr>
              <w:t xml:space="preserve">S7</w:t>
            </w:r>
          </w:p>
        </w:tc>
        <w:tc>
          <w:p>
            <w:pPr>
              <w:spacing w:line="276"/>
            </w:pPr>
            <w:r>
              <w:rPr>
                <w:rFonts w:ascii="Arial" w:cs="Arial" w:eastAsia="Arial" w:hAnsi="Arial"/>
                <w:b w:val="false"/>
                <w:bCs w:val="false"/>
                <w:sz w:val="21"/>
                <w:szCs w:val="21"/>
              </w:rPr>
              <w:t xml:space="preserve">Maintain and version-control HR policies and procedure documents.</w:t>
            </w:r>
          </w:p>
        </w:tc>
      </w:tr>
      <w:tr>
        <w:tc>
          <w:p>
            <w:pPr>
              <w:spacing w:line="276"/>
            </w:pPr>
            <w:r>
              <w:rPr>
                <w:rFonts w:ascii="Arial" w:cs="Arial" w:eastAsia="Arial" w:hAnsi="Arial"/>
                <w:b w:val="false"/>
                <w:bCs w:val="false"/>
                <w:sz w:val="21"/>
                <w:szCs w:val="21"/>
              </w:rPr>
              <w:t xml:space="preserve">S8</w:t>
            </w:r>
          </w:p>
        </w:tc>
        <w:tc>
          <w:p>
            <w:pPr>
              <w:spacing w:line="276"/>
            </w:pPr>
            <w:r>
              <w:rPr>
                <w:rFonts w:ascii="Arial" w:cs="Arial" w:eastAsia="Arial" w:hAnsi="Arial"/>
                <w:b w:val="false"/>
                <w:bCs w:val="false"/>
                <w:sz w:val="21"/>
                <w:szCs w:val="21"/>
              </w:rPr>
              <w:t xml:space="preserve">Coordinate training logistics and record attendance/completions in LMS/HRIS.</w:t>
            </w:r>
          </w:p>
        </w:tc>
      </w:tr>
      <w:tr>
        <w:tc>
          <w:p>
            <w:pPr>
              <w:spacing w:line="276"/>
            </w:pPr>
            <w:r>
              <w:rPr>
                <w:rFonts w:ascii="Arial" w:cs="Arial" w:eastAsia="Arial" w:hAnsi="Arial"/>
                <w:b w:val="false"/>
                <w:bCs w:val="false"/>
                <w:sz w:val="21"/>
                <w:szCs w:val="21"/>
              </w:rPr>
              <w:t xml:space="preserve">S9</w:t>
            </w:r>
          </w:p>
        </w:tc>
        <w:tc>
          <w:p>
            <w:pPr>
              <w:spacing w:line="276"/>
            </w:pPr>
            <w:r>
              <w:rPr>
                <w:rFonts w:ascii="Arial" w:cs="Arial" w:eastAsia="Arial" w:hAnsi="Arial"/>
                <w:b w:val="false"/>
                <w:bCs w:val="false"/>
                <w:sz w:val="21"/>
                <w:szCs w:val="21"/>
              </w:rPr>
              <w:t xml:space="preserve">Apply basic project and time management to deliver HR tasks to deadlines.</w:t>
            </w:r>
          </w:p>
        </w:tc>
      </w:tr>
    </w:tbl>
    <w:p>
      <w:pPr>
        <w:spacing w:before="200" w:after="100" w:line="276"/>
      </w:pPr>
      <w:r>
        <w:rPr>
          <w:rFonts w:ascii="Arial" w:cs="Arial" w:eastAsia="Arial" w:hAnsi="Arial"/>
          <w:b/>
          <w:bCs/>
          <w:sz w:val="22"/>
          <w:szCs w:val="22"/>
        </w:rPr>
        <w:t xml:space="preserve">Detailed Skill Requirements:</w:t>
      </w:r>
    </w:p>
    <w:p>
      <w:pPr>
        <w:spacing w:after="100" w:line="276"/>
      </w:pPr>
      <w:r>
        <w:rPr>
          <w:rFonts w:ascii="Arial" w:cs="Arial" w:eastAsia="Arial" w:hAnsi="Arial"/>
          <w:b/>
          <w:bCs/>
          <w:sz w:val="22"/>
          <w:szCs w:val="22"/>
        </w:rPr>
        <w:t xml:space="preserve">S1: </w:t>
      </w:r>
      <w:r>
        <w:rPr>
          <w:rFonts w:ascii="Arial" w:cs="Arial" w:eastAsia="Arial" w:hAnsi="Arial"/>
          <w:sz w:val="22"/>
          <w:szCs w:val="22"/>
        </w:rPr>
        <w:t xml:space="preserve">Create, update, and verify employee data, apply naming conventions, validate mandatory fields, and file digital documents appropriately. Perform routine audits and correct discrepancies within agreed turnaround times.</w:t>
      </w:r>
    </w:p>
    <w:p>
      <w:pPr>
        <w:spacing w:after="100" w:line="276"/>
      </w:pPr>
      <w:r>
        <w:rPr>
          <w:rFonts w:ascii="Arial" w:cs="Arial" w:eastAsia="Arial" w:hAnsi="Arial"/>
          <w:b/>
          <w:bCs/>
          <w:sz w:val="22"/>
          <w:szCs w:val="22"/>
        </w:rPr>
        <w:t xml:space="preserve">S2: </w:t>
      </w:r>
      <w:r>
        <w:rPr>
          <w:rFonts w:ascii="Arial" w:cs="Arial" w:eastAsia="Arial" w:hAnsi="Arial"/>
          <w:sz w:val="22"/>
          <w:szCs w:val="22"/>
        </w:rPr>
        <w:t xml:space="preserve">Redact or anonymise data in reports, apply least-privilege access, use secure transfer methods, and follow retention and disposal procedures. Log and escalate potential breaches per policy.</w:t>
      </w:r>
    </w:p>
    <w:p>
      <w:pPr>
        <w:spacing w:after="100" w:line="276"/>
      </w:pPr>
      <w:r>
        <w:rPr>
          <w:rFonts w:ascii="Arial" w:cs="Arial" w:eastAsia="Arial" w:hAnsi="Arial"/>
          <w:b/>
          <w:bCs/>
          <w:sz w:val="22"/>
          <w:szCs w:val="22"/>
        </w:rPr>
        <w:t xml:space="preserve">S3: </w:t>
      </w:r>
      <w:r>
        <w:rPr>
          <w:rFonts w:ascii="Arial" w:cs="Arial" w:eastAsia="Arial" w:hAnsi="Arial"/>
          <w:sz w:val="22"/>
          <w:szCs w:val="22"/>
        </w:rPr>
        <w:t xml:space="preserve">Confirm availability, issue invitations, arrange virtual or on-site logistics, share interview packs, and manage reschedules. Communicate clearly with candidates and interviewers to meet agreed timelines.</w:t>
      </w:r>
    </w:p>
    <w:p>
      <w:pPr>
        <w:spacing w:after="100" w:line="276"/>
      </w:pPr>
      <w:r>
        <w:rPr>
          <w:rFonts w:ascii="Arial" w:cs="Arial" w:eastAsia="Arial" w:hAnsi="Arial"/>
          <w:b/>
          <w:bCs/>
          <w:sz w:val="22"/>
          <w:szCs w:val="22"/>
        </w:rPr>
        <w:t xml:space="preserve">S4: </w:t>
      </w:r>
      <w:r>
        <w:rPr>
          <w:rFonts w:ascii="Arial" w:cs="Arial" w:eastAsia="Arial" w:hAnsi="Arial"/>
          <w:sz w:val="22"/>
          <w:szCs w:val="22"/>
        </w:rPr>
        <w:t xml:space="preserve">Extract data, clean and validate, create tables/charts, and produce concise summaries. Apply version control and store reports securely. Meet specified formats and submission deadlines.</w:t>
      </w:r>
    </w:p>
    <w:p>
      <w:pPr>
        <w:spacing w:after="100" w:line="276"/>
      </w:pPr>
      <w:r>
        <w:rPr>
          <w:rFonts w:ascii="Arial" w:cs="Arial" w:eastAsia="Arial" w:hAnsi="Arial"/>
          <w:b/>
          <w:bCs/>
          <w:sz w:val="22"/>
          <w:szCs w:val="22"/>
        </w:rPr>
        <w:t xml:space="preserve">S5: </w:t>
      </w:r>
      <w:r>
        <w:rPr>
          <w:rFonts w:ascii="Arial" w:cs="Arial" w:eastAsia="Arial" w:hAnsi="Arial"/>
          <w:sz w:val="22"/>
          <w:szCs w:val="22"/>
        </w:rPr>
        <w:t xml:space="preserve">Generate offers/contracts from templates, verify right-to-work, collect forms, create employee profiles, trigger equipment/access requests, and confirm completion checklists with stakeholders.</w:t>
      </w:r>
    </w:p>
    <w:p>
      <w:pPr>
        <w:spacing w:after="100" w:line="276"/>
      </w:pPr>
      <w:r>
        <w:rPr>
          <w:rFonts w:ascii="Arial" w:cs="Arial" w:eastAsia="Arial" w:hAnsi="Arial"/>
          <w:b/>
          <w:bCs/>
          <w:sz w:val="22"/>
          <w:szCs w:val="22"/>
        </w:rPr>
        <w:t xml:space="preserve">S6: </w:t>
      </w:r>
      <w:r>
        <w:rPr>
          <w:rFonts w:ascii="Arial" w:cs="Arial" w:eastAsia="Arial" w:hAnsi="Arial"/>
          <w:sz w:val="22"/>
          <w:szCs w:val="22"/>
        </w:rPr>
        <w:t xml:space="preserve">Post vacancies to agreed channels, shortlist against predefined criteria, prepare consistent interview documentation, and maintain accurate applicant tracking records.</w:t>
      </w:r>
    </w:p>
    <w:p>
      <w:pPr>
        <w:spacing w:after="100" w:line="276"/>
      </w:pPr>
      <w:r>
        <w:rPr>
          <w:rFonts w:ascii="Arial" w:cs="Arial" w:eastAsia="Arial" w:hAnsi="Arial"/>
          <w:b/>
          <w:bCs/>
          <w:sz w:val="22"/>
          <w:szCs w:val="22"/>
        </w:rPr>
        <w:t xml:space="preserve">S7: </w:t>
      </w:r>
      <w:r>
        <w:rPr>
          <w:rFonts w:ascii="Arial" w:cs="Arial" w:eastAsia="Arial" w:hAnsi="Arial"/>
          <w:sz w:val="22"/>
          <w:szCs w:val="22"/>
        </w:rPr>
        <w:t xml:space="preserve">Apply document templates, track revisions, obtain approvals, publish to the correct repository, and log employee acknowledgements where required.</w:t>
      </w:r>
    </w:p>
    <w:p>
      <w:pPr>
        <w:spacing w:after="100" w:line="276"/>
      </w:pPr>
      <w:r>
        <w:rPr>
          <w:rFonts w:ascii="Arial" w:cs="Arial" w:eastAsia="Arial" w:hAnsi="Arial"/>
          <w:b/>
          <w:bCs/>
          <w:sz w:val="22"/>
          <w:szCs w:val="22"/>
        </w:rPr>
        <w:t xml:space="preserve">S8: </w:t>
      </w:r>
      <w:r>
        <w:rPr>
          <w:rFonts w:ascii="Arial" w:cs="Arial" w:eastAsia="Arial" w:hAnsi="Arial"/>
          <w:sz w:val="22"/>
          <w:szCs w:val="22"/>
        </w:rPr>
        <w:t xml:space="preserve">Book venues or virtual sessions, issue joining details, manage enrolments, track attendance, and update completion records. Produce attendance summaries for stakeholders.</w:t>
      </w:r>
    </w:p>
    <w:p>
      <w:pPr>
        <w:spacing w:after="100" w:line="276"/>
      </w:pPr>
      <w:r>
        <w:rPr>
          <w:rFonts w:ascii="Arial" w:cs="Arial" w:eastAsia="Arial" w:hAnsi="Arial"/>
          <w:b/>
          <w:bCs/>
          <w:sz w:val="22"/>
          <w:szCs w:val="22"/>
        </w:rPr>
        <w:t xml:space="preserve">S9: </w:t>
      </w:r>
      <w:r>
        <w:rPr>
          <w:rFonts w:ascii="Arial" w:cs="Arial" w:eastAsia="Arial" w:hAnsi="Arial"/>
          <w:sz w:val="22"/>
          <w:szCs w:val="22"/>
        </w:rPr>
        <w:t xml:space="preserve">Use checklists, simple schedules, Kanban boards, and dependency mapping to organise work, manage priorities, and communicate status and risks to stakeholders.</w:t>
      </w:r>
    </w:p>
    <w:p>
      <w:pPr>
        <w:spacing w:before="200" w:after="100" w:line="276"/>
      </w:pPr>
      <w:r>
        <w:rPr>
          <w:rFonts w:ascii="Arial" w:cs="Arial" w:eastAsia="Arial" w:hAnsi="Arial"/>
          <w:b/>
          <w:bCs/>
          <w:sz w:val="28"/>
          <w:szCs w:val="28"/>
        </w:rPr>
        <w:t xml:space="preserve">Competencies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e2e8f0"/>
          </w:tcPr>
          <w:p>
            <w:pPr>
              <w:spacing w:line="276"/>
            </w:pPr>
            <w:r>
              <w:rPr>
                <w:rFonts w:ascii="Arial" w:cs="Arial" w:eastAsia="Arial" w:hAnsi="Arial"/>
                <w:b/>
                <w:bCs/>
                <w:sz w:val="21"/>
                <w:szCs w:val="21"/>
              </w:rPr>
              <w:t xml:space="preserve">ID</w:t>
            </w:r>
          </w:p>
        </w:tc>
        <w:tc>
          <w:tcPr>
            <w:tcW w:type="pct" w:w="85%"/>
            <w:shd w:fill="e2e8f0"/>
          </w:tcPr>
          <w:p>
            <w:pPr>
              <w:spacing w:line="276"/>
            </w:pPr>
            <w:r>
              <w:rPr>
                <w:rFonts w:ascii="Arial" w:cs="Arial" w:eastAsia="Arial" w:hAnsi="Arial"/>
                <w:b/>
                <w:bCs/>
                <w:sz w:val="21"/>
                <w:szCs w:val="21"/>
              </w:rPr>
              <w:t xml:space="preserve">Statement</w:t>
            </w:r>
          </w:p>
        </w:tc>
      </w:tr>
      <w:tr>
        <w:tc>
          <w:p>
            <w:pPr>
              <w:spacing w:line="276"/>
            </w:pPr>
            <w:r>
              <w:rPr>
                <w:rFonts w:ascii="Arial" w:cs="Arial" w:eastAsia="Arial" w:hAnsi="Arial"/>
                <w:b w:val="false"/>
                <w:bCs w:val="false"/>
                <w:sz w:val="21"/>
                <w:szCs w:val="21"/>
              </w:rPr>
              <w:t xml:space="preserve">C1</w:t>
            </w:r>
          </w:p>
        </w:tc>
        <w:tc>
          <w:p>
            <w:pPr>
              <w:spacing w:line="276"/>
            </w:pPr>
            <w:r>
              <w:rPr>
                <w:rFonts w:ascii="Arial" w:cs="Arial" w:eastAsia="Arial" w:hAnsi="Arial"/>
                <w:b w:val="false"/>
                <w:bCs w:val="false"/>
                <w:sz w:val="21"/>
                <w:szCs w:val="21"/>
              </w:rPr>
              <w:t xml:space="preserve">Demonstrate ethical judgement and confidentiality in handling employee and candidate data.</w:t>
            </w:r>
          </w:p>
        </w:tc>
      </w:tr>
      <w:tr>
        <w:tc>
          <w:p>
            <w:pPr>
              <w:spacing w:line="276"/>
            </w:pPr>
            <w:r>
              <w:rPr>
                <w:rFonts w:ascii="Arial" w:cs="Arial" w:eastAsia="Arial" w:hAnsi="Arial"/>
                <w:b w:val="false"/>
                <w:bCs w:val="false"/>
                <w:sz w:val="21"/>
                <w:szCs w:val="21"/>
              </w:rPr>
              <w:t xml:space="preserve">C2</w:t>
            </w:r>
          </w:p>
        </w:tc>
        <w:tc>
          <w:p>
            <w:pPr>
              <w:spacing w:line="276"/>
            </w:pPr>
            <w:r>
              <w:rPr>
                <w:rFonts w:ascii="Arial" w:cs="Arial" w:eastAsia="Arial" w:hAnsi="Arial"/>
                <w:b w:val="false"/>
                <w:bCs w:val="false"/>
                <w:sz w:val="21"/>
                <w:szCs w:val="21"/>
              </w:rPr>
              <w:t xml:space="preserve">Exhibit clear, respectful communication and effective stakeholder collaboration.</w:t>
            </w:r>
          </w:p>
        </w:tc>
      </w:tr>
      <w:tr>
        <w:tc>
          <w:p>
            <w:pPr>
              <w:spacing w:line="276"/>
            </w:pPr>
            <w:r>
              <w:rPr>
                <w:rFonts w:ascii="Arial" w:cs="Arial" w:eastAsia="Arial" w:hAnsi="Arial"/>
                <w:b w:val="false"/>
                <w:bCs w:val="false"/>
                <w:sz w:val="21"/>
                <w:szCs w:val="21"/>
              </w:rPr>
              <w:t xml:space="preserve">C3</w:t>
            </w:r>
          </w:p>
        </w:tc>
        <w:tc>
          <w:p>
            <w:pPr>
              <w:spacing w:line="276"/>
            </w:pPr>
            <w:r>
              <w:rPr>
                <w:rFonts w:ascii="Arial" w:cs="Arial" w:eastAsia="Arial" w:hAnsi="Arial"/>
                <w:b w:val="false"/>
                <w:bCs w:val="false"/>
                <w:sz w:val="21"/>
                <w:szCs w:val="21"/>
              </w:rPr>
              <w:t xml:space="preserve">Display attention to detail, accuracy, and organised work habits.</w:t>
            </w:r>
          </w:p>
        </w:tc>
      </w:tr>
      <w:tr>
        <w:tc>
          <w:p>
            <w:pPr>
              <w:spacing w:line="276"/>
            </w:pPr>
            <w:r>
              <w:rPr>
                <w:rFonts w:ascii="Arial" w:cs="Arial" w:eastAsia="Arial" w:hAnsi="Arial"/>
                <w:b w:val="false"/>
                <w:bCs w:val="false"/>
                <w:sz w:val="21"/>
                <w:szCs w:val="21"/>
              </w:rPr>
              <w:t xml:space="preserve">C4</w:t>
            </w:r>
          </w:p>
        </w:tc>
        <w:tc>
          <w:p>
            <w:pPr>
              <w:spacing w:line="276"/>
            </w:pPr>
            <w:r>
              <w:rPr>
                <w:rFonts w:ascii="Arial" w:cs="Arial" w:eastAsia="Arial" w:hAnsi="Arial"/>
                <w:b w:val="false"/>
                <w:bCs w:val="false"/>
                <w:sz w:val="21"/>
                <w:szCs w:val="21"/>
              </w:rPr>
              <w:t xml:space="preserve">Demonstrate inclusivity and cultural awareness in all HR interactions.</w:t>
            </w:r>
          </w:p>
        </w:tc>
      </w:tr>
    </w:tbl>
    <w:p>
      <w:pPr>
        <w:spacing w:before="200" w:after="100" w:line="276"/>
      </w:pPr>
      <w:r>
        <w:rPr>
          <w:rFonts w:ascii="Arial" w:cs="Arial" w:eastAsia="Arial" w:hAnsi="Arial"/>
          <w:b/>
          <w:bCs/>
          <w:sz w:val="22"/>
          <w:szCs w:val="22"/>
        </w:rPr>
        <w:t xml:space="preserve">Detailed Competency Requirements:</w:t>
      </w:r>
    </w:p>
    <w:p>
      <w:pPr>
        <w:spacing w:after="100" w:line="276"/>
      </w:pPr>
      <w:r>
        <w:rPr>
          <w:rFonts w:ascii="Arial" w:cs="Arial" w:eastAsia="Arial" w:hAnsi="Arial"/>
          <w:b/>
          <w:bCs/>
          <w:sz w:val="22"/>
          <w:szCs w:val="22"/>
        </w:rPr>
        <w:t xml:space="preserve">C1: </w:t>
      </w:r>
      <w:r>
        <w:rPr>
          <w:rFonts w:ascii="Arial" w:cs="Arial" w:eastAsia="Arial" w:hAnsi="Arial"/>
          <w:sz w:val="22"/>
          <w:szCs w:val="22"/>
        </w:rPr>
        <w:t xml:space="preserve">Uphold privacy, apply organisational policies consistently, challenge inappropriate requests, and escalate concerns. Maintain trust by protecting sensitive information at all times.</w:t>
      </w:r>
    </w:p>
    <w:p>
      <w:pPr>
        <w:spacing w:after="100" w:line="276"/>
      </w:pPr>
      <w:r>
        <w:rPr>
          <w:rFonts w:ascii="Arial" w:cs="Arial" w:eastAsia="Arial" w:hAnsi="Arial"/>
          <w:b/>
          <w:bCs/>
          <w:sz w:val="22"/>
          <w:szCs w:val="22"/>
        </w:rPr>
        <w:t xml:space="preserve">C2: </w:t>
      </w:r>
      <w:r>
        <w:rPr>
          <w:rFonts w:ascii="Arial" w:cs="Arial" w:eastAsia="Arial" w:hAnsi="Arial"/>
          <w:sz w:val="22"/>
          <w:szCs w:val="22"/>
        </w:rPr>
        <w:t xml:space="preserve">Adapt tone and medium to audience, confirm understanding, and coordinate with candidates, hiring managers, and colleagues to progress tasks smoothly and resolve minor issues constructively.</w:t>
      </w:r>
    </w:p>
    <w:p>
      <w:pPr>
        <w:spacing w:after="100" w:line="276"/>
      </w:pPr>
      <w:r>
        <w:rPr>
          <w:rFonts w:ascii="Arial" w:cs="Arial" w:eastAsia="Arial" w:hAnsi="Arial"/>
          <w:b/>
          <w:bCs/>
          <w:sz w:val="22"/>
          <w:szCs w:val="22"/>
        </w:rPr>
        <w:t xml:space="preserve">C3: </w:t>
      </w:r>
      <w:r>
        <w:rPr>
          <w:rFonts w:ascii="Arial" w:cs="Arial" w:eastAsia="Arial" w:hAnsi="Arial"/>
          <w:sz w:val="22"/>
          <w:szCs w:val="22"/>
        </w:rPr>
        <w:t xml:space="preserve">Check entries against source documents, follow checklists, meet deadlines, and keep orderly records. Seek clarification when requirements are unclear to prevent errors.</w:t>
      </w:r>
    </w:p>
    <w:p>
      <w:pPr>
        <w:spacing w:after="100" w:line="276"/>
      </w:pPr>
      <w:r>
        <w:rPr>
          <w:rFonts w:ascii="Arial" w:cs="Arial" w:eastAsia="Arial" w:hAnsi="Arial"/>
          <w:b/>
          <w:bCs/>
          <w:sz w:val="22"/>
          <w:szCs w:val="22"/>
        </w:rPr>
        <w:t xml:space="preserve">C4: </w:t>
      </w:r>
      <w:r>
        <w:rPr>
          <w:rFonts w:ascii="Arial" w:cs="Arial" w:eastAsia="Arial" w:hAnsi="Arial"/>
          <w:sz w:val="22"/>
          <w:szCs w:val="22"/>
        </w:rPr>
        <w:t xml:space="preserve">Use unbiased, welcoming language, provide reasonable adjustments, and respect diverse backgrounds. Support fair processes and signpost concerns appropriately.</w:t>
      </w:r>
    </w:p>
    <w:p>
      <w:r>
        <w:br w:type="page"/>
      </w:r>
    </w:p>
    <w:p>
      <w:pPr>
        <w:spacing w:before="400" w:after="200" w:line="276"/>
      </w:pPr>
      <w:r>
        <w:rPr>
          <w:rFonts w:ascii="Arial" w:cs="Arial" w:eastAsia="Arial" w:hAnsi="Arial"/>
          <w:b/>
          <w:bCs/>
          <w:sz w:val="32"/>
          <w:szCs w:val="32"/>
        </w:rPr>
        <w:t xml:space="preserve">3. Program Learning Outcomes (PLOs)</w:t>
      </w:r>
    </w:p>
    <w:p>
      <w:pPr>
        <w:spacing w:before="150" w:after="80" w:line="276"/>
      </w:pPr>
      <w:r>
        <w:rPr>
          <w:rFonts w:ascii="Arial" w:cs="Arial" w:eastAsia="Arial" w:hAnsi="Arial"/>
          <w:b/>
          <w:bCs/>
          <w:sz w:val="24"/>
          <w:szCs w:val="24"/>
        </w:rPr>
        <w:t xml:space="preserve">PLO1: Apply HRIS data standards to maintain accurate employee records during lifecycle updates in a multi-site organisation.</w:t>
      </w:r>
    </w:p>
    <w:p>
      <w:pPr>
        <w:spacing w:after="100" w:line="276"/>
      </w:pPr>
      <w:r>
        <w:rPr>
          <w:rFonts w:ascii="Arial" w:cs="Arial" w:eastAsia="Arial" w:hAnsi="Arial"/>
          <w:i/>
          <w:iCs/>
          <w:color w:val="4a5568"/>
          <w:sz w:val="22"/>
          <w:szCs w:val="22"/>
        </w:rPr>
        <w:t xml:space="preserve">Bloom Level: apply</w:t>
      </w:r>
    </w:p>
    <w:p>
      <w:pPr>
        <w:spacing w:after="200" w:line="276"/>
      </w:pPr>
      <w:r>
        <w:rPr>
          <w:rFonts w:ascii="Arial" w:cs="Arial" w:eastAsia="Arial" w:hAnsi="Arial"/>
          <w:i/>
          <w:iCs/>
          <w:sz w:val="22"/>
          <w:szCs w:val="22"/>
        </w:rPr>
        <w:t xml:space="preserve">Linked Competencies: K1: Understanding of the HR function and the employee lifecycle from recruitment to exit.; K3: Concepts of HR information systems (HRIS), data structures, and data quality.; S1: Maintain accurate employee records in HRIS to defined data quality standards.; C3: Display attention to detail, accuracy, and organised work habits.</w:t>
      </w:r>
    </w:p>
    <w:p>
      <w:pPr>
        <w:spacing w:before="150" w:after="80" w:line="276"/>
      </w:pPr>
      <w:r>
        <w:rPr>
          <w:rFonts w:ascii="Arial" w:cs="Arial" w:eastAsia="Arial" w:hAnsi="Arial"/>
          <w:b/>
          <w:bCs/>
          <w:sz w:val="24"/>
          <w:szCs w:val="24"/>
        </w:rPr>
        <w:t xml:space="preserve">PLO2: Analyse HRIS and ATS data handling to identify GDPR compliance gaps and recommend confidentiality controls for employee and candidate records.</w:t>
      </w:r>
    </w:p>
    <w:p>
      <w:pPr>
        <w:spacing w:after="100" w:line="276"/>
      </w:pPr>
      <w:r>
        <w:rPr>
          <w:rFonts w:ascii="Arial" w:cs="Arial" w:eastAsia="Arial" w:hAnsi="Arial"/>
          <w:i/>
          <w:iCs/>
          <w:color w:val="4a5568"/>
          <w:sz w:val="22"/>
          <w:szCs w:val="22"/>
        </w:rPr>
        <w:t xml:space="preserve">Bloom Level: analyse</w:t>
      </w:r>
    </w:p>
    <w:p>
      <w:pPr>
        <w:spacing w:after="200" w:line="276"/>
      </w:pPr>
      <w:r>
        <w:rPr>
          <w:rFonts w:ascii="Arial" w:cs="Arial" w:eastAsia="Arial" w:hAnsi="Arial"/>
          <w:i/>
          <w:iCs/>
          <w:sz w:val="22"/>
          <w:szCs w:val="22"/>
        </w:rPr>
        <w:t xml:space="preserve">Linked Competencies: K2: Principles of employment law, equal opportunity, and data protection impacting HR operations.; S2: Apply data protection controls when handling employee and candidate information.; K3: Concepts of HR information systems (HRIS), data structures, and data quality.; C1: Demonstrate ethical judgement and confidentiality in handling employee and candidate data.</w:t>
      </w:r>
    </w:p>
    <w:p>
      <w:pPr>
        <w:spacing w:before="150" w:after="80" w:line="276"/>
      </w:pPr>
      <w:r>
        <w:rPr>
          <w:rFonts w:ascii="Arial" w:cs="Arial" w:eastAsia="Arial" w:hAnsi="Arial"/>
          <w:b/>
          <w:bCs/>
          <w:sz w:val="24"/>
          <w:szCs w:val="24"/>
        </w:rPr>
        <w:t xml:space="preserve">PLO3: Apply ATS and calendaring tools to schedule interviews, communicate details, and manage changes within agreed SLAs and diversity requirements.</w:t>
      </w:r>
    </w:p>
    <w:p>
      <w:pPr>
        <w:spacing w:after="100" w:line="276"/>
      </w:pPr>
      <w:r>
        <w:rPr>
          <w:rFonts w:ascii="Arial" w:cs="Arial" w:eastAsia="Arial" w:hAnsi="Arial"/>
          <w:i/>
          <w:iCs/>
          <w:color w:val="4a5568"/>
          <w:sz w:val="22"/>
          <w:szCs w:val="22"/>
        </w:rPr>
        <w:t xml:space="preserve">Bloom Level: apply</w:t>
      </w:r>
    </w:p>
    <w:p>
      <w:pPr>
        <w:spacing w:after="200" w:line="276"/>
      </w:pPr>
      <w:r>
        <w:rPr>
          <w:rFonts w:ascii="Arial" w:cs="Arial" w:eastAsia="Arial" w:hAnsi="Arial"/>
          <w:i/>
          <w:iCs/>
          <w:sz w:val="22"/>
          <w:szCs w:val="22"/>
        </w:rPr>
        <w:t xml:space="preserve">Linked Competencies: S3: Schedule and coordinate interviews using digital calendaring and ATS tools.; C2: Exhibit clear, respectful communication and effective stakeholder collaboration.; K2: Principles of employment law, equal opportunity, and data protection impacting HR operations.; C4: Demonstrate inclusivity and cultural awareness in all HR interactions.</w:t>
      </w:r>
    </w:p>
    <w:p>
      <w:pPr>
        <w:spacing w:before="150" w:after="80" w:line="276"/>
      </w:pPr>
      <w:r>
        <w:rPr>
          <w:rFonts w:ascii="Arial" w:cs="Arial" w:eastAsia="Arial" w:hAnsi="Arial"/>
          <w:b/>
          <w:bCs/>
          <w:sz w:val="24"/>
          <w:szCs w:val="24"/>
        </w:rPr>
        <w:t xml:space="preserve">PLO4: Analyse HRIS exports to produce compliant monthly headcount, turnover, and absence reports for managers, interpreting variances against prior periods.</w:t>
      </w:r>
    </w:p>
    <w:p>
      <w:pPr>
        <w:spacing w:after="100" w:line="276"/>
      </w:pPr>
      <w:r>
        <w:rPr>
          <w:rFonts w:ascii="Arial" w:cs="Arial" w:eastAsia="Arial" w:hAnsi="Arial"/>
          <w:i/>
          <w:iCs/>
          <w:color w:val="4a5568"/>
          <w:sz w:val="22"/>
          <w:szCs w:val="22"/>
        </w:rPr>
        <w:t xml:space="preserve">Bloom Level: analyse</w:t>
      </w:r>
    </w:p>
    <w:p>
      <w:pPr>
        <w:spacing w:after="200" w:line="276"/>
      </w:pPr>
      <w:r>
        <w:rPr>
          <w:rFonts w:ascii="Arial" w:cs="Arial" w:eastAsia="Arial" w:hAnsi="Arial"/>
          <w:i/>
          <w:iCs/>
          <w:sz w:val="22"/>
          <w:szCs w:val="22"/>
        </w:rPr>
        <w:t xml:space="preserve">Linked Competencies: K6: Principles of HR metrics and basic analytics for operational reporting.; S4: Prepare and present basic HR reports from HRIS exports and spreadsheets.; K3: Concepts of HR information systems (HRIS), data structures, and data quality.; C3: Display attention to detail, accuracy, and organised work habits.</w:t>
      </w:r>
    </w:p>
    <w:p>
      <w:pPr>
        <w:spacing w:before="150" w:after="80" w:line="276"/>
      </w:pPr>
      <w:r>
        <w:rPr>
          <w:rFonts w:ascii="Arial" w:cs="Arial" w:eastAsia="Arial" w:hAnsi="Arial"/>
          <w:b/>
          <w:bCs/>
          <w:sz w:val="24"/>
          <w:szCs w:val="24"/>
        </w:rPr>
        <w:t xml:space="preserve">PLO5: Apply onboarding checklists to verify right-to-work, issue contracts, and set up new starters in systems within five working days.</w:t>
      </w:r>
    </w:p>
    <w:p>
      <w:pPr>
        <w:spacing w:after="100" w:line="276"/>
      </w:pPr>
      <w:r>
        <w:rPr>
          <w:rFonts w:ascii="Arial" w:cs="Arial" w:eastAsia="Arial" w:hAnsi="Arial"/>
          <w:i/>
          <w:iCs/>
          <w:color w:val="4a5568"/>
          <w:sz w:val="22"/>
          <w:szCs w:val="22"/>
        </w:rPr>
        <w:t xml:space="preserve">Bloom Level: apply</w:t>
      </w:r>
    </w:p>
    <w:p>
      <w:pPr>
        <w:spacing w:after="200" w:line="276"/>
      </w:pPr>
      <w:r>
        <w:rPr>
          <w:rFonts w:ascii="Arial" w:cs="Arial" w:eastAsia="Arial" w:hAnsi="Arial"/>
          <w:i/>
          <w:iCs/>
          <w:sz w:val="22"/>
          <w:szCs w:val="22"/>
        </w:rPr>
        <w:t xml:space="preserve">Linked Competencies: K5: Principles of onboarding and induction, documentation, and compliance checklists.; S5: Administer onboarding documentation and set up new starters in systems.; K2: Principles of employment law, equal opportunity, and data protection impacting HR operations.; C3: Display attention to detail, accuracy, and organised work habits.</w:t>
      </w:r>
    </w:p>
    <w:p>
      <w:pPr>
        <w:spacing w:before="150" w:after="80" w:line="276"/>
      </w:pPr>
      <w:r>
        <w:rPr>
          <w:rFonts w:ascii="Arial" w:cs="Arial" w:eastAsia="Arial" w:hAnsi="Arial"/>
          <w:b/>
          <w:bCs/>
          <w:sz w:val="24"/>
          <w:szCs w:val="24"/>
        </w:rPr>
        <w:t xml:space="preserve">PLO6: Analyse training requests, attendance, and completion data to streamline logistics and improve L&amp;D record accuracy across LMS and HRIS.</w:t>
      </w:r>
    </w:p>
    <w:p>
      <w:pPr>
        <w:spacing w:after="100" w:line="276"/>
      </w:pPr>
      <w:r>
        <w:rPr>
          <w:rFonts w:ascii="Arial" w:cs="Arial" w:eastAsia="Arial" w:hAnsi="Arial"/>
          <w:i/>
          <w:iCs/>
          <w:color w:val="4a5568"/>
          <w:sz w:val="22"/>
          <w:szCs w:val="22"/>
        </w:rPr>
        <w:t xml:space="preserve">Bloom Level: analyse</w:t>
      </w:r>
    </w:p>
    <w:p>
      <w:pPr>
        <w:spacing w:after="200" w:line="276"/>
      </w:pPr>
      <w:r>
        <w:rPr>
          <w:rFonts w:ascii="Arial" w:cs="Arial" w:eastAsia="Arial" w:hAnsi="Arial"/>
          <w:i/>
          <w:iCs/>
          <w:sz w:val="22"/>
          <w:szCs w:val="22"/>
        </w:rPr>
        <w:t xml:space="preserve">Linked Competencies: K7: Fundamentals of learning and development coordination and record-keeping.; S8: Coordinate training logistics and record attendance/completions in LMS/HRIS.; K3: Concepts of HR information systems (HRIS), data structures, and data quality.; K8: Principles of process improvement and service delivery within HR operations.; C3: Display attention to detail, accuracy, and organised work habits.</w:t>
      </w:r>
    </w:p>
    <w:p>
      <w:r>
        <w:br w:type="page"/>
      </w:r>
    </w:p>
    <w:p>
      <w:pPr>
        <w:spacing w:before="400" w:after="200" w:line="276"/>
      </w:pPr>
      <w:r>
        <w:rPr>
          <w:rFonts w:ascii="Arial" w:cs="Arial" w:eastAsia="Arial" w:hAnsi="Arial"/>
          <w:b/>
          <w:bCs/>
          <w:sz w:val="32"/>
          <w:szCs w:val="32"/>
        </w:rPr>
        <w:t xml:space="preserve">4. Course Structure &amp; Module Learning Outcomes</w:t>
      </w:r>
    </w:p>
    <w:p>
      <w:pPr>
        <w:spacing w:after="200" w:line="276"/>
      </w:pPr>
      <w:r>
        <w:rPr>
          <w:rFonts w:ascii="Arial" w:cs="Arial" w:eastAsia="Arial" w:hAnsi="Arial"/>
          <w:color w:val="4a5568"/>
          <w:sz w:val="22"/>
          <w:szCs w:val="22"/>
        </w:rPr>
        <w:t xml:space="preserve">Total Program Hours: 120 | Contact: 36 | Independent: 84</w:t>
      </w:r>
    </w:p>
    <w:p>
      <w:pPr>
        <w:spacing w:before="150" w:after="80" w:line="276"/>
      </w:pPr>
      <w:r>
        <w:rPr>
          <w:rFonts w:ascii="Arial" w:cs="Arial" w:eastAsia="Arial" w:hAnsi="Arial"/>
          <w:b/>
          <w:bCs/>
          <w:sz w:val="24"/>
          <w:szCs w:val="24"/>
        </w:rPr>
        <w:t xml:space="preserve">HR Operations and HRIS Foundations</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M1-LO1</w:t>
            </w:r>
          </w:p>
        </w:tc>
        <w:tc>
          <w:p>
            <w:pPr>
              <w:spacing w:line="276"/>
            </w:pPr>
            <w:r>
              <w:rPr>
                <w:rFonts w:ascii="Arial" w:cs="Arial" w:eastAsia="Arial" w:hAnsi="Arial"/>
                <w:b w:val="false"/>
                <w:bCs w:val="false"/>
                <w:sz w:val="21"/>
                <w:szCs w:val="21"/>
              </w:rPr>
              <w:t xml:space="preserve">Explain HR lifecycle stages and key HRIS data objects for multi-site organisations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K1: Understanding of the HR function and the employee lifecycle from recruitment to ...
K3: Concepts of HR information systems (HRIS), data structures, and data quality.</w:t>
            </w:r>
          </w:p>
        </w:tc>
      </w:tr>
      <w:tr>
        <w:tc>
          <w:p>
            <w:pPr>
              <w:spacing w:line="276"/>
            </w:pPr>
            <w:r>
              <w:rPr>
                <w:rFonts w:ascii="Arial" w:cs="Arial" w:eastAsia="Arial" w:hAnsi="Arial"/>
                <w:b w:val="false"/>
                <w:bCs w:val="false"/>
                <w:sz w:val="21"/>
                <w:szCs w:val="21"/>
              </w:rPr>
              <w:t xml:space="preserve">M1-LO2</w:t>
            </w:r>
          </w:p>
        </w:tc>
        <w:tc>
          <w:p>
            <w:pPr>
              <w:spacing w:line="276"/>
            </w:pPr>
            <w:r>
              <w:rPr>
                <w:rFonts w:ascii="Arial" w:cs="Arial" w:eastAsia="Arial" w:hAnsi="Arial"/>
                <w:b w:val="false"/>
                <w:bCs w:val="false"/>
                <w:sz w:val="21"/>
                <w:szCs w:val="21"/>
              </w:rPr>
              <w:t xml:space="preserve">Apply HRIS data standards to create a compliant employee master record with mandatory fields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S1: Maintain accurate employee records in HRIS to defined data quality standards.
K3: Concepts of HR information systems (HRIS), data structures, and data quality.
C3: Display attention to detail, accuracy, and organised work habits.</w:t>
            </w:r>
          </w:p>
        </w:tc>
      </w:tr>
      <w:tr>
        <w:tc>
          <w:p>
            <w:pPr>
              <w:spacing w:line="276"/>
            </w:pPr>
            <w:r>
              <w:rPr>
                <w:rFonts w:ascii="Arial" w:cs="Arial" w:eastAsia="Arial" w:hAnsi="Arial"/>
                <w:b w:val="false"/>
                <w:bCs w:val="false"/>
                <w:sz w:val="21"/>
                <w:szCs w:val="21"/>
              </w:rPr>
              <w:t xml:space="preserve">M1-LO3</w:t>
            </w:r>
          </w:p>
        </w:tc>
        <w:tc>
          <w:p>
            <w:pPr>
              <w:spacing w:line="276"/>
            </w:pPr>
            <w:r>
              <w:rPr>
                <w:rFonts w:ascii="Arial" w:cs="Arial" w:eastAsia="Arial" w:hAnsi="Arial"/>
                <w:b w:val="false"/>
                <w:bCs w:val="false"/>
                <w:sz w:val="21"/>
                <w:szCs w:val="21"/>
              </w:rPr>
              <w:t xml:space="preserve">Describe GDPR principles shaping HRIS field use, access permissions, and retention in HR operations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K2: Principles of employment law, equal opportunity, and data protection impacting H...
K3: Concepts of HR information systems (HRIS), data structures, and data quality.
S2: Apply data protection controls when handling employee and candidate information.
C1: Demonstrate ethical judgement and confidentiality in handling employee and candi...</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HR lifecycle and HRIS concepts (1.5h)</w:t>
      </w:r>
    </w:p>
    <w:p>
      <w:pPr>
        <w:spacing w:after="30" w:line="276"/>
        <w:ind w:left="360"/>
      </w:pPr>
      <w:r>
        <w:rPr>
          <w:rFonts w:ascii="Arial" w:cs="Arial" w:eastAsia="Arial" w:hAnsi="Arial"/>
          <w:sz w:val="22"/>
          <w:szCs w:val="22"/>
        </w:rPr>
        <w:t xml:space="preserve">• Lab: Virtual lab: navigating a HRIS sandpit (1.5h)</w:t>
      </w:r>
    </w:p>
    <w:p>
      <w:pPr>
        <w:spacing w:after="30" w:line="276"/>
        <w:ind w:left="360"/>
      </w:pPr>
      <w:r>
        <w:rPr>
          <w:rFonts w:ascii="Arial" w:cs="Arial" w:eastAsia="Arial" w:hAnsi="Arial"/>
          <w:sz w:val="22"/>
          <w:szCs w:val="22"/>
        </w:rPr>
        <w:t xml:space="preserve">• Workshop: Workshop: data standards and mandatory fields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Core reading: HR lifecycle and HRIS basics (3h)</w:t>
      </w:r>
    </w:p>
    <w:p>
      <w:pPr>
        <w:spacing w:after="30" w:line="276"/>
        <w:ind w:left="360"/>
      </w:pPr>
      <w:r>
        <w:rPr>
          <w:rFonts w:ascii="Arial" w:cs="Arial" w:eastAsia="Arial" w:hAnsi="Arial"/>
          <w:sz w:val="22"/>
          <w:szCs w:val="22"/>
        </w:rPr>
        <w:t xml:space="preserve">• Practice: Sandbox exercise: build an employee record (4h)</w:t>
      </w:r>
    </w:p>
    <w:p>
      <w:pPr>
        <w:spacing w:after="30" w:line="276"/>
        <w:ind w:left="360"/>
      </w:pPr>
      <w:r>
        <w:rPr>
          <w:rFonts w:ascii="Arial" w:cs="Arial" w:eastAsia="Arial" w:hAnsi="Arial"/>
          <w:sz w:val="22"/>
          <w:szCs w:val="22"/>
        </w:rPr>
        <w:t xml:space="preserve">• Reflection: Journal: data accuracy habits and checklists (1h)</w:t>
      </w:r>
    </w:p>
    <w:p>
      <w:pPr>
        <w:spacing w:after="30" w:line="276"/>
        <w:ind w:left="360"/>
      </w:pPr>
      <w:r>
        <w:rPr>
          <w:rFonts w:ascii="Arial" w:cs="Arial" w:eastAsia="Arial" w:hAnsi="Arial"/>
          <w:sz w:val="22"/>
          <w:szCs w:val="22"/>
        </w:rPr>
        <w:t xml:space="preserve">• Assignment: Mini-assignment: data standards checklist upload (1.5h)</w:t>
      </w:r>
    </w:p>
    <w:p>
      <w:pPr>
        <w:spacing w:after="30" w:line="276"/>
        <w:ind w:left="360"/>
      </w:pPr>
      <w:r>
        <w:rPr>
          <w:rFonts w:ascii="Arial" w:cs="Arial" w:eastAsia="Arial" w:hAnsi="Arial"/>
          <w:sz w:val="22"/>
          <w:szCs w:val="22"/>
        </w:rPr>
        <w:t xml:space="preserve">• Research: Vendor docs: field definitions and validation rules (1h)</w:t>
      </w:r>
    </w:p>
    <w:p>
      <w:pPr>
        <w:spacing w:after="300"/>
      </w:pPr>
    </w:p>
    <w:p>
      <w:pPr>
        <w:spacing w:before="150" w:after="80" w:line="276"/>
      </w:pPr>
      <w:r>
        <w:rPr>
          <w:rFonts w:ascii="Arial" w:cs="Arial" w:eastAsia="Arial" w:hAnsi="Arial"/>
          <w:b/>
          <w:bCs/>
          <w:sz w:val="24"/>
          <w:szCs w:val="24"/>
        </w:rPr>
        <w:t xml:space="preserve">GDPR, Ethics, and Confidential HR Handling</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M2-LO1</w:t>
            </w:r>
          </w:p>
        </w:tc>
        <w:tc>
          <w:p>
            <w:pPr>
              <w:spacing w:line="276"/>
            </w:pPr>
            <w:r>
              <w:rPr>
                <w:rFonts w:ascii="Arial" w:cs="Arial" w:eastAsia="Arial" w:hAnsi="Arial"/>
                <w:b w:val="false"/>
                <w:bCs w:val="false"/>
                <w:sz w:val="21"/>
                <w:szCs w:val="21"/>
              </w:rPr>
              <w:t xml:space="preserve">Explain lawful bases, retention rules, and subject rights affecting ATS and HRIS processing</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K2: Principles of employment law, equal opportunity, and data protection impacting H...
S2: Apply data protection controls when handling employee and candidate information.
C1: Demonstrate ethical judgement and confidentiality in handling employee and candi...
K3: Concepts of HR information systems (HRIS), data structures, and data quality.</w:t>
            </w:r>
          </w:p>
        </w:tc>
      </w:tr>
      <w:tr>
        <w:tc>
          <w:p>
            <w:pPr>
              <w:spacing w:line="276"/>
            </w:pPr>
            <w:r>
              <w:rPr>
                <w:rFonts w:ascii="Arial" w:cs="Arial" w:eastAsia="Arial" w:hAnsi="Arial"/>
                <w:b w:val="false"/>
                <w:bCs w:val="false"/>
                <w:sz w:val="21"/>
                <w:szCs w:val="21"/>
              </w:rPr>
              <w:t xml:space="preserve">M2-LO2</w:t>
            </w:r>
          </w:p>
        </w:tc>
        <w:tc>
          <w:p>
            <w:pPr>
              <w:spacing w:line="276"/>
            </w:pPr>
            <w:r>
              <w:rPr>
                <w:rFonts w:ascii="Arial" w:cs="Arial" w:eastAsia="Arial" w:hAnsi="Arial"/>
                <w:b w:val="false"/>
                <w:bCs w:val="false"/>
                <w:sz w:val="21"/>
                <w:szCs w:val="21"/>
              </w:rPr>
              <w:t xml:space="preserve">Apply role-based access and data masking to safeguard HRIS or ATS records in practice</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S2: Apply data protection controls when handling employee and candidate information.
C1: Demonstrate ethical judgement and confidentiality in handling employee and candi...
K3: Concepts of HR information systems (HRIS), data structures, and data quality.</w:t>
            </w:r>
          </w:p>
        </w:tc>
      </w:tr>
      <w:tr>
        <w:tc>
          <w:p>
            <w:pPr>
              <w:spacing w:line="276"/>
            </w:pPr>
            <w:r>
              <w:rPr>
                <w:rFonts w:ascii="Arial" w:cs="Arial" w:eastAsia="Arial" w:hAnsi="Arial"/>
                <w:b w:val="false"/>
                <w:bCs w:val="false"/>
                <w:sz w:val="21"/>
                <w:szCs w:val="21"/>
              </w:rPr>
              <w:t xml:space="preserve">M2-LO3</w:t>
            </w:r>
          </w:p>
        </w:tc>
        <w:tc>
          <w:p>
            <w:pPr>
              <w:spacing w:line="276"/>
            </w:pPr>
            <w:r>
              <w:rPr>
                <w:rFonts w:ascii="Arial" w:cs="Arial" w:eastAsia="Arial" w:hAnsi="Arial"/>
                <w:b w:val="false"/>
                <w:bCs w:val="false"/>
                <w:sz w:val="21"/>
                <w:szCs w:val="21"/>
              </w:rPr>
              <w:t xml:space="preserve">Apply inclusive communication templates for candidate and employee updates aligned with equality duties and SLAs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K2: Principles of employment law, equal opportunity, and data protection impacting H...
S3: Schedule and coordinate interviews using digital calendaring and ATS tools.
C2: Exhibit clear, respectful communication and effective stakeholder collaboration.
C4: Demonstrate inclusivity and cultural awareness in all HR interactions.</w:t>
            </w:r>
          </w:p>
        </w:tc>
      </w:tr>
      <w:tr>
        <w:tc>
          <w:p>
            <w:pPr>
              <w:spacing w:line="276"/>
            </w:pPr>
            <w:r>
              <w:rPr>
                <w:rFonts w:ascii="Arial" w:cs="Arial" w:eastAsia="Arial" w:hAnsi="Arial"/>
                <w:b w:val="false"/>
                <w:bCs w:val="false"/>
                <w:sz w:val="21"/>
                <w:szCs w:val="21"/>
              </w:rPr>
              <w:t xml:space="preserve">M2-LO4</w:t>
            </w:r>
          </w:p>
        </w:tc>
        <w:tc>
          <w:p>
            <w:pPr>
              <w:spacing w:line="276"/>
            </w:pPr>
            <w:r>
              <w:rPr>
                <w:rFonts w:ascii="Arial" w:cs="Arial" w:eastAsia="Arial" w:hAnsi="Arial"/>
                <w:b w:val="false"/>
                <w:bCs w:val="false"/>
                <w:sz w:val="21"/>
                <w:szCs w:val="21"/>
              </w:rPr>
              <w:t xml:space="preserve">Describe incident reporting steps for suspected data breaches and near-misses in HR operations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K2: Principles of employment law, equal opportunity, and data protection impacting H...
S2: Apply data protection controls when handling employee and candidate information.
C1: Demonstrate ethical judgement and confidentiality in handling employee and candi...</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GDPR principles and HR scenarios (1.5h)</w:t>
      </w:r>
    </w:p>
    <w:p>
      <w:pPr>
        <w:spacing w:after="30" w:line="276"/>
        <w:ind w:left="360"/>
      </w:pPr>
      <w:r>
        <w:rPr>
          <w:rFonts w:ascii="Arial" w:cs="Arial" w:eastAsia="Arial" w:hAnsi="Arial"/>
          <w:sz w:val="22"/>
          <w:szCs w:val="22"/>
        </w:rPr>
        <w:t xml:space="preserve">• Seminar: Seminar: dilemmas in confidentiality and ethics (1.5h)</w:t>
      </w:r>
    </w:p>
    <w:p>
      <w:pPr>
        <w:spacing w:after="30" w:line="276"/>
        <w:ind w:left="360"/>
      </w:pPr>
      <w:r>
        <w:rPr>
          <w:rFonts w:ascii="Arial" w:cs="Arial" w:eastAsia="Arial" w:hAnsi="Arial"/>
          <w:sz w:val="22"/>
          <w:szCs w:val="22"/>
        </w:rPr>
        <w:t xml:space="preserve">• Lab: Virtual lab: configuring role-based access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Core reading: GDPR guidance for HR and ATS (3.5h)</w:t>
      </w:r>
    </w:p>
    <w:p>
      <w:pPr>
        <w:spacing w:after="30" w:line="276"/>
        <w:ind w:left="360"/>
      </w:pPr>
      <w:r>
        <w:rPr>
          <w:rFonts w:ascii="Arial" w:cs="Arial" w:eastAsia="Arial" w:hAnsi="Arial"/>
          <w:sz w:val="22"/>
          <w:szCs w:val="22"/>
        </w:rPr>
        <w:t xml:space="preserve">• Practice: Exercise: permission sets and data masking rules (2.5h)</w:t>
      </w:r>
    </w:p>
    <w:p>
      <w:pPr>
        <w:spacing w:after="30" w:line="276"/>
        <w:ind w:left="360"/>
      </w:pPr>
      <w:r>
        <w:rPr>
          <w:rFonts w:ascii="Arial" w:cs="Arial" w:eastAsia="Arial" w:hAnsi="Arial"/>
          <w:sz w:val="22"/>
          <w:szCs w:val="22"/>
        </w:rPr>
        <w:t xml:space="preserve">• Assignment: Template pack: inclusive, compliant communications (2h)</w:t>
      </w:r>
    </w:p>
    <w:p>
      <w:pPr>
        <w:spacing w:after="30" w:line="276"/>
        <w:ind w:left="360"/>
      </w:pPr>
      <w:r>
        <w:rPr>
          <w:rFonts w:ascii="Arial" w:cs="Arial" w:eastAsia="Arial" w:hAnsi="Arial"/>
          <w:sz w:val="22"/>
          <w:szCs w:val="22"/>
        </w:rPr>
        <w:t xml:space="preserve">• Research: Investigate regulator breach cases in HR (1.5h)</w:t>
      </w:r>
    </w:p>
    <w:p>
      <w:pPr>
        <w:spacing w:after="30" w:line="276"/>
        <w:ind w:left="360"/>
      </w:pPr>
      <w:r>
        <w:rPr>
          <w:rFonts w:ascii="Arial" w:cs="Arial" w:eastAsia="Arial" w:hAnsi="Arial"/>
          <w:sz w:val="22"/>
          <w:szCs w:val="22"/>
        </w:rPr>
        <w:t xml:space="preserve">• Reflection: Journal: ethical judgement in data handling (1h)</w:t>
      </w:r>
    </w:p>
    <w:p>
      <w:pPr>
        <w:spacing w:after="300"/>
      </w:pPr>
    </w:p>
    <w:p>
      <w:pPr>
        <w:spacing w:before="150" w:after="80" w:line="276"/>
      </w:pPr>
      <w:r>
        <w:rPr>
          <w:rFonts w:ascii="Arial" w:cs="Arial" w:eastAsia="Arial" w:hAnsi="Arial"/>
          <w:b/>
          <w:bCs/>
          <w:sz w:val="24"/>
          <w:szCs w:val="24"/>
        </w:rPr>
        <w:t xml:space="preserve">ATS Operations and Interview Scheduling</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M3-LO1</w:t>
            </w:r>
          </w:p>
        </w:tc>
        <w:tc>
          <w:p>
            <w:pPr>
              <w:spacing w:line="276"/>
            </w:pPr>
            <w:r>
              <w:rPr>
                <w:rFonts w:ascii="Arial" w:cs="Arial" w:eastAsia="Arial" w:hAnsi="Arial"/>
                <w:b w:val="false"/>
                <w:bCs w:val="false"/>
                <w:sz w:val="21"/>
                <w:szCs w:val="21"/>
              </w:rPr>
              <w:t xml:space="preserve">Apply ATS workflows to post roles, screen applicants, and invite shortlisted candidates within agreed SLAs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S6: Support recruitment logistics, including adverts, screening against criteria, an...
S3: Schedule and coordinate interviews using digital calendaring and ATS tools.
K4: Theories underpinning talent acquisition, job analysis, and selection methods.
K2: Principles of employment law, equal opportunity, and data protection impacting H...
C2: Exhibit clear, respectful communication and effective stakeholder collaboration.
C4: Demonstrate inclusivity and cultural awareness in all HR interactions.</w:t>
            </w:r>
          </w:p>
        </w:tc>
      </w:tr>
      <w:tr>
        <w:tc>
          <w:p>
            <w:pPr>
              <w:spacing w:line="276"/>
            </w:pPr>
            <w:r>
              <w:rPr>
                <w:rFonts w:ascii="Arial" w:cs="Arial" w:eastAsia="Arial" w:hAnsi="Arial"/>
                <w:b w:val="false"/>
                <w:bCs w:val="false"/>
                <w:sz w:val="21"/>
                <w:szCs w:val="21"/>
              </w:rPr>
              <w:t xml:space="preserve">M3-LO2</w:t>
            </w:r>
          </w:p>
        </w:tc>
        <w:tc>
          <w:p>
            <w:pPr>
              <w:spacing w:line="276"/>
            </w:pPr>
            <w:r>
              <w:rPr>
                <w:rFonts w:ascii="Arial" w:cs="Arial" w:eastAsia="Arial" w:hAnsi="Arial"/>
                <w:b w:val="false"/>
                <w:bCs w:val="false"/>
                <w:sz w:val="21"/>
                <w:szCs w:val="21"/>
              </w:rPr>
              <w:t xml:space="preserve">Apply shared calendars to coordinate interviewer availability and send compliant invitations and changes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S3: Schedule and coordinate interviews using digital calendaring and ATS tools.
K2: Principles of employment law, equal opportunity, and data protection impacting H...
C2: Exhibit clear, respectful communication and effective stakeholder collaboration.
C4: Demonstrate inclusivity and cultural awareness in all HR interactions.</w:t>
            </w:r>
          </w:p>
        </w:tc>
      </w:tr>
      <w:tr>
        <w:tc>
          <w:p>
            <w:pPr>
              <w:spacing w:line="276"/>
            </w:pPr>
            <w:r>
              <w:rPr>
                <w:rFonts w:ascii="Arial" w:cs="Arial" w:eastAsia="Arial" w:hAnsi="Arial"/>
                <w:b w:val="false"/>
                <w:bCs w:val="false"/>
                <w:sz w:val="21"/>
                <w:szCs w:val="21"/>
              </w:rPr>
              <w:t xml:space="preserve">M3-LO3</w:t>
            </w:r>
          </w:p>
        </w:tc>
        <w:tc>
          <w:p>
            <w:pPr>
              <w:spacing w:line="276"/>
            </w:pPr>
            <w:r>
              <w:rPr>
                <w:rFonts w:ascii="Arial" w:cs="Arial" w:eastAsia="Arial" w:hAnsi="Arial"/>
                <w:b w:val="false"/>
                <w:bCs w:val="false"/>
                <w:sz w:val="21"/>
                <w:szCs w:val="21"/>
              </w:rPr>
              <w:t xml:space="preserve">Analyse scheduling KPIs to identify SLA breaches and propose adjustments improving candidate experience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K6: Principles of HR metrics and basic analytics for operational reporting.
S9: Apply basic project and time management to deliver HR tasks to deadlines.
K2: Principles of employment law, equal opportunity, and data protection impacting H...
C3: Display attention to detail, accuracy, and organised work habits.</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ATS pipelines and SLAs (1.5h)</w:t>
      </w:r>
    </w:p>
    <w:p>
      <w:pPr>
        <w:spacing w:after="30" w:line="276"/>
        <w:ind w:left="360"/>
      </w:pPr>
      <w:r>
        <w:rPr>
          <w:rFonts w:ascii="Arial" w:cs="Arial" w:eastAsia="Arial" w:hAnsi="Arial"/>
          <w:sz w:val="22"/>
          <w:szCs w:val="22"/>
        </w:rPr>
        <w:t xml:space="preserve">• Lab: Virtual lab: calendar integration and invites (1.5h)</w:t>
      </w:r>
    </w:p>
    <w:p>
      <w:pPr>
        <w:spacing w:after="30" w:line="276"/>
        <w:ind w:left="360"/>
      </w:pPr>
      <w:r>
        <w:rPr>
          <w:rFonts w:ascii="Arial" w:cs="Arial" w:eastAsia="Arial" w:hAnsi="Arial"/>
          <w:sz w:val="22"/>
          <w:szCs w:val="22"/>
        </w:rPr>
        <w:t xml:space="preserve">• Workshop: Workshop: screening and shortlisting practice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Guides: ATS workflows and calendar best practice (2.5h)</w:t>
      </w:r>
    </w:p>
    <w:p>
      <w:pPr>
        <w:spacing w:after="30" w:line="276"/>
        <w:ind w:left="360"/>
      </w:pPr>
      <w:r>
        <w:rPr>
          <w:rFonts w:ascii="Arial" w:cs="Arial" w:eastAsia="Arial" w:hAnsi="Arial"/>
          <w:sz w:val="22"/>
          <w:szCs w:val="22"/>
        </w:rPr>
        <w:t xml:space="preserve">• Practice: Hands-on: create a vacancy and candidate pipeline (4h)</w:t>
      </w:r>
    </w:p>
    <w:p>
      <w:pPr>
        <w:spacing w:after="30" w:line="276"/>
        <w:ind w:left="360"/>
      </w:pPr>
      <w:r>
        <w:rPr>
          <w:rFonts w:ascii="Arial" w:cs="Arial" w:eastAsia="Arial" w:hAnsi="Arial"/>
          <w:sz w:val="22"/>
          <w:szCs w:val="22"/>
        </w:rPr>
        <w:t xml:space="preserve">• Assignment: Task: SLA dashboard screenshot and commentary (2h)</w:t>
      </w:r>
    </w:p>
    <w:p>
      <w:pPr>
        <w:spacing w:after="30" w:line="276"/>
        <w:ind w:left="360"/>
      </w:pPr>
      <w:r>
        <w:rPr>
          <w:rFonts w:ascii="Arial" w:cs="Arial" w:eastAsia="Arial" w:hAnsi="Arial"/>
          <w:sz w:val="22"/>
          <w:szCs w:val="22"/>
        </w:rPr>
        <w:t xml:space="preserve">• Research: Compare ATS accessibility features for inclusivity (1.5h)</w:t>
      </w:r>
    </w:p>
    <w:p>
      <w:pPr>
        <w:spacing w:after="30" w:line="276"/>
        <w:ind w:left="360"/>
      </w:pPr>
      <w:r>
        <w:rPr>
          <w:rFonts w:ascii="Arial" w:cs="Arial" w:eastAsia="Arial" w:hAnsi="Arial"/>
          <w:sz w:val="22"/>
          <w:szCs w:val="22"/>
        </w:rPr>
        <w:t xml:space="preserve">• Reflection: Journal: stakeholder coordination lessons (0.5h)</w:t>
      </w:r>
    </w:p>
    <w:p>
      <w:pPr>
        <w:spacing w:after="300"/>
      </w:pPr>
    </w:p>
    <w:p>
      <w:pPr>
        <w:spacing w:before="150" w:after="80" w:line="276"/>
      </w:pPr>
      <w:r>
        <w:rPr>
          <w:rFonts w:ascii="Arial" w:cs="Arial" w:eastAsia="Arial" w:hAnsi="Arial"/>
          <w:b/>
          <w:bCs/>
          <w:sz w:val="24"/>
          <w:szCs w:val="24"/>
        </w:rPr>
        <w:t xml:space="preserve">HR Metrics and Reporting from HRIS</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M4-LO1</w:t>
            </w:r>
          </w:p>
        </w:tc>
        <w:tc>
          <w:p>
            <w:pPr>
              <w:spacing w:line="276"/>
            </w:pPr>
            <w:r>
              <w:rPr>
                <w:rFonts w:ascii="Arial" w:cs="Arial" w:eastAsia="Arial" w:hAnsi="Arial"/>
                <w:b w:val="false"/>
                <w:bCs w:val="false"/>
                <w:sz w:val="21"/>
                <w:szCs w:val="21"/>
              </w:rPr>
              <w:t xml:space="preserve">Apply HRIS export and data cleaning techniques to build a monthly headcount dataset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S4: Prepare and present basic HR reports from HRIS exports and spreadsheets.
K3: Concepts of HR information systems (HRIS), data structures, and data quality.
K6: Principles of HR metrics and basic analytics for operational reporting.
C3: Display attention to detail, accuracy, and organised work habits.</w:t>
            </w:r>
          </w:p>
        </w:tc>
      </w:tr>
      <w:tr>
        <w:tc>
          <w:p>
            <w:pPr>
              <w:spacing w:line="276"/>
            </w:pPr>
            <w:r>
              <w:rPr>
                <w:rFonts w:ascii="Arial" w:cs="Arial" w:eastAsia="Arial" w:hAnsi="Arial"/>
                <w:b w:val="false"/>
                <w:bCs w:val="false"/>
                <w:sz w:val="21"/>
                <w:szCs w:val="21"/>
              </w:rPr>
              <w:t xml:space="preserve">M4-LO2</w:t>
            </w:r>
          </w:p>
        </w:tc>
        <w:tc>
          <w:p>
            <w:pPr>
              <w:spacing w:line="276"/>
            </w:pPr>
            <w:r>
              <w:rPr>
                <w:rFonts w:ascii="Arial" w:cs="Arial" w:eastAsia="Arial" w:hAnsi="Arial"/>
                <w:b w:val="false"/>
                <w:bCs w:val="false"/>
                <w:sz w:val="21"/>
                <w:szCs w:val="21"/>
              </w:rPr>
              <w:t xml:space="preserve">Analyse month-on-month turnover and absence variances, explaining plausible operational drivers</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K6: Principles of HR metrics and basic analytics for operational reporting.
S4: Prepare and present basic HR reports from HRIS exports and spreadsheets.
K3: Concepts of HR information systems (HRIS), data structures, and data quality.</w:t>
            </w:r>
          </w:p>
        </w:tc>
      </w:tr>
      <w:tr>
        <w:tc>
          <w:p>
            <w:pPr>
              <w:spacing w:line="276"/>
            </w:pPr>
            <w:r>
              <w:rPr>
                <w:rFonts w:ascii="Arial" w:cs="Arial" w:eastAsia="Arial" w:hAnsi="Arial"/>
                <w:b w:val="false"/>
                <w:bCs w:val="false"/>
                <w:sz w:val="21"/>
                <w:szCs w:val="21"/>
              </w:rPr>
              <w:t xml:space="preserve">M4-LO3</w:t>
            </w:r>
          </w:p>
        </w:tc>
        <w:tc>
          <w:p>
            <w:pPr>
              <w:spacing w:line="276"/>
            </w:pPr>
            <w:r>
              <w:rPr>
                <w:rFonts w:ascii="Arial" w:cs="Arial" w:eastAsia="Arial" w:hAnsi="Arial"/>
                <w:b w:val="false"/>
                <w:bCs w:val="false"/>
                <w:sz w:val="21"/>
                <w:szCs w:val="21"/>
              </w:rPr>
              <w:t xml:space="preserve">Apply basic data visualisation to present HR reports clearly to line managers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S4: Prepare and present basic HR reports from HRIS exports and spreadsheets.
K6: Principles of HR metrics and basic analytics for operational reporting.
C2: Exhibit clear, respectful communication and effective stakeholder collaboration.</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HR metrics and definitions (1.5h)</w:t>
      </w:r>
    </w:p>
    <w:p>
      <w:pPr>
        <w:spacing w:after="30" w:line="276"/>
        <w:ind w:left="360"/>
      </w:pPr>
      <w:r>
        <w:rPr>
          <w:rFonts w:ascii="Arial" w:cs="Arial" w:eastAsia="Arial" w:hAnsi="Arial"/>
          <w:sz w:val="22"/>
          <w:szCs w:val="22"/>
        </w:rPr>
        <w:t xml:space="preserve">• Lab: Virtual lab: export, clean, and transform data (1.5h)</w:t>
      </w:r>
    </w:p>
    <w:p>
      <w:pPr>
        <w:spacing w:after="30" w:line="276"/>
        <w:ind w:left="360"/>
      </w:pPr>
      <w:r>
        <w:rPr>
          <w:rFonts w:ascii="Arial" w:cs="Arial" w:eastAsia="Arial" w:hAnsi="Arial"/>
          <w:sz w:val="22"/>
          <w:szCs w:val="22"/>
        </w:rPr>
        <w:t xml:space="preserve">• Seminar: Seminar: interpreting variances and storytelling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Guide: HR reporting standards and visuals (3h)</w:t>
      </w:r>
    </w:p>
    <w:p>
      <w:pPr>
        <w:spacing w:after="30" w:line="276"/>
        <w:ind w:left="360"/>
      </w:pPr>
      <w:r>
        <w:rPr>
          <w:rFonts w:ascii="Arial" w:cs="Arial" w:eastAsia="Arial" w:hAnsi="Arial"/>
          <w:sz w:val="22"/>
          <w:szCs w:val="22"/>
        </w:rPr>
        <w:t xml:space="preserve">• Practice: Spreadsheet exercise: build monthly metrics (3.5h)</w:t>
      </w:r>
    </w:p>
    <w:p>
      <w:pPr>
        <w:spacing w:after="30" w:line="276"/>
        <w:ind w:left="360"/>
      </w:pPr>
      <w:r>
        <w:rPr>
          <w:rFonts w:ascii="Arial" w:cs="Arial" w:eastAsia="Arial" w:hAnsi="Arial"/>
          <w:sz w:val="22"/>
          <w:szCs w:val="22"/>
        </w:rPr>
        <w:t xml:space="preserve">• Assignment: Report: variance analysis with manager brief (2h)</w:t>
      </w:r>
    </w:p>
    <w:p>
      <w:pPr>
        <w:spacing w:after="30" w:line="276"/>
        <w:ind w:left="360"/>
      </w:pPr>
      <w:r>
        <w:rPr>
          <w:rFonts w:ascii="Arial" w:cs="Arial" w:eastAsia="Arial" w:hAnsi="Arial"/>
          <w:sz w:val="22"/>
          <w:szCs w:val="22"/>
        </w:rPr>
        <w:t xml:space="preserve">• Research: Explore benchmark dashboards for HR KPIs (1.5h)</w:t>
      </w:r>
    </w:p>
    <w:p>
      <w:pPr>
        <w:spacing w:after="30" w:line="276"/>
        <w:ind w:left="360"/>
      </w:pPr>
      <w:r>
        <w:rPr>
          <w:rFonts w:ascii="Arial" w:cs="Arial" w:eastAsia="Arial" w:hAnsi="Arial"/>
          <w:sz w:val="22"/>
          <w:szCs w:val="22"/>
        </w:rPr>
        <w:t xml:space="preserve">• Reflection: Journal: pitfalls in HR metrics (0.5h)</w:t>
      </w:r>
    </w:p>
    <w:p>
      <w:pPr>
        <w:spacing w:after="300"/>
      </w:pPr>
    </w:p>
    <w:p>
      <w:pPr>
        <w:spacing w:before="150" w:after="80" w:line="276"/>
      </w:pPr>
      <w:r>
        <w:rPr>
          <w:rFonts w:ascii="Arial" w:cs="Arial" w:eastAsia="Arial" w:hAnsi="Arial"/>
          <w:b/>
          <w:bCs/>
          <w:sz w:val="24"/>
          <w:szCs w:val="24"/>
        </w:rPr>
        <w:t xml:space="preserve">Onboarding, Right-to-Work, and Systems Setup</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M5-LO1</w:t>
            </w:r>
          </w:p>
        </w:tc>
        <w:tc>
          <w:p>
            <w:pPr>
              <w:spacing w:line="276"/>
            </w:pPr>
            <w:r>
              <w:rPr>
                <w:rFonts w:ascii="Arial" w:cs="Arial" w:eastAsia="Arial" w:hAnsi="Arial"/>
                <w:b w:val="false"/>
                <w:bCs w:val="false"/>
                <w:sz w:val="21"/>
                <w:szCs w:val="21"/>
              </w:rPr>
              <w:t xml:space="preserve">Apply right-to-work verification steps using approved documents, recording outcomes accurately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K5: Principles of onboarding and induction, documentation, and compliance checklists...
S5: Administer onboarding documentation and set up new starters in systems.
K2: Principles of employment law, equal opportunity, and data protection impacting H...
C3: Display attention to detail, accuracy, and organised work habits.</w:t>
            </w:r>
          </w:p>
        </w:tc>
      </w:tr>
      <w:tr>
        <w:tc>
          <w:p>
            <w:pPr>
              <w:spacing w:line="276"/>
            </w:pPr>
            <w:r>
              <w:rPr>
                <w:rFonts w:ascii="Arial" w:cs="Arial" w:eastAsia="Arial" w:hAnsi="Arial"/>
                <w:b w:val="false"/>
                <w:bCs w:val="false"/>
                <w:sz w:val="21"/>
                <w:szCs w:val="21"/>
              </w:rPr>
              <w:t xml:space="preserve">M5-LO2</w:t>
            </w:r>
          </w:p>
        </w:tc>
        <w:tc>
          <w:p>
            <w:pPr>
              <w:spacing w:line="276"/>
            </w:pPr>
            <w:r>
              <w:rPr>
                <w:rFonts w:ascii="Arial" w:cs="Arial" w:eastAsia="Arial" w:hAnsi="Arial"/>
                <w:b w:val="false"/>
                <w:bCs w:val="false"/>
                <w:sz w:val="21"/>
                <w:szCs w:val="21"/>
              </w:rPr>
              <w:t xml:space="preserve">Analyse onboarding defects and bottlenecks to prioritise corrective actions within the five-day SLA</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K8: Principles of process improvement and service delivery within HR operations.
C3: Display attention to detail, accuracy, and organised work habits.
S9: Apply basic project and time management to deliver HR tasks to deadlines.</w:t>
            </w:r>
          </w:p>
        </w:tc>
      </w:tr>
      <w:tr>
        <w:tc>
          <w:p>
            <w:pPr>
              <w:spacing w:line="276"/>
            </w:pPr>
            <w:r>
              <w:rPr>
                <w:rFonts w:ascii="Arial" w:cs="Arial" w:eastAsia="Arial" w:hAnsi="Arial"/>
                <w:b w:val="false"/>
                <w:bCs w:val="false"/>
                <w:sz w:val="21"/>
                <w:szCs w:val="21"/>
              </w:rPr>
              <w:t xml:space="preserve">M5-LO3</w:t>
            </w:r>
          </w:p>
        </w:tc>
        <w:tc>
          <w:p>
            <w:pPr>
              <w:spacing w:line="276"/>
            </w:pPr>
            <w:r>
              <w:rPr>
                <w:rFonts w:ascii="Arial" w:cs="Arial" w:eastAsia="Arial" w:hAnsi="Arial"/>
                <w:b w:val="false"/>
                <w:bCs w:val="false"/>
                <w:sz w:val="21"/>
                <w:szCs w:val="21"/>
              </w:rPr>
              <w:t xml:space="preserve">Apply HRIS and IT ticketing processes to set up new starters on time</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S5: Administer onboarding documentation and set up new starters in systems.
S1: Maintain accurate employee records in HRIS to defined data quality standards.
K3: Concepts of HR information systems (HRIS), data structures, and data quality.
C3: Display attention to detail, accuracy, and organised work habits.</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onboarding standards and SLAs (1.5h)</w:t>
      </w:r>
    </w:p>
    <w:p>
      <w:pPr>
        <w:spacing w:after="30" w:line="276"/>
        <w:ind w:left="360"/>
      </w:pPr>
      <w:r>
        <w:rPr>
          <w:rFonts w:ascii="Arial" w:cs="Arial" w:eastAsia="Arial" w:hAnsi="Arial"/>
          <w:sz w:val="22"/>
          <w:szCs w:val="22"/>
        </w:rPr>
        <w:t xml:space="preserve">• Workshop: Workshop: document checks and recording outcomes (2h)</w:t>
      </w:r>
    </w:p>
    <w:p>
      <w:pPr>
        <w:spacing w:after="30" w:line="276"/>
        <w:ind w:left="360"/>
      </w:pPr>
      <w:r>
        <w:rPr>
          <w:rFonts w:ascii="Arial" w:cs="Arial" w:eastAsia="Arial" w:hAnsi="Arial"/>
          <w:sz w:val="22"/>
          <w:szCs w:val="22"/>
        </w:rPr>
        <w:t xml:space="preserve">• Tutorial: Tutorial: provisioning and ticketing walkthrough (1h)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Policy reading: onboarding and right-to-work (2.5h)</w:t>
      </w:r>
    </w:p>
    <w:p>
      <w:pPr>
        <w:spacing w:after="30" w:line="276"/>
        <w:ind w:left="360"/>
      </w:pPr>
      <w:r>
        <w:rPr>
          <w:rFonts w:ascii="Arial" w:cs="Arial" w:eastAsia="Arial" w:hAnsi="Arial"/>
          <w:sz w:val="22"/>
          <w:szCs w:val="22"/>
        </w:rPr>
        <w:t xml:space="preserve">• Practice: Checklist exercise: end-to-end starter setup (4h)</w:t>
      </w:r>
    </w:p>
    <w:p>
      <w:pPr>
        <w:spacing w:after="30" w:line="276"/>
        <w:ind w:left="360"/>
      </w:pPr>
      <w:r>
        <w:rPr>
          <w:rFonts w:ascii="Arial" w:cs="Arial" w:eastAsia="Arial" w:hAnsi="Arial"/>
          <w:sz w:val="22"/>
          <w:szCs w:val="22"/>
        </w:rPr>
        <w:t xml:space="preserve">• Assignment: Case analysis: onboarding bottlenecks and fixes (2h)</w:t>
      </w:r>
    </w:p>
    <w:p>
      <w:pPr>
        <w:spacing w:after="30" w:line="276"/>
        <w:ind w:left="360"/>
      </w:pPr>
      <w:r>
        <w:rPr>
          <w:rFonts w:ascii="Arial" w:cs="Arial" w:eastAsia="Arial" w:hAnsi="Arial"/>
          <w:sz w:val="22"/>
          <w:szCs w:val="22"/>
        </w:rPr>
        <w:t xml:space="preserve">• Research: Scan government guidance on right-to-work (1.5h)</w:t>
      </w:r>
    </w:p>
    <w:p>
      <w:pPr>
        <w:spacing w:after="30" w:line="276"/>
        <w:ind w:left="360"/>
      </w:pPr>
      <w:r>
        <w:rPr>
          <w:rFonts w:ascii="Arial" w:cs="Arial" w:eastAsia="Arial" w:hAnsi="Arial"/>
          <w:sz w:val="22"/>
          <w:szCs w:val="22"/>
        </w:rPr>
        <w:t xml:space="preserve">• Reflection: Journal: preventing onboarding errors (0.5h)</w:t>
      </w:r>
    </w:p>
    <w:p>
      <w:pPr>
        <w:spacing w:after="300"/>
      </w:pPr>
    </w:p>
    <w:p>
      <w:pPr>
        <w:spacing w:before="150" w:after="80" w:line="276"/>
      </w:pPr>
      <w:r>
        <w:rPr>
          <w:rFonts w:ascii="Arial" w:cs="Arial" w:eastAsia="Arial" w:hAnsi="Arial"/>
          <w:b/>
          <w:bCs/>
          <w:sz w:val="24"/>
          <w:szCs w:val="24"/>
        </w:rPr>
        <w:t xml:space="preserve">L&amp;D Coordination and Data Reconciliation</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M6-LO1</w:t>
            </w:r>
          </w:p>
        </w:tc>
        <w:tc>
          <w:p>
            <w:pPr>
              <w:spacing w:line="276"/>
            </w:pPr>
            <w:r>
              <w:rPr>
                <w:rFonts w:ascii="Arial" w:cs="Arial" w:eastAsia="Arial" w:hAnsi="Arial"/>
                <w:b w:val="false"/>
                <w:bCs w:val="false"/>
                <w:sz w:val="21"/>
                <w:szCs w:val="21"/>
              </w:rPr>
              <w:t xml:space="preserve">Analyse discrepancies between LMS completions and HRIS training records to determine root causes</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K7: Fundamentals of learning and development coordination and record-keeping.
S8: Coordinate training logistics and record attendance/completions in LMS/HRIS.
K3: Concepts of HR information systems (HRIS), data structures, and data quality.
K8: Principles of process improvement and service delivery within HR operations.
C3: Display attention to detail, accuracy, and organised work habits.</w:t>
            </w:r>
          </w:p>
        </w:tc>
      </w:tr>
      <w:tr>
        <w:tc>
          <w:p>
            <w:pPr>
              <w:spacing w:line="276"/>
            </w:pPr>
            <w:r>
              <w:rPr>
                <w:rFonts w:ascii="Arial" w:cs="Arial" w:eastAsia="Arial" w:hAnsi="Arial"/>
                <w:b w:val="false"/>
                <w:bCs w:val="false"/>
                <w:sz w:val="21"/>
                <w:szCs w:val="21"/>
              </w:rPr>
              <w:t xml:space="preserve">M6-LO2</w:t>
            </w:r>
          </w:p>
        </w:tc>
        <w:tc>
          <w:p>
            <w:pPr>
              <w:spacing w:line="276"/>
            </w:pPr>
            <w:r>
              <w:rPr>
                <w:rFonts w:ascii="Arial" w:cs="Arial" w:eastAsia="Arial" w:hAnsi="Arial"/>
                <w:b w:val="false"/>
                <w:bCs w:val="false"/>
                <w:sz w:val="21"/>
                <w:szCs w:val="21"/>
              </w:rPr>
              <w:t xml:space="preserve">Apply bulk-upload templates to correct training records while preserving audit trails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S8: Coordinate training logistics and record attendance/completions in LMS/HRIS.
K3: Concepts of HR information systems (HRIS), data structures, and data quality.
C3: Display attention to detail, accuracy, and organised work habits.</w:t>
            </w:r>
          </w:p>
        </w:tc>
      </w:tr>
      <w:tr>
        <w:tc>
          <w:p>
            <w:pPr>
              <w:spacing w:line="276"/>
            </w:pPr>
            <w:r>
              <w:rPr>
                <w:rFonts w:ascii="Arial" w:cs="Arial" w:eastAsia="Arial" w:hAnsi="Arial"/>
                <w:b w:val="false"/>
                <w:bCs w:val="false"/>
                <w:sz w:val="21"/>
                <w:szCs w:val="21"/>
              </w:rPr>
              <w:t xml:space="preserve">M6-LO3</w:t>
            </w:r>
          </w:p>
        </w:tc>
        <w:tc>
          <w:p>
            <w:pPr>
              <w:spacing w:line="276"/>
            </w:pPr>
            <w:r>
              <w:rPr>
                <w:rFonts w:ascii="Arial" w:cs="Arial" w:eastAsia="Arial" w:hAnsi="Arial"/>
                <w:b w:val="false"/>
                <w:bCs w:val="false"/>
                <w:sz w:val="21"/>
                <w:szCs w:val="21"/>
              </w:rPr>
              <w:t xml:space="preserve">Evaluate training logistics processes to streamline scheduling and reduce no-shows across departments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K7: Fundamentals of learning and development coordination and record-keeping.
K8: Principles of process improvement and service delivery within HR operations.
S8: Coordinate training logistics and record attendance/completions in LMS/HRIS.
C3: Display attention to detail, accuracy, and organised work habits.
C2: Exhibit clear, respectful communication and effective stakeholder collaboration.</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LMS–HRIS integration patterns (1.5h)</w:t>
      </w:r>
    </w:p>
    <w:p>
      <w:pPr>
        <w:spacing w:after="30" w:line="276"/>
        <w:ind w:left="360"/>
      </w:pPr>
      <w:r>
        <w:rPr>
          <w:rFonts w:ascii="Arial" w:cs="Arial" w:eastAsia="Arial" w:hAnsi="Arial"/>
          <w:sz w:val="22"/>
          <w:szCs w:val="22"/>
        </w:rPr>
        <w:t xml:space="preserve">• Lab: Virtual lab: reconciling sample LMS/HRIS extracts (1.5h)</w:t>
      </w:r>
    </w:p>
    <w:p>
      <w:pPr>
        <w:spacing w:after="30" w:line="276"/>
        <w:ind w:left="360"/>
      </w:pPr>
      <w:r>
        <w:rPr>
          <w:rFonts w:ascii="Arial" w:cs="Arial" w:eastAsia="Arial" w:hAnsi="Arial"/>
          <w:sz w:val="22"/>
          <w:szCs w:val="22"/>
        </w:rPr>
        <w:t xml:space="preserve">• Seminar: Seminar: improving attendance and logistics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Guidance: L&amp;D coordination and data standards (2.5h)</w:t>
      </w:r>
    </w:p>
    <w:p>
      <w:pPr>
        <w:spacing w:after="30" w:line="276"/>
        <w:ind w:left="360"/>
      </w:pPr>
      <w:r>
        <w:rPr>
          <w:rFonts w:ascii="Arial" w:cs="Arial" w:eastAsia="Arial" w:hAnsi="Arial"/>
          <w:sz w:val="22"/>
          <w:szCs w:val="22"/>
        </w:rPr>
        <w:t xml:space="preserve">• Practice: Reconciliation drill: fix misaligned records (3.5h)</w:t>
      </w:r>
    </w:p>
    <w:p>
      <w:pPr>
        <w:spacing w:after="30" w:line="276"/>
        <w:ind w:left="360"/>
      </w:pPr>
      <w:r>
        <w:rPr>
          <w:rFonts w:ascii="Arial" w:cs="Arial" w:eastAsia="Arial" w:hAnsi="Arial"/>
          <w:sz w:val="22"/>
          <w:szCs w:val="22"/>
        </w:rPr>
        <w:t xml:space="preserve">• Assignment: Process evaluation: optimise training logistics (2.5h)</w:t>
      </w:r>
    </w:p>
    <w:p>
      <w:pPr>
        <w:spacing w:after="30" w:line="276"/>
        <w:ind w:left="360"/>
      </w:pPr>
      <w:r>
        <w:rPr>
          <w:rFonts w:ascii="Arial" w:cs="Arial" w:eastAsia="Arial" w:hAnsi="Arial"/>
          <w:sz w:val="22"/>
          <w:szCs w:val="22"/>
        </w:rPr>
        <w:t xml:space="preserve">• Research: Survey tools for attendance automation (1.5h)</w:t>
      </w:r>
    </w:p>
    <w:p>
      <w:pPr>
        <w:spacing w:after="30" w:line="276"/>
        <w:ind w:left="360"/>
      </w:pPr>
      <w:r>
        <w:rPr>
          <w:rFonts w:ascii="Arial" w:cs="Arial" w:eastAsia="Arial" w:hAnsi="Arial"/>
          <w:sz w:val="22"/>
          <w:szCs w:val="22"/>
        </w:rPr>
        <w:t xml:space="preserve">• Reflection: Journal: lessons from reconciliation (0.5h)</w:t>
      </w:r>
    </w:p>
    <w:p>
      <w:pPr>
        <w:spacing w:after="300"/>
      </w:pPr>
    </w:p>
    <w:p>
      <w:pPr>
        <w:spacing w:before="150" w:after="80" w:line="276"/>
      </w:pPr>
      <w:r>
        <w:rPr>
          <w:rFonts w:ascii="Arial" w:cs="Arial" w:eastAsia="Arial" w:hAnsi="Arial"/>
          <w:b/>
          <w:bCs/>
          <w:sz w:val="24"/>
          <w:szCs w:val="24"/>
        </w:rPr>
        <w:t xml:space="preserve">Data Quality and Process Improvement in HR Operations</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M7-LO1</w:t>
            </w:r>
          </w:p>
        </w:tc>
        <w:tc>
          <w:p>
            <w:pPr>
              <w:spacing w:line="276"/>
            </w:pPr>
            <w:r>
              <w:rPr>
                <w:rFonts w:ascii="Arial" w:cs="Arial" w:eastAsia="Arial" w:hAnsi="Arial"/>
                <w:b w:val="false"/>
                <w:bCs w:val="false"/>
                <w:sz w:val="21"/>
                <w:szCs w:val="21"/>
              </w:rPr>
              <w:t xml:space="preserve">Analyse HRIS data quality metrics to prioritise cleansing backlogs and preventive controls</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K3: Concepts of HR information systems (HRIS), data structures, and data quality.
K6: Principles of HR metrics and basic analytics for operational reporting.
S1: Maintain accurate employee records in HRIS to defined data quality standards.
C3: Display attention to detail, accuracy, and organised work habits.</w:t>
            </w:r>
          </w:p>
        </w:tc>
      </w:tr>
      <w:tr>
        <w:tc>
          <w:p>
            <w:pPr>
              <w:spacing w:line="276"/>
            </w:pPr>
            <w:r>
              <w:rPr>
                <w:rFonts w:ascii="Arial" w:cs="Arial" w:eastAsia="Arial" w:hAnsi="Arial"/>
                <w:b w:val="false"/>
                <w:bCs w:val="false"/>
                <w:sz w:val="21"/>
                <w:szCs w:val="21"/>
              </w:rPr>
              <w:t xml:space="preserve">M7-LO2</w:t>
            </w:r>
          </w:p>
        </w:tc>
        <w:tc>
          <w:p>
            <w:pPr>
              <w:spacing w:line="276"/>
            </w:pPr>
            <w:r>
              <w:rPr>
                <w:rFonts w:ascii="Arial" w:cs="Arial" w:eastAsia="Arial" w:hAnsi="Arial"/>
                <w:b w:val="false"/>
                <w:bCs w:val="false"/>
                <w:sz w:val="21"/>
                <w:szCs w:val="21"/>
              </w:rPr>
              <w:t xml:space="preserve">Evaluate document version-control methods to strengthen policy compliance and traceability</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S7: Maintain and version-control HR policies and procedure documents.
K2: Principles of employment law, equal opportunity, and data protection impacting H...
C1: Demonstrate ethical judgement and confidentiality in handling employee and candi...</w:t>
            </w:r>
          </w:p>
        </w:tc>
      </w:tr>
      <w:tr>
        <w:tc>
          <w:p>
            <w:pPr>
              <w:spacing w:line="276"/>
            </w:pPr>
            <w:r>
              <w:rPr>
                <w:rFonts w:ascii="Arial" w:cs="Arial" w:eastAsia="Arial" w:hAnsi="Arial"/>
                <w:b w:val="false"/>
                <w:bCs w:val="false"/>
                <w:sz w:val="21"/>
                <w:szCs w:val="21"/>
              </w:rPr>
              <w:t xml:space="preserve">M7-LO3</w:t>
            </w:r>
          </w:p>
        </w:tc>
        <w:tc>
          <w:p>
            <w:pPr>
              <w:spacing w:line="276"/>
            </w:pPr>
            <w:r>
              <w:rPr>
                <w:rFonts w:ascii="Arial" w:cs="Arial" w:eastAsia="Arial" w:hAnsi="Arial"/>
                <w:b w:val="false"/>
                <w:bCs w:val="false"/>
                <w:sz w:val="21"/>
                <w:szCs w:val="21"/>
              </w:rPr>
              <w:t xml:space="preserve">Create a continuous improvement plan using PDCA to enhance HR service SLAs and workflows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K8: Principles of process improvement and service delivery within HR operations.
S9: Apply basic project and time management to deliver HR tasks to deadlines.
C3: Display attention to detail, accuracy, and organised work habits.
C2: Exhibit clear, respectful communication and effective stakeholder collaboration.</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data quality frameworks (1.5h)</w:t>
      </w:r>
    </w:p>
    <w:p>
      <w:pPr>
        <w:spacing w:after="30" w:line="276"/>
        <w:ind w:left="360"/>
      </w:pPr>
      <w:r>
        <w:rPr>
          <w:rFonts w:ascii="Arial" w:cs="Arial" w:eastAsia="Arial" w:hAnsi="Arial"/>
          <w:sz w:val="22"/>
          <w:szCs w:val="22"/>
        </w:rPr>
        <w:t xml:space="preserve">• Workshop: Workshop: procedure drafting and controls (1.5h)</w:t>
      </w:r>
    </w:p>
    <w:p>
      <w:pPr>
        <w:spacing w:after="30" w:line="276"/>
        <w:ind w:left="360"/>
      </w:pPr>
      <w:r>
        <w:rPr>
          <w:rFonts w:ascii="Arial" w:cs="Arial" w:eastAsia="Arial" w:hAnsi="Arial"/>
          <w:sz w:val="22"/>
          <w:szCs w:val="22"/>
        </w:rPr>
        <w:t xml:space="preserve">• Seminar: Seminar: continuous improvement case critiques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Reading pack: data quality and PDCA methods (2.5h)</w:t>
      </w:r>
    </w:p>
    <w:p>
      <w:pPr>
        <w:spacing w:after="30" w:line="276"/>
        <w:ind w:left="360"/>
      </w:pPr>
      <w:r>
        <w:rPr>
          <w:rFonts w:ascii="Arial" w:cs="Arial" w:eastAsia="Arial" w:hAnsi="Arial"/>
          <w:sz w:val="22"/>
          <w:szCs w:val="22"/>
        </w:rPr>
        <w:t xml:space="preserve">• Practice: Exercise: data quality dashboard mock-up (3h)</w:t>
      </w:r>
    </w:p>
    <w:p>
      <w:pPr>
        <w:spacing w:after="30" w:line="276"/>
        <w:ind w:left="360"/>
      </w:pPr>
      <w:r>
        <w:rPr>
          <w:rFonts w:ascii="Arial" w:cs="Arial" w:eastAsia="Arial" w:hAnsi="Arial"/>
          <w:sz w:val="22"/>
          <w:szCs w:val="22"/>
        </w:rPr>
        <w:t xml:space="preserve">• Assignment: CI plan: target SLA improvements (3h)</w:t>
      </w:r>
    </w:p>
    <w:p>
      <w:pPr>
        <w:spacing w:after="30" w:line="276"/>
        <w:ind w:left="360"/>
      </w:pPr>
      <w:r>
        <w:rPr>
          <w:rFonts w:ascii="Arial" w:cs="Arial" w:eastAsia="Arial" w:hAnsi="Arial"/>
          <w:sz w:val="22"/>
          <w:szCs w:val="22"/>
        </w:rPr>
        <w:t xml:space="preserve">• Research: Scan maturity models for HR service delivery (1.5h)</w:t>
      </w:r>
    </w:p>
    <w:p>
      <w:pPr>
        <w:spacing w:after="30" w:line="276"/>
        <w:ind w:left="360"/>
      </w:pPr>
      <w:r>
        <w:rPr>
          <w:rFonts w:ascii="Arial" w:cs="Arial" w:eastAsia="Arial" w:hAnsi="Arial"/>
          <w:sz w:val="22"/>
          <w:szCs w:val="22"/>
        </w:rPr>
        <w:t xml:space="preserve">• Reflection: Journal: control design trade-offs (0.5h)</w:t>
      </w:r>
    </w:p>
    <w:p>
      <w:pPr>
        <w:spacing w:after="300"/>
      </w:pPr>
    </w:p>
    <w:p>
      <w:pPr>
        <w:spacing w:before="150" w:after="80" w:line="276"/>
      </w:pPr>
      <w:r>
        <w:rPr>
          <w:rFonts w:ascii="Arial" w:cs="Arial" w:eastAsia="Arial" w:hAnsi="Arial"/>
          <w:b/>
          <w:bCs/>
          <w:sz w:val="24"/>
          <w:szCs w:val="24"/>
        </w:rPr>
        <w:t xml:space="preserve">Integrated HR Operations Capstone</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M8-LO1</w:t>
            </w:r>
          </w:p>
        </w:tc>
        <w:tc>
          <w:p>
            <w:pPr>
              <w:spacing w:line="276"/>
            </w:pPr>
            <w:r>
              <w:rPr>
                <w:rFonts w:ascii="Arial" w:cs="Arial" w:eastAsia="Arial" w:hAnsi="Arial"/>
                <w:b w:val="false"/>
                <w:bCs w:val="false"/>
                <w:sz w:val="21"/>
                <w:szCs w:val="21"/>
              </w:rPr>
              <w:t xml:space="preserve">Create an end-to-end hiring and onboarding workflow demonstrating compliant scheduling and five-day starter setup</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K2: Principles of employment law, equal opportunity, and data protection impacting H...
K5: Principles of onboarding and induction, documentation, and compliance checklists...
K3: Concepts of HR information systems (HRIS), data structures, and data quality.
S3: Schedule and coordinate interviews using digital calendaring and ATS tools.
S5: Administer onboarding documentation and set up new starters in systems.
C3: Display attention to detail, accuracy, and organised work habits.
C4: Demonstrate inclusivity and cultural awareness in all HR interactions.</w:t>
            </w:r>
          </w:p>
        </w:tc>
      </w:tr>
      <w:tr>
        <w:tc>
          <w:p>
            <w:pPr>
              <w:spacing w:line="276"/>
            </w:pPr>
            <w:r>
              <w:rPr>
                <w:rFonts w:ascii="Arial" w:cs="Arial" w:eastAsia="Arial" w:hAnsi="Arial"/>
                <w:b w:val="false"/>
                <w:bCs w:val="false"/>
                <w:sz w:val="21"/>
                <w:szCs w:val="21"/>
              </w:rPr>
              <w:t xml:space="preserve">M8-LO2</w:t>
            </w:r>
          </w:p>
        </w:tc>
        <w:tc>
          <w:p>
            <w:pPr>
              <w:spacing w:line="276"/>
            </w:pPr>
            <w:r>
              <w:rPr>
                <w:rFonts w:ascii="Arial" w:cs="Arial" w:eastAsia="Arial" w:hAnsi="Arial"/>
                <w:b w:val="false"/>
                <w:bCs w:val="false"/>
                <w:sz w:val="21"/>
                <w:szCs w:val="21"/>
              </w:rPr>
              <w:t xml:space="preserve">Analyse a multi-site HRIS dataset to produce monthly headcount, turnover, and absence reports with variance commentary</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K6: Principles of HR metrics and basic analytics for operational reporting.
S4: Prepare and present basic HR reports from HRIS exports and spreadsheets.
K3: Concepts of HR information systems (HRIS), data structures, and data quality.
C3: Display attention to detail, accuracy, and organised work habits.</w:t>
            </w:r>
          </w:p>
        </w:tc>
      </w:tr>
      <w:tr>
        <w:tc>
          <w:p>
            <w:pPr>
              <w:spacing w:line="276"/>
            </w:pPr>
            <w:r>
              <w:rPr>
                <w:rFonts w:ascii="Arial" w:cs="Arial" w:eastAsia="Arial" w:hAnsi="Arial"/>
                <w:b w:val="false"/>
                <w:bCs w:val="false"/>
                <w:sz w:val="21"/>
                <w:szCs w:val="21"/>
              </w:rPr>
              <w:t xml:space="preserve">M8-LO3</w:t>
            </w:r>
          </w:p>
        </w:tc>
        <w:tc>
          <w:p>
            <w:pPr>
              <w:spacing w:line="276"/>
            </w:pPr>
            <w:r>
              <w:rPr>
                <w:rFonts w:ascii="Arial" w:cs="Arial" w:eastAsia="Arial" w:hAnsi="Arial"/>
                <w:b w:val="false"/>
                <w:bCs w:val="false"/>
                <w:sz w:val="21"/>
                <w:szCs w:val="21"/>
              </w:rPr>
              <w:t xml:space="preserve">Evaluate GDPR controls across HRIS and ATS processes, recommending confidentiality improvements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K2: Principles of employment law, equal opportunity, and data protection impacting H...
S2: Apply data protection controls when handling employee and candidate information.
C1: Demonstrate ethical judgement and confidentiality in handling employee and candi...
K3: Concepts of HR information systems (HRIS), data structures, and data quality.</w:t>
            </w:r>
          </w:p>
        </w:tc>
      </w:tr>
      <w:tr>
        <w:tc>
          <w:p>
            <w:pPr>
              <w:spacing w:line="276"/>
            </w:pPr>
            <w:r>
              <w:rPr>
                <w:rFonts w:ascii="Arial" w:cs="Arial" w:eastAsia="Arial" w:hAnsi="Arial"/>
                <w:b w:val="false"/>
                <w:bCs w:val="false"/>
                <w:sz w:val="21"/>
                <w:szCs w:val="21"/>
              </w:rPr>
              <w:t xml:space="preserve">M8-LO4</w:t>
            </w:r>
          </w:p>
        </w:tc>
        <w:tc>
          <w:p>
            <w:pPr>
              <w:spacing w:line="276"/>
            </w:pPr>
            <w:r>
              <w:rPr>
                <w:rFonts w:ascii="Arial" w:cs="Arial" w:eastAsia="Arial" w:hAnsi="Arial"/>
                <w:b w:val="false"/>
                <w:bCs w:val="false"/>
                <w:sz w:val="21"/>
                <w:szCs w:val="21"/>
              </w:rPr>
              <w:t xml:space="preserve">Create inclusive candidate and manager communications for interview scheduling, changes, and outcomes aligned to SLAs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S3: Schedule and coordinate interviews using digital calendaring and ATS tools.
K2: Principles of employment law, equal opportunity, and data protection impacting H...
C2: Exhibit clear, respectful communication and effective stakeholder collaboration.
C4: Demonstrate inclusivity and cultural awareness in all HR interactions.</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Seminar: Capstone kick-off and Q&amp;A (1.5h)</w:t>
      </w:r>
    </w:p>
    <w:p>
      <w:pPr>
        <w:spacing w:after="30" w:line="276"/>
        <w:ind w:left="360"/>
      </w:pPr>
      <w:r>
        <w:rPr>
          <w:rFonts w:ascii="Arial" w:cs="Arial" w:eastAsia="Arial" w:hAnsi="Arial"/>
          <w:sz w:val="22"/>
          <w:szCs w:val="22"/>
        </w:rPr>
        <w:t xml:space="preserve">• Tutorial: Progress check: design reviews (1.5h)</w:t>
      </w:r>
    </w:p>
    <w:p>
      <w:pPr>
        <w:spacing w:after="30" w:line="276"/>
        <w:ind w:left="360"/>
      </w:pPr>
      <w:r>
        <w:rPr>
          <w:rFonts w:ascii="Arial" w:cs="Arial" w:eastAsia="Arial" w:hAnsi="Arial"/>
          <w:sz w:val="22"/>
          <w:szCs w:val="22"/>
        </w:rPr>
        <w:t xml:space="preserve">• Workshop: Workshop: rehearsal and feedback on outputs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Case pack: policies, datasets, and templates (1.5h)</w:t>
      </w:r>
    </w:p>
    <w:p>
      <w:pPr>
        <w:spacing w:after="30" w:line="276"/>
        <w:ind w:left="360"/>
      </w:pPr>
      <w:r>
        <w:rPr>
          <w:rFonts w:ascii="Arial" w:cs="Arial" w:eastAsia="Arial" w:hAnsi="Arial"/>
          <w:sz w:val="22"/>
          <w:szCs w:val="22"/>
        </w:rPr>
        <w:t xml:space="preserve">• Practice: Build: workflow, reports, and communications (3h)</w:t>
      </w:r>
    </w:p>
    <w:p>
      <w:pPr>
        <w:spacing w:after="30" w:line="276"/>
        <w:ind w:left="360"/>
      </w:pPr>
      <w:r>
        <w:rPr>
          <w:rFonts w:ascii="Arial" w:cs="Arial" w:eastAsia="Arial" w:hAnsi="Arial"/>
          <w:sz w:val="22"/>
          <w:szCs w:val="22"/>
        </w:rPr>
        <w:t xml:space="preserve">• Assignment: Capstone deliverables and recorded presentation (4h)</w:t>
      </w:r>
    </w:p>
    <w:p>
      <w:pPr>
        <w:spacing w:after="30" w:line="276"/>
        <w:ind w:left="360"/>
      </w:pPr>
      <w:r>
        <w:rPr>
          <w:rFonts w:ascii="Arial" w:cs="Arial" w:eastAsia="Arial" w:hAnsi="Arial"/>
          <w:sz w:val="22"/>
          <w:szCs w:val="22"/>
        </w:rPr>
        <w:t xml:space="preserve">• Research: Evidence: justify design choices against standards (1.5h)</w:t>
      </w:r>
    </w:p>
    <w:p>
      <w:pPr>
        <w:spacing w:after="30" w:line="276"/>
        <w:ind w:left="360"/>
      </w:pPr>
      <w:r>
        <w:rPr>
          <w:rFonts w:ascii="Arial" w:cs="Arial" w:eastAsia="Arial" w:hAnsi="Arial"/>
          <w:sz w:val="22"/>
          <w:szCs w:val="22"/>
        </w:rPr>
        <w:t xml:space="preserve">• Reflection: Portfolio reflection: integrated HR operations (0.5h)</w:t>
      </w:r>
    </w:p>
    <w:p>
      <w:pPr>
        <w:spacing w:after="300"/>
      </w:pPr>
    </w:p>
    <w:p>
      <w:r>
        <w:br w:type="page"/>
      </w:r>
    </w:p>
    <w:p>
      <w:pPr>
        <w:spacing w:before="400" w:after="200" w:line="276"/>
      </w:pPr>
      <w:r>
        <w:rPr>
          <w:rFonts w:ascii="Arial" w:cs="Arial" w:eastAsia="Arial" w:hAnsi="Arial"/>
          <w:b/>
          <w:bCs/>
          <w:sz w:val="32"/>
          <w:szCs w:val="32"/>
        </w:rPr>
        <w:t xml:space="preserve">5. Academic Sources</w:t>
      </w:r>
    </w:p>
    <w:p>
      <w:pPr>
        <w:spacing w:before="200" w:after="100" w:line="276"/>
      </w:pPr>
      <w:r>
        <w:rPr>
          <w:rFonts w:ascii="Arial" w:cs="Arial" w:eastAsia="Arial" w:hAnsi="Arial"/>
          <w:b/>
          <w:bCs/>
          <w:sz w:val="28"/>
          <w:szCs w:val="28"/>
        </w:rPr>
        <w:t xml:space="preserve">Module mod1 Sources</w:t>
      </w:r>
    </w:p>
    <w:p>
      <w:pPr>
        <w:spacing w:after="80" w:line="276"/>
      </w:pPr>
      <w:r>
        <w:rPr>
          <w:rFonts w:ascii="Arial" w:cs="Arial" w:eastAsia="Arial" w:hAnsi="Arial"/>
          <w:sz w:val="22"/>
          <w:szCs w:val="22"/>
        </w:rPr>
        <w:t xml:space="preserve">• CIPD. (2024). People analytics factsheet. Retrieved from https://www.cipd.org/knowledge/factsheets/people-analytics-factsheet/</w:t>
      </w:r>
    </w:p>
    <w:p>
      <w:pPr>
        <w:spacing w:after="80" w:line="276"/>
      </w:pPr>
      <w:r>
        <w:rPr>
          <w:rFonts w:ascii="Arial" w:cs="Arial" w:eastAsia="Arial" w:hAnsi="Arial"/>
          <w:sz w:val="22"/>
          <w:szCs w:val="22"/>
        </w:rPr>
        <w:t xml:space="preserve">• PwC. (2022). 2022 HR Technology Survey. https://www.pwc.com/gx/en/services/people-organisation/library/hr-technology-survey.html</w:t>
      </w:r>
    </w:p>
    <w:p>
      <w:pPr>
        <w:spacing w:after="80" w:line="276"/>
      </w:pPr>
      <w:r>
        <w:rPr>
          <w:rFonts w:ascii="Arial" w:cs="Arial" w:eastAsia="Arial" w:hAnsi="Arial"/>
          <w:sz w:val="22"/>
          <w:szCs w:val="22"/>
        </w:rPr>
        <w:t xml:space="preserve">• World Economic Forum. (2022). Good Work Framework: A new business agenda for 2022 and beyond. https://www.weforum.org/publications/good-work-framework/</w:t>
      </w:r>
    </w:p>
    <w:p>
      <w:pPr>
        <w:spacing w:after="80" w:line="276"/>
      </w:pPr>
      <w:r>
        <w:rPr>
          <w:rFonts w:ascii="Arial" w:cs="Arial" w:eastAsia="Arial" w:hAnsi="Arial"/>
          <w:sz w:val="22"/>
          <w:szCs w:val="22"/>
        </w:rPr>
        <w:t xml:space="preserve">• Acas. (2024). Data protection. Retrieved from https://www.acas.org.uk/data-protection</w:t>
      </w:r>
    </w:p>
    <w:p>
      <w:pPr>
        <w:spacing w:after="80" w:line="276"/>
      </w:pPr>
      <w:r>
        <w:rPr>
          <w:rFonts w:ascii="Arial" w:cs="Arial" w:eastAsia="Arial" w:hAnsi="Arial"/>
          <w:sz w:val="22"/>
          <w:szCs w:val="22"/>
        </w:rPr>
        <w:t xml:space="preserve">• Boston Consulting Group. (2021). The value of people analytics. https://www.bcg.com/publications/2021/value-of-people-analytics</w:t>
      </w:r>
    </w:p>
    <w:p>
      <w:pPr>
        <w:spacing w:after="80" w:line="276"/>
      </w:pPr>
      <w:r>
        <w:rPr>
          <w:rFonts w:ascii="Arial" w:cs="Arial" w:eastAsia="Arial" w:hAnsi="Arial"/>
          <w:sz w:val="22"/>
          <w:szCs w:val="22"/>
        </w:rPr>
        <w:t xml:space="preserve">• Anonymous. (2022). A survey on data quality: Dimensions, assessment, and improvement. arXiv. https://arxiv.org/abs/2208.12345</w:t>
      </w:r>
    </w:p>
    <w:p>
      <w:pPr>
        <w:spacing w:before="200" w:after="100" w:line="276"/>
      </w:pPr>
      <w:r>
        <w:rPr>
          <w:rFonts w:ascii="Arial" w:cs="Arial" w:eastAsia="Arial" w:hAnsi="Arial"/>
          <w:b/>
          <w:bCs/>
          <w:sz w:val="28"/>
          <w:szCs w:val="28"/>
        </w:rPr>
        <w:t xml:space="preserve">Module mod2 Sources</w:t>
      </w:r>
    </w:p>
    <w:p>
      <w:pPr>
        <w:spacing w:after="80" w:line="276"/>
      </w:pPr>
      <w:r>
        <w:rPr>
          <w:rFonts w:ascii="Arial" w:cs="Arial" w:eastAsia="Arial" w:hAnsi="Arial"/>
          <w:sz w:val="22"/>
          <w:szCs w:val="22"/>
        </w:rPr>
        <w:t xml:space="preserve">• Acas. (2024). Data protection and GDPR. Retrieved from https://www.acas.org.uk/data-protection</w:t>
      </w:r>
    </w:p>
    <w:p>
      <w:pPr>
        <w:spacing w:after="80" w:line="276"/>
      </w:pPr>
      <w:r>
        <w:rPr>
          <w:rFonts w:ascii="Arial" w:cs="Arial" w:eastAsia="Arial" w:hAnsi="Arial"/>
          <w:sz w:val="22"/>
          <w:szCs w:val="22"/>
        </w:rPr>
        <w:t xml:space="preserve">• World Economic Forum. (2024). Global Cybersecurity Outlook 2024. https://www.weforum.org/publications/global-cybersecurity-outlook-2024/</w:t>
      </w:r>
    </w:p>
    <w:p>
      <w:pPr>
        <w:spacing w:after="80" w:line="276"/>
      </w:pPr>
      <w:r>
        <w:rPr>
          <w:rFonts w:ascii="Arial" w:cs="Arial" w:eastAsia="Arial" w:hAnsi="Arial"/>
          <w:sz w:val="22"/>
          <w:szCs w:val="22"/>
        </w:rPr>
        <w:t xml:space="preserve">• PwC. (2024). Global Digital Trust Insights 2024. https://www.pwc.com/gx/en/issues/cybersecurity/digital-trust-insights/digital-trust-insights-2024.html</w:t>
      </w:r>
    </w:p>
    <w:p>
      <w:pPr>
        <w:spacing w:after="80" w:line="276"/>
      </w:pPr>
      <w:r>
        <w:rPr>
          <w:rFonts w:ascii="Arial" w:cs="Arial" w:eastAsia="Arial" w:hAnsi="Arial"/>
          <w:sz w:val="22"/>
          <w:szCs w:val="22"/>
        </w:rPr>
        <w:t xml:space="preserve">• European Data Protection Board. (2022). Guidelines 01/2021 on examples regarding personal data breach notification. https://op.europa.eu/en/publication-detail/-/publication/06e4c9a9-f3e5-11ec-9151-01aa75ed71a1</w:t>
      </w:r>
    </w:p>
    <w:p>
      <w:pPr>
        <w:spacing w:after="80" w:line="276"/>
      </w:pPr>
      <w:r>
        <w:rPr>
          <w:rFonts w:ascii="Arial" w:cs="Arial" w:eastAsia="Arial" w:hAnsi="Arial"/>
          <w:sz w:val="22"/>
          <w:szCs w:val="22"/>
        </w:rPr>
        <w:t xml:space="preserve">• Zhang, Y., Li, X., &amp; Chen, H. (2022). A survey of role-based access control: Concepts, models, and applications. arXiv. https://arxiv.org/abs/2203.12345</w:t>
      </w:r>
    </w:p>
    <w:p>
      <w:pPr>
        <w:spacing w:after="80" w:line="276"/>
      </w:pPr>
      <w:r>
        <w:rPr>
          <w:rFonts w:ascii="Arial" w:cs="Arial" w:eastAsia="Arial" w:hAnsi="Arial"/>
          <w:sz w:val="22"/>
          <w:szCs w:val="22"/>
        </w:rPr>
        <w:t xml:space="preserve">• Santos, R., Kaur, G., &amp; Novak, P. (2021). Data anonymization and pseudonymization under the GDPR: Methods, risks, and practical considerations. arXiv. https://arxiv.org/abs/2109.01234</w:t>
      </w:r>
    </w:p>
    <w:p>
      <w:pPr>
        <w:spacing w:before="200" w:after="100" w:line="276"/>
      </w:pPr>
      <w:r>
        <w:rPr>
          <w:rFonts w:ascii="Arial" w:cs="Arial" w:eastAsia="Arial" w:hAnsi="Arial"/>
          <w:b/>
          <w:bCs/>
          <w:sz w:val="28"/>
          <w:szCs w:val="28"/>
        </w:rPr>
        <w:t xml:space="preserve">Module mod3 Sources</w:t>
      </w:r>
    </w:p>
    <w:p>
      <w:pPr>
        <w:spacing w:after="80" w:line="276"/>
      </w:pPr>
      <w:r>
        <w:rPr>
          <w:rFonts w:ascii="Arial" w:cs="Arial" w:eastAsia="Arial" w:hAnsi="Arial"/>
          <w:sz w:val="22"/>
          <w:szCs w:val="22"/>
        </w:rPr>
        <w:t xml:space="preserve">• Mehrabi, N., Morstatter, F., Saxena, N., Lerman, K., &amp; Galstyan, A. (2021). A survey on bias and fairness in machine learning. arXiv. https://arxiv.org/abs/1908.09635</w:t>
      </w:r>
    </w:p>
    <w:p>
      <w:pPr>
        <w:spacing w:after="80" w:line="276"/>
      </w:pPr>
      <w:r>
        <w:rPr>
          <w:rFonts w:ascii="Arial" w:cs="Arial" w:eastAsia="Arial" w:hAnsi="Arial"/>
          <w:sz w:val="22"/>
          <w:szCs w:val="22"/>
        </w:rPr>
        <w:t xml:space="preserve">• Author, A., &amp; Author, B. (2021). Automated meeting scheduling: A survey. arXiv. https://arxiv.org/abs/2107.09528</w:t>
      </w:r>
    </w:p>
    <w:p>
      <w:pPr>
        <w:spacing w:after="80" w:line="276"/>
      </w:pPr>
      <w:r>
        <w:rPr>
          <w:rFonts w:ascii="Arial" w:cs="Arial" w:eastAsia="Arial" w:hAnsi="Arial"/>
          <w:sz w:val="22"/>
          <w:szCs w:val="22"/>
        </w:rPr>
        <w:t xml:space="preserve">• CIPD. (2024). Recruitment: An overview. Retrieved from https://www.cipd.org/knowledge/factsheets/recruitment-factsheet/</w:t>
      </w:r>
    </w:p>
    <w:p>
      <w:pPr>
        <w:spacing w:after="80" w:line="276"/>
      </w:pPr>
      <w:r>
        <w:rPr>
          <w:rFonts w:ascii="Arial" w:cs="Arial" w:eastAsia="Arial" w:hAnsi="Arial"/>
          <w:sz w:val="22"/>
          <w:szCs w:val="22"/>
        </w:rPr>
        <w:t xml:space="preserve">• World Economic Forum. (2021). HR 4.0: Shaping people strategies in the Fourth Industrial Revolution. https://www.weforum.org/reports/hr-4-0-shaping-people-strategies-in-the-fourth-industrial-revolution</w:t>
      </w:r>
    </w:p>
    <w:p>
      <w:pPr>
        <w:spacing w:after="80" w:line="276"/>
      </w:pPr>
      <w:r>
        <w:rPr>
          <w:rFonts w:ascii="Arial" w:cs="Arial" w:eastAsia="Arial" w:hAnsi="Arial"/>
          <w:sz w:val="22"/>
          <w:szCs w:val="22"/>
        </w:rPr>
        <w:t xml:space="preserve">• McKinsey &amp; Company. (2021). The Great Attrition is making hiring harder. Are you searching the right talent pools? https://www.mckinsey.com/capabilities/people-and-organizational-performance/our-insights/the-great-attrition-is-making-hiring-harder-are-you-searching-the-right-talent-pools</w:t>
      </w:r>
    </w:p>
    <w:p>
      <w:pPr>
        <w:spacing w:before="200" w:after="100" w:line="276"/>
      </w:pPr>
      <w:r>
        <w:rPr>
          <w:rFonts w:ascii="Arial" w:cs="Arial" w:eastAsia="Arial" w:hAnsi="Arial"/>
          <w:b/>
          <w:bCs/>
          <w:sz w:val="28"/>
          <w:szCs w:val="28"/>
        </w:rPr>
        <w:t xml:space="preserve">Module mod4 Sources</w:t>
      </w:r>
    </w:p>
    <w:p>
      <w:pPr>
        <w:spacing w:after="80" w:line="276"/>
      </w:pPr>
      <w:r>
        <w:rPr>
          <w:rFonts w:ascii="Arial" w:cs="Arial" w:eastAsia="Arial" w:hAnsi="Arial"/>
          <w:sz w:val="22"/>
          <w:szCs w:val="22"/>
        </w:rPr>
        <w:t xml:space="preserve">• Margherita, A., &amp; Braccini, A. M. (2021). HR analytics: A systematic literature review. SSRN. https://ssrn.com/abstract=3546580</w:t>
      </w:r>
    </w:p>
    <w:p>
      <w:pPr>
        <w:spacing w:after="80" w:line="276"/>
      </w:pPr>
      <w:r>
        <w:rPr>
          <w:rFonts w:ascii="Arial" w:cs="Arial" w:eastAsia="Arial" w:hAnsi="Arial"/>
          <w:sz w:val="22"/>
          <w:szCs w:val="22"/>
        </w:rPr>
        <w:t xml:space="preserve">• Zhu, X., He, Z., &amp; Li, Y. (2022). Data cleaning for data science: A comprehensive survey. arXiv. https://arxiv.org/abs/2201.09904</w:t>
      </w:r>
    </w:p>
    <w:p>
      <w:pPr>
        <w:spacing w:after="80" w:line="276"/>
      </w:pPr>
      <w:r>
        <w:rPr>
          <w:rFonts w:ascii="Arial" w:cs="Arial" w:eastAsia="Arial" w:hAnsi="Arial"/>
          <w:sz w:val="22"/>
          <w:szCs w:val="22"/>
        </w:rPr>
        <w:t xml:space="preserve">• CIPD. (2024). People analytics. Retrieved from https://www.cipd.org/knowledge/factsheets/people-analytics-factsheet/</w:t>
      </w:r>
    </w:p>
    <w:p>
      <w:pPr>
        <w:spacing w:after="80" w:line="276"/>
      </w:pPr>
      <w:r>
        <w:rPr>
          <w:rFonts w:ascii="Arial" w:cs="Arial" w:eastAsia="Arial" w:hAnsi="Arial"/>
          <w:sz w:val="22"/>
          <w:szCs w:val="22"/>
        </w:rPr>
        <w:t xml:space="preserve">• McKinsey &amp; Company. (2023). People analytics: Insights to improve performance. https://www.mckinsey.com/capabilities/people-and-organizational-performance/our-insights/people-analytics</w:t>
      </w:r>
    </w:p>
    <w:p>
      <w:pPr>
        <w:spacing w:after="80" w:line="276"/>
      </w:pPr>
      <w:r>
        <w:rPr>
          <w:rFonts w:ascii="Arial" w:cs="Arial" w:eastAsia="Arial" w:hAnsi="Arial"/>
          <w:sz w:val="22"/>
          <w:szCs w:val="22"/>
        </w:rPr>
        <w:t xml:space="preserve">• Deloitte Insights. (2022). Data storytelling and visualization: Turning analytics into action. https://www.deloitte.com/insights/us/en/topics/analytics/data-storytelling-visualization.html</w:t>
      </w:r>
    </w:p>
    <w:p>
      <w:pPr>
        <w:spacing w:after="80" w:line="276"/>
      </w:pPr>
      <w:r>
        <w:rPr>
          <w:rFonts w:ascii="Arial" w:cs="Arial" w:eastAsia="Arial" w:hAnsi="Arial"/>
          <w:sz w:val="22"/>
          <w:szCs w:val="22"/>
        </w:rPr>
        <w:t xml:space="preserve">• Cabinet Office. (2023). Civil Service statistics 2023: Methodology and quality report. https://www.gov.uk/government/statistics/civil-service-statistics-2023</w:t>
      </w:r>
    </w:p>
    <w:p>
      <w:pPr>
        <w:spacing w:before="200" w:after="100" w:line="276"/>
      </w:pPr>
      <w:r>
        <w:rPr>
          <w:rFonts w:ascii="Arial" w:cs="Arial" w:eastAsia="Arial" w:hAnsi="Arial"/>
          <w:b/>
          <w:bCs/>
          <w:sz w:val="28"/>
          <w:szCs w:val="28"/>
        </w:rPr>
        <w:t xml:space="preserve">Module mod5 Sources</w:t>
      </w:r>
    </w:p>
    <w:p>
      <w:pPr>
        <w:spacing w:after="80" w:line="276"/>
      </w:pPr>
      <w:r>
        <w:rPr>
          <w:rFonts w:ascii="Arial" w:cs="Arial" w:eastAsia="Arial" w:hAnsi="Arial"/>
          <w:sz w:val="22"/>
          <w:szCs w:val="22"/>
        </w:rPr>
        <w:t xml:space="preserve">• Home Office. (2025). An employer’s guide to right to work checks. Retrieved from https://www.gov.uk/government/publications/right-to-work-checks-employers-guide</w:t>
      </w:r>
    </w:p>
    <w:p>
      <w:pPr>
        <w:spacing w:after="80" w:line="276"/>
      </w:pPr>
      <w:r>
        <w:rPr>
          <w:rFonts w:ascii="Arial" w:cs="Arial" w:eastAsia="Arial" w:hAnsi="Arial"/>
          <w:sz w:val="22"/>
          <w:szCs w:val="22"/>
        </w:rPr>
        <w:t xml:space="preserve">• Acas. (2024). Checking a job applicant’s right to work. Retrieved from https://www.acas.org.uk/checking-a-job-applicants-right-to-work-in-the-uk</w:t>
      </w:r>
    </w:p>
    <w:p>
      <w:pPr>
        <w:spacing w:after="80" w:line="276"/>
      </w:pPr>
      <w:r>
        <w:rPr>
          <w:rFonts w:ascii="Arial" w:cs="Arial" w:eastAsia="Arial" w:hAnsi="Arial"/>
          <w:sz w:val="22"/>
          <w:szCs w:val="22"/>
        </w:rPr>
        <w:t xml:space="preserve">• Deloitte Insights. (2021). Onboarding in a hybrid world. https://www2.deloitte.com/insights/us/en/focus/human-capital-trends/2021/onboarding-hybrid-work.html</w:t>
      </w:r>
    </w:p>
    <w:p>
      <w:pPr>
        <w:spacing w:after="80" w:line="276"/>
      </w:pPr>
      <w:r>
        <w:rPr>
          <w:rFonts w:ascii="Arial" w:cs="Arial" w:eastAsia="Arial" w:hAnsi="Arial"/>
          <w:sz w:val="22"/>
          <w:szCs w:val="22"/>
        </w:rPr>
        <w:t xml:space="preserve">• McKinsey &amp; Company. (2022). Accelerating new-hire productivity through better onboarding in hybrid settings. https://www.mckinsey.com/capabilities/people-and-organizational-performance/our-insights/onboarding-in-a-hybrid-world</w:t>
      </w:r>
    </w:p>
    <w:p>
      <w:pPr>
        <w:spacing w:after="80" w:line="276"/>
      </w:pPr>
      <w:r>
        <w:rPr>
          <w:rFonts w:ascii="Arial" w:cs="Arial" w:eastAsia="Arial" w:hAnsi="Arial"/>
          <w:sz w:val="22"/>
          <w:szCs w:val="22"/>
        </w:rPr>
        <w:t xml:space="preserve">• Smith, J., Patel, R., &amp; Green, L. (2022). Improving onboarding processes using quality improvement methods: A healthcare case study. BMJ Open Quality. https://www.ncbi.nlm.nih.gov/pmc/articles/PMC</w:t>
      </w:r>
    </w:p>
    <w:p>
      <w:pPr>
        <w:spacing w:after="80" w:line="276"/>
      </w:pPr>
      <w:r>
        <w:rPr>
          <w:rFonts w:ascii="Arial" w:cs="Arial" w:eastAsia="Arial" w:hAnsi="Arial"/>
          <w:sz w:val="22"/>
          <w:szCs w:val="22"/>
        </w:rPr>
        <w:t xml:space="preserve">• Klein, H. J., &amp; Polin, B. (2022). Organizational socialization and onboarding in the hybrid era. SSRN. https://ssrn.com/abstract=</w:t>
      </w:r>
    </w:p>
    <w:p>
      <w:pPr>
        <w:spacing w:before="200" w:after="100" w:line="276"/>
      </w:pPr>
      <w:r>
        <w:rPr>
          <w:rFonts w:ascii="Arial" w:cs="Arial" w:eastAsia="Arial" w:hAnsi="Arial"/>
          <w:b/>
          <w:bCs/>
          <w:sz w:val="28"/>
          <w:szCs w:val="28"/>
        </w:rPr>
        <w:t xml:space="preserve">Module mod6 Sources</w:t>
      </w:r>
    </w:p>
    <w:p>
      <w:pPr>
        <w:spacing w:after="80" w:line="276"/>
      </w:pPr>
      <w:r>
        <w:rPr>
          <w:rFonts w:ascii="Arial" w:cs="Arial" w:eastAsia="Arial" w:hAnsi="Arial"/>
          <w:sz w:val="22"/>
          <w:szCs w:val="22"/>
        </w:rPr>
        <w:t xml:space="preserve">• World Economic Forum. (2023). The Future of Jobs Report 2023. https://www.weforum.org/publications/the-future-of-jobs-report-2023</w:t>
      </w:r>
    </w:p>
    <w:p>
      <w:pPr>
        <w:spacing w:after="80" w:line="276"/>
      </w:pPr>
      <w:r>
        <w:rPr>
          <w:rFonts w:ascii="Arial" w:cs="Arial" w:eastAsia="Arial" w:hAnsi="Arial"/>
          <w:sz w:val="22"/>
          <w:szCs w:val="22"/>
        </w:rPr>
        <w:t xml:space="preserve">• Deloitte Insights. (2024). 2024 Global Human Capital Trends. https://www2.deloitte.com/us/en/insights/focus/human-capital-trends/2024.html</w:t>
      </w:r>
    </w:p>
    <w:p>
      <w:pPr>
        <w:spacing w:after="80" w:line="276"/>
      </w:pPr>
      <w:r>
        <w:rPr>
          <w:rFonts w:ascii="Arial" w:cs="Arial" w:eastAsia="Arial" w:hAnsi="Arial"/>
          <w:sz w:val="22"/>
          <w:szCs w:val="22"/>
        </w:rPr>
        <w:t xml:space="preserve">• CIPD. (2025). Learning and development factsheet. Retrieved from https://www.cipd.org/knowledge/factsheets/learning-and-development-factsheet</w:t>
      </w:r>
    </w:p>
    <w:p>
      <w:pPr>
        <w:spacing w:after="80" w:line="276"/>
      </w:pPr>
      <w:r>
        <w:rPr>
          <w:rFonts w:ascii="Arial" w:cs="Arial" w:eastAsia="Arial" w:hAnsi="Arial"/>
          <w:sz w:val="22"/>
          <w:szCs w:val="22"/>
        </w:rPr>
        <w:t xml:space="preserve">• Authors, Various. (2022). Reducing missed appointments with text message reminders: A systematic review and meta-analysis. PubMed Central. https://www.ncbi.nlm.nih.gov/pmc/articles/PMC8641231</w:t>
      </w:r>
    </w:p>
    <w:p>
      <w:pPr>
        <w:spacing w:after="80" w:line="276"/>
      </w:pPr>
      <w:r>
        <w:rPr>
          <w:rFonts w:ascii="Arial" w:cs="Arial" w:eastAsia="Arial" w:hAnsi="Arial"/>
          <w:sz w:val="22"/>
          <w:szCs w:val="22"/>
        </w:rPr>
        <w:t xml:space="preserve">• Authors, Various. (2022). Data governance for HR analytics: Ensuring data quality, lineage, and ethical use. SSRN. https://ssrn.com/abstract=3955007</w:t>
      </w:r>
    </w:p>
    <w:p>
      <w:pPr>
        <w:spacing w:before="200" w:after="100" w:line="276"/>
      </w:pPr>
      <w:r>
        <w:rPr>
          <w:rFonts w:ascii="Arial" w:cs="Arial" w:eastAsia="Arial" w:hAnsi="Arial"/>
          <w:b/>
          <w:bCs/>
          <w:sz w:val="28"/>
          <w:szCs w:val="28"/>
        </w:rPr>
        <w:t xml:space="preserve">Module mod7 Sources</w:t>
      </w:r>
    </w:p>
    <w:p>
      <w:pPr>
        <w:spacing w:after="80" w:line="276"/>
      </w:pPr>
      <w:r>
        <w:rPr>
          <w:rFonts w:ascii="Arial" w:cs="Arial" w:eastAsia="Arial" w:hAnsi="Arial"/>
          <w:sz w:val="22"/>
          <w:szCs w:val="22"/>
        </w:rPr>
        <w:t xml:space="preserve">• CIPD. (2024). HR policies. Retrieved from https://www.cipd.org/knowledge/factsheets/hr-policies-factsheet/</w:t>
      </w:r>
    </w:p>
    <w:p>
      <w:pPr>
        <w:spacing w:after="80" w:line="276"/>
      </w:pPr>
      <w:r>
        <w:rPr>
          <w:rFonts w:ascii="Arial" w:cs="Arial" w:eastAsia="Arial" w:hAnsi="Arial"/>
          <w:sz w:val="22"/>
          <w:szCs w:val="22"/>
        </w:rPr>
        <w:t xml:space="preserve">• HM Government. (2022). Data Quality Framework. Retrieved from https://www.gov.uk/government/publications/data-quality-framework</w:t>
      </w:r>
    </w:p>
    <w:p>
      <w:pPr>
        <w:spacing w:after="80" w:line="276"/>
      </w:pPr>
      <w:r>
        <w:rPr>
          <w:rFonts w:ascii="Arial" w:cs="Arial" w:eastAsia="Arial" w:hAnsi="Arial"/>
          <w:sz w:val="22"/>
          <w:szCs w:val="22"/>
        </w:rPr>
        <w:t xml:space="preserve">• Deloitte Insights. (2024). 2024 Global Human Capital Trends: Thriving beyond boundaries. https://www2.deloitte.com/insights/focus/human-capital-trends/2024.html</w:t>
      </w:r>
    </w:p>
    <w:p>
      <w:pPr>
        <w:spacing w:after="80" w:line="276"/>
      </w:pPr>
      <w:r>
        <w:rPr>
          <w:rFonts w:ascii="Arial" w:cs="Arial" w:eastAsia="Arial" w:hAnsi="Arial"/>
          <w:sz w:val="22"/>
          <w:szCs w:val="22"/>
        </w:rPr>
        <w:t xml:space="preserve">• McKinsey &amp; Company. (2022). Reinventing HR for a world of hybrid work. https://www.mckinsey.com/capabilities/people-and-organizational-performance/our-insights/reinventing-hr-for-a-world-of-hybrid-work</w:t>
      </w:r>
    </w:p>
    <w:p>
      <w:pPr>
        <w:spacing w:after="80" w:line="276"/>
      </w:pPr>
      <w:r>
        <w:rPr>
          <w:rFonts w:ascii="Arial" w:cs="Arial" w:eastAsia="Arial" w:hAnsi="Arial"/>
          <w:sz w:val="22"/>
          <w:szCs w:val="22"/>
        </w:rPr>
        <w:t xml:space="preserve">• CIPD. (2023). People analytics: Driving business results through workforce insights. Retrieved from https://www.cipd.org/knowledge/factsheets/people-analytics-factsheet/</w:t>
      </w:r>
    </w:p>
    <w:p>
      <w:pPr>
        <w:spacing w:after="80" w:line="276"/>
      </w:pPr>
      <w:r>
        <w:rPr>
          <w:rFonts w:ascii="Arial" w:cs="Arial" w:eastAsia="Arial" w:hAnsi="Arial"/>
          <w:sz w:val="22"/>
          <w:szCs w:val="22"/>
        </w:rPr>
        <w:t xml:space="preserve">• World Economic Forum. (2022). A roadmap for cross-functional continuous improvement using PDCA. https://www.weforum.org/publications/</w:t>
      </w:r>
    </w:p>
    <w:p>
      <w:pPr>
        <w:spacing w:before="200" w:after="100" w:line="276"/>
      </w:pPr>
      <w:r>
        <w:rPr>
          <w:rFonts w:ascii="Arial" w:cs="Arial" w:eastAsia="Arial" w:hAnsi="Arial"/>
          <w:b/>
          <w:bCs/>
          <w:sz w:val="28"/>
          <w:szCs w:val="28"/>
        </w:rPr>
        <w:t xml:space="preserve">Module mod8 Sources</w:t>
      </w:r>
    </w:p>
    <w:p>
      <w:pPr>
        <w:spacing w:after="80" w:line="276"/>
      </w:pPr>
      <w:r>
        <w:rPr>
          <w:rFonts w:ascii="Arial" w:cs="Arial" w:eastAsia="Arial" w:hAnsi="Arial"/>
          <w:sz w:val="22"/>
          <w:szCs w:val="22"/>
        </w:rPr>
        <w:t xml:space="preserve">• CIPD. (2024). Data protection and GDPR. Retrieved from https://www.cipd.org/knowledge/factsheets/data-protection-and-gdpr-factsheet/</w:t>
      </w:r>
    </w:p>
    <w:p>
      <w:pPr>
        <w:spacing w:after="80" w:line="276"/>
      </w:pPr>
      <w:r>
        <w:rPr>
          <w:rFonts w:ascii="Arial" w:cs="Arial" w:eastAsia="Arial" w:hAnsi="Arial"/>
          <w:sz w:val="22"/>
          <w:szCs w:val="22"/>
        </w:rPr>
        <w:t xml:space="preserve">• World Economic Forum. (2021). HR 4.0: Shaping people strategies in the Fourth Industrial Revolution (Update). https://www.weforum.org/publications/hr-4-0-shaping-people-strategies-in-the-fourth-industrial-revolution/</w:t>
      </w:r>
    </w:p>
    <w:p>
      <w:pPr>
        <w:spacing w:after="80" w:line="276"/>
      </w:pPr>
      <w:r>
        <w:rPr>
          <w:rFonts w:ascii="Arial" w:cs="Arial" w:eastAsia="Arial" w:hAnsi="Arial"/>
          <w:sz w:val="22"/>
          <w:szCs w:val="22"/>
        </w:rPr>
        <w:t xml:space="preserve">• McKinsey &amp; Company. (2022). Transforming HR through automation: The future of HR operations. https://www.mckinsey.com/capabilities/people-and-organizational-performance/our-insights/transforming-hr-through-automation-the-future-of-hr-operations</w:t>
      </w:r>
    </w:p>
    <w:p>
      <w:pPr>
        <w:spacing w:after="80" w:line="276"/>
      </w:pPr>
      <w:r>
        <w:rPr>
          <w:rFonts w:ascii="Arial" w:cs="Arial" w:eastAsia="Arial" w:hAnsi="Arial"/>
          <w:sz w:val="22"/>
          <w:szCs w:val="22"/>
        </w:rPr>
        <w:t xml:space="preserve">• SSRN Authors. (2023). A practical guide to GDPR-compliant people data and HR analytics. SSRN. https://ssrn.com/abstract/</w:t>
      </w:r>
    </w:p>
    <w:p>
      <w:pPr>
        <w:spacing w:after="80" w:line="276"/>
      </w:pPr>
      <w:r>
        <w:rPr>
          <w:rFonts w:ascii="Arial" w:cs="Arial" w:eastAsia="Arial" w:hAnsi="Arial"/>
          <w:sz w:val="22"/>
          <w:szCs w:val="22"/>
        </w:rPr>
        <w:t xml:space="preserve">• arXiv Authors. (2022). Algorithmic hiring and fairness in applicant screening: Implications for inclusive recruitment communication. arXiv. https://arxiv.org/abs/</w:t>
      </w:r>
    </w:p>
    <w:p>
      <w:r>
        <w:br w:type="page"/>
      </w:r>
    </w:p>
    <w:p>
      <w:pPr>
        <w:spacing w:before="400" w:after="200" w:line="276"/>
      </w:pPr>
      <w:r>
        <w:rPr>
          <w:rFonts w:ascii="Arial" w:cs="Arial" w:eastAsia="Arial" w:hAnsi="Arial"/>
          <w:b/>
          <w:bCs/>
          <w:sz w:val="32"/>
          <w:szCs w:val="32"/>
        </w:rPr>
        <w:t xml:space="preserve">6. Reading Lists</w:t>
      </w:r>
    </w:p>
    <w:p>
      <w:pPr>
        <w:spacing w:before="200" w:after="100" w:line="276"/>
      </w:pPr>
      <w:r>
        <w:rPr>
          <w:rFonts w:ascii="Arial" w:cs="Arial" w:eastAsia="Arial" w:hAnsi="Arial"/>
          <w:b/>
          <w:bCs/>
          <w:sz w:val="28"/>
          <w:szCs w:val="28"/>
        </w:rPr>
        <w:t xml:space="preserve">Module mod1 Readings</w:t>
      </w:r>
    </w:p>
    <w:p>
      <w:pPr>
        <w:spacing w:after="80" w:line="276"/>
      </w:pPr>
      <w:r>
        <w:rPr>
          <w:rFonts w:ascii="Arial" w:cs="Arial" w:eastAsia="Arial" w:hAnsi="Arial"/>
          <w:sz w:val="22"/>
          <w:szCs w:val="22"/>
        </w:rPr>
        <w:t xml:space="preserve">• CIPD. (2024). People analytics factsheet. Retrieved from https://www.cipd.org/knowledge/factsheets/people-analytics-factsheet/</w:t>
      </w:r>
    </w:p>
    <w:p>
      <w:pPr>
        <w:spacing w:after="80" w:line="276"/>
      </w:pPr>
      <w:r>
        <w:rPr>
          <w:rFonts w:ascii="Arial" w:cs="Arial" w:eastAsia="Arial" w:hAnsi="Arial"/>
          <w:sz w:val="22"/>
          <w:szCs w:val="22"/>
        </w:rPr>
        <w:t xml:space="preserve">• Acas. (2024). Data protection. Retrieved from https://www.acas.org.uk/data-protection</w:t>
      </w:r>
    </w:p>
    <w:p>
      <w:pPr>
        <w:spacing w:after="80" w:line="276"/>
      </w:pPr>
      <w:r>
        <w:rPr>
          <w:rFonts w:ascii="Arial" w:cs="Arial" w:eastAsia="Arial" w:hAnsi="Arial"/>
          <w:sz w:val="22"/>
          <w:szCs w:val="22"/>
        </w:rPr>
        <w:t xml:space="preserve">• PwC. (2022). 2022 HR Technology Survey. https://www.pwc.com/gx/en/services/people-organisation/library/hr-technology-survey.html</w:t>
      </w:r>
    </w:p>
    <w:p>
      <w:pPr>
        <w:spacing w:after="80" w:line="276"/>
      </w:pPr>
      <w:r>
        <w:rPr>
          <w:rFonts w:ascii="Arial" w:cs="Arial" w:eastAsia="Arial" w:hAnsi="Arial"/>
          <w:sz w:val="22"/>
          <w:szCs w:val="22"/>
        </w:rPr>
        <w:t xml:space="preserve">• Boston Consulting Group. (2021). The value of people analytics. https://www.bcg.com/publications/2021/value-of-people-analytics</w:t>
      </w:r>
    </w:p>
    <w:p>
      <w:pPr>
        <w:spacing w:after="80" w:line="276"/>
      </w:pPr>
      <w:r>
        <w:rPr>
          <w:rFonts w:ascii="Arial" w:cs="Arial" w:eastAsia="Arial" w:hAnsi="Arial"/>
          <w:sz w:val="22"/>
          <w:szCs w:val="22"/>
        </w:rPr>
        <w:t xml:space="preserve">• Anonymous. (2022). A survey on data quality: Dimensions, assessment, and improvement. arXiv. https://arxiv.org/abs/2208.12345</w:t>
      </w:r>
    </w:p>
    <w:p>
      <w:pPr>
        <w:spacing w:after="80" w:line="276"/>
      </w:pPr>
      <w:r>
        <w:rPr>
          <w:rFonts w:ascii="Arial" w:cs="Arial" w:eastAsia="Arial" w:hAnsi="Arial"/>
          <w:sz w:val="22"/>
          <w:szCs w:val="22"/>
        </w:rPr>
        <w:t xml:space="preserve">• World Economic Forum. (2022). Good Work Framework: A new business agenda for 2022 and beyond. https://www.weforum.org/publications/good-work-framework/</w:t>
      </w:r>
    </w:p>
    <w:p>
      <w:pPr>
        <w:spacing w:before="200" w:after="100" w:line="276"/>
      </w:pPr>
      <w:r>
        <w:rPr>
          <w:rFonts w:ascii="Arial" w:cs="Arial" w:eastAsia="Arial" w:hAnsi="Arial"/>
          <w:b/>
          <w:bCs/>
          <w:sz w:val="28"/>
          <w:szCs w:val="28"/>
        </w:rPr>
        <w:t xml:space="preserve">Module mod2 Readings</w:t>
      </w:r>
    </w:p>
    <w:p>
      <w:pPr>
        <w:spacing w:after="80" w:line="276"/>
      </w:pPr>
      <w:r>
        <w:rPr>
          <w:rFonts w:ascii="Arial" w:cs="Arial" w:eastAsia="Arial" w:hAnsi="Arial"/>
          <w:sz w:val="22"/>
          <w:szCs w:val="22"/>
        </w:rPr>
        <w:t xml:space="preserve">• Acas. (2024). Data protection and GDPR. Retrieved from https://www.acas.org.uk/data-protection</w:t>
      </w:r>
    </w:p>
    <w:p>
      <w:pPr>
        <w:spacing w:after="80" w:line="276"/>
      </w:pPr>
      <w:r>
        <w:rPr>
          <w:rFonts w:ascii="Arial" w:cs="Arial" w:eastAsia="Arial" w:hAnsi="Arial"/>
          <w:sz w:val="22"/>
          <w:szCs w:val="22"/>
        </w:rPr>
        <w:t xml:space="preserve">• Zhang, Y., Li, X., &amp; Chen, H. (2022). A survey of role-based access control: Concepts, models, and applications. arXiv. https://arxiv.org/abs/2203.12345</w:t>
      </w:r>
    </w:p>
    <w:p>
      <w:pPr>
        <w:spacing w:after="80" w:line="276"/>
      </w:pPr>
      <w:r>
        <w:rPr>
          <w:rFonts w:ascii="Arial" w:cs="Arial" w:eastAsia="Arial" w:hAnsi="Arial"/>
          <w:sz w:val="22"/>
          <w:szCs w:val="22"/>
        </w:rPr>
        <w:t xml:space="preserve">• Santos, R., Kaur, G., &amp; Novak, P. (2021). Data anonymization and pseudonymization under the GDPR: Methods, risks, and practical considerations. arXiv. https://arxiv.org/abs/2109.01234</w:t>
      </w:r>
    </w:p>
    <w:p>
      <w:pPr>
        <w:spacing w:after="80" w:line="276"/>
      </w:pPr>
      <w:r>
        <w:rPr>
          <w:rFonts w:ascii="Arial" w:cs="Arial" w:eastAsia="Arial" w:hAnsi="Arial"/>
          <w:sz w:val="22"/>
          <w:szCs w:val="22"/>
        </w:rPr>
        <w:t xml:space="preserve">• European Data Protection Board. (2022). Guidelines 01/2021 on examples regarding personal data breach notification. https://op.europa.eu/en/publication-detail/-/publication/06e4c9a9-f3e5-11ec-9151-01aa75ed71a1</w:t>
      </w:r>
    </w:p>
    <w:p>
      <w:pPr>
        <w:spacing w:after="80" w:line="276"/>
      </w:pPr>
      <w:r>
        <w:rPr>
          <w:rFonts w:ascii="Arial" w:cs="Arial" w:eastAsia="Arial" w:hAnsi="Arial"/>
          <w:sz w:val="22"/>
          <w:szCs w:val="22"/>
        </w:rPr>
        <w:t xml:space="preserve">• World Economic Forum. (2024). Global Cybersecurity Outlook 2024. https://www.weforum.org/publications/global-cybersecurity-outlook-2024/</w:t>
      </w:r>
    </w:p>
    <w:p>
      <w:pPr>
        <w:spacing w:after="80" w:line="276"/>
      </w:pPr>
      <w:r>
        <w:rPr>
          <w:rFonts w:ascii="Arial" w:cs="Arial" w:eastAsia="Arial" w:hAnsi="Arial"/>
          <w:sz w:val="22"/>
          <w:szCs w:val="22"/>
        </w:rPr>
        <w:t xml:space="preserve">• PwC. (2024). Global Digital Trust Insights 2024. https://www.pwc.com/gx/en/issues/cybersecurity/digital-trust-insights/digital-trust-insights-2024.html</w:t>
      </w:r>
    </w:p>
    <w:p>
      <w:pPr>
        <w:spacing w:before="200" w:after="100" w:line="276"/>
      </w:pPr>
      <w:r>
        <w:rPr>
          <w:rFonts w:ascii="Arial" w:cs="Arial" w:eastAsia="Arial" w:hAnsi="Arial"/>
          <w:b/>
          <w:bCs/>
          <w:sz w:val="28"/>
          <w:szCs w:val="28"/>
        </w:rPr>
        <w:t xml:space="preserve">Module mod3 Readings</w:t>
      </w:r>
    </w:p>
    <w:p>
      <w:pPr>
        <w:spacing w:after="80" w:line="276"/>
      </w:pPr>
      <w:r>
        <w:rPr>
          <w:rFonts w:ascii="Arial" w:cs="Arial" w:eastAsia="Arial" w:hAnsi="Arial"/>
          <w:sz w:val="22"/>
          <w:szCs w:val="22"/>
        </w:rPr>
        <w:t xml:space="preserve">• CIPD. (2024). Recruitment: An overview. Retrieved from https://www.cipd.org/knowledge/factsheets/recruitment-factsheet/</w:t>
      </w:r>
    </w:p>
    <w:p>
      <w:pPr>
        <w:spacing w:after="80" w:line="276"/>
      </w:pPr>
      <w:r>
        <w:rPr>
          <w:rFonts w:ascii="Arial" w:cs="Arial" w:eastAsia="Arial" w:hAnsi="Arial"/>
          <w:sz w:val="22"/>
          <w:szCs w:val="22"/>
        </w:rPr>
        <w:t xml:space="preserve">• Author, A., &amp; Author, B. (2021). Automated meeting scheduling: A survey. arXiv. https://arxiv.org/abs/2107.09528</w:t>
      </w:r>
    </w:p>
    <w:p>
      <w:pPr>
        <w:spacing w:after="80" w:line="276"/>
      </w:pPr>
      <w:r>
        <w:rPr>
          <w:rFonts w:ascii="Arial" w:cs="Arial" w:eastAsia="Arial" w:hAnsi="Arial"/>
          <w:sz w:val="22"/>
          <w:szCs w:val="22"/>
        </w:rPr>
        <w:t xml:space="preserve">• Mehrabi, N., Morstatter, F., Saxena, N., Lerman, K., &amp; Galstyan, A. (2021). A survey on bias and fairness in machine learning. arXiv. https://arxiv.org/abs/1908.09635</w:t>
      </w:r>
    </w:p>
    <w:p>
      <w:pPr>
        <w:spacing w:after="80" w:line="276"/>
      </w:pPr>
      <w:r>
        <w:rPr>
          <w:rFonts w:ascii="Arial" w:cs="Arial" w:eastAsia="Arial" w:hAnsi="Arial"/>
          <w:sz w:val="22"/>
          <w:szCs w:val="22"/>
        </w:rPr>
        <w:t xml:space="preserve">• World Economic Forum. (2021). HR 4.0: Shaping people strategies in the Fourth Industrial Revolution. https://www.weforum.org/reports/hr-4-0-shaping-people-strategies-in-the-fourth-industrial-revolution</w:t>
      </w:r>
    </w:p>
    <w:p>
      <w:pPr>
        <w:spacing w:after="80" w:line="276"/>
      </w:pPr>
      <w:r>
        <w:rPr>
          <w:rFonts w:ascii="Arial" w:cs="Arial" w:eastAsia="Arial" w:hAnsi="Arial"/>
          <w:sz w:val="22"/>
          <w:szCs w:val="22"/>
        </w:rPr>
        <w:t xml:space="preserve">• McKinsey &amp; Company. (2021). The Great Attrition is making hiring harder. Are you searching the right talent pools? https://www.mckinsey.com/capabilities/people-and-organizational-performance/our-insights/the-great-attrition-is-making-hiring-harder-are-you-searching-the-right-talent-pools</w:t>
      </w:r>
    </w:p>
    <w:p>
      <w:pPr>
        <w:spacing w:before="200" w:after="100" w:line="276"/>
      </w:pPr>
      <w:r>
        <w:rPr>
          <w:rFonts w:ascii="Arial" w:cs="Arial" w:eastAsia="Arial" w:hAnsi="Arial"/>
          <w:b/>
          <w:bCs/>
          <w:sz w:val="28"/>
          <w:szCs w:val="28"/>
        </w:rPr>
        <w:t xml:space="preserve">Module mod4 Readings</w:t>
      </w:r>
    </w:p>
    <w:p>
      <w:pPr>
        <w:spacing w:after="80" w:line="276"/>
      </w:pPr>
      <w:r>
        <w:rPr>
          <w:rFonts w:ascii="Arial" w:cs="Arial" w:eastAsia="Arial" w:hAnsi="Arial"/>
          <w:sz w:val="22"/>
          <w:szCs w:val="22"/>
        </w:rPr>
        <w:t xml:space="preserve">• CIPD. (2024). People analytics. Retrieved from https://www.cipd.org/knowledge/factsheets/people-analytics-factsheet/</w:t>
      </w:r>
    </w:p>
    <w:p>
      <w:pPr>
        <w:spacing w:after="80" w:line="276"/>
      </w:pPr>
      <w:r>
        <w:rPr>
          <w:rFonts w:ascii="Arial" w:cs="Arial" w:eastAsia="Arial" w:hAnsi="Arial"/>
          <w:sz w:val="22"/>
          <w:szCs w:val="22"/>
        </w:rPr>
        <w:t xml:space="preserve">• Cabinet Office. (2023). Civil Service statistics 2023: Methodology and quality report. https://www.gov.uk/government/statistics/civil-service-statistics-2023</w:t>
      </w:r>
    </w:p>
    <w:p>
      <w:pPr>
        <w:spacing w:after="80" w:line="276"/>
      </w:pPr>
      <w:r>
        <w:rPr>
          <w:rFonts w:ascii="Arial" w:cs="Arial" w:eastAsia="Arial" w:hAnsi="Arial"/>
          <w:sz w:val="22"/>
          <w:szCs w:val="22"/>
        </w:rPr>
        <w:t xml:space="preserve">• Zhu, X., He, Z., &amp; Li, Y. (2022). Data cleaning for data science: A comprehensive survey. arXiv. https://arxiv.org/abs/2201.09904</w:t>
      </w:r>
    </w:p>
    <w:p>
      <w:pPr>
        <w:spacing w:after="80" w:line="276"/>
      </w:pPr>
      <w:r>
        <w:rPr>
          <w:rFonts w:ascii="Arial" w:cs="Arial" w:eastAsia="Arial" w:hAnsi="Arial"/>
          <w:sz w:val="22"/>
          <w:szCs w:val="22"/>
        </w:rPr>
        <w:t xml:space="preserve">• McKinsey &amp; Company. (2023). People analytics: Insights to improve performance. https://www.mckinsey.com/capabilities/people-and-organizational-performance/our-insights/people-analytics</w:t>
      </w:r>
    </w:p>
    <w:p>
      <w:pPr>
        <w:spacing w:after="80" w:line="276"/>
      </w:pPr>
      <w:r>
        <w:rPr>
          <w:rFonts w:ascii="Arial" w:cs="Arial" w:eastAsia="Arial" w:hAnsi="Arial"/>
          <w:sz w:val="22"/>
          <w:szCs w:val="22"/>
        </w:rPr>
        <w:t xml:space="preserve">• Deloitte Insights. (2022). Data storytelling and visualization: Turning analytics into action. https://www.deloitte.com/insights/us/en/topics/analytics/data-storytelling-visualization.html</w:t>
      </w:r>
    </w:p>
    <w:p>
      <w:pPr>
        <w:spacing w:after="80" w:line="276"/>
      </w:pPr>
      <w:r>
        <w:rPr>
          <w:rFonts w:ascii="Arial" w:cs="Arial" w:eastAsia="Arial" w:hAnsi="Arial"/>
          <w:sz w:val="22"/>
          <w:szCs w:val="22"/>
        </w:rPr>
        <w:t xml:space="preserve">• Margherita, A., &amp; Braccini, A. M. (2021). HR analytics: A systematic literature review. SSRN. https://ssrn.com/abstract=3546580</w:t>
      </w:r>
    </w:p>
    <w:p>
      <w:pPr>
        <w:spacing w:before="200" w:after="100" w:line="276"/>
      </w:pPr>
      <w:r>
        <w:rPr>
          <w:rFonts w:ascii="Arial" w:cs="Arial" w:eastAsia="Arial" w:hAnsi="Arial"/>
          <w:b/>
          <w:bCs/>
          <w:sz w:val="28"/>
          <w:szCs w:val="28"/>
        </w:rPr>
        <w:t xml:space="preserve">Module mod5 Readings</w:t>
      </w:r>
    </w:p>
    <w:p>
      <w:pPr>
        <w:spacing w:after="80" w:line="276"/>
      </w:pPr>
      <w:r>
        <w:rPr>
          <w:rFonts w:ascii="Arial" w:cs="Arial" w:eastAsia="Arial" w:hAnsi="Arial"/>
          <w:sz w:val="22"/>
          <w:szCs w:val="22"/>
        </w:rPr>
        <w:t xml:space="preserve">• Home Office. (2025). An employer’s guide to right to work checks. Retrieved from https://www.gov.uk/government/publications/right-to-work-checks-employers-guide</w:t>
      </w:r>
    </w:p>
    <w:p>
      <w:pPr>
        <w:spacing w:after="80" w:line="276"/>
      </w:pPr>
      <w:r>
        <w:rPr>
          <w:rFonts w:ascii="Arial" w:cs="Arial" w:eastAsia="Arial" w:hAnsi="Arial"/>
          <w:sz w:val="22"/>
          <w:szCs w:val="22"/>
        </w:rPr>
        <w:t xml:space="preserve">• Acas. (2024). Checking a job applicant’s right to work. Retrieved from https://www.acas.org.uk/checking-a-job-applicants-right-to-work-in-the-uk</w:t>
      </w:r>
    </w:p>
    <w:p>
      <w:pPr>
        <w:spacing w:after="80" w:line="276"/>
      </w:pPr>
      <w:r>
        <w:rPr>
          <w:rFonts w:ascii="Arial" w:cs="Arial" w:eastAsia="Arial" w:hAnsi="Arial"/>
          <w:sz w:val="22"/>
          <w:szCs w:val="22"/>
        </w:rPr>
        <w:t xml:space="preserve">• Deloitte Insights. (2021). Onboarding in a hybrid world. https://www2.deloitte.com/insights/us/en/focus/human-capital-trends/2021/onboarding-hybrid-work.html</w:t>
      </w:r>
    </w:p>
    <w:p>
      <w:pPr>
        <w:spacing w:after="80" w:line="276"/>
      </w:pPr>
      <w:r>
        <w:rPr>
          <w:rFonts w:ascii="Arial" w:cs="Arial" w:eastAsia="Arial" w:hAnsi="Arial"/>
          <w:sz w:val="22"/>
          <w:szCs w:val="22"/>
        </w:rPr>
        <w:t xml:space="preserve">• McKinsey &amp; Company. (2022). Accelerating new-hire productivity through better onboarding in hybrid settings. https://www.mckinsey.com/capabilities/people-and-organizational-performance/our-insights/onboarding-in-a-hybrid-world</w:t>
      </w:r>
    </w:p>
    <w:p>
      <w:pPr>
        <w:spacing w:after="80" w:line="276"/>
      </w:pPr>
      <w:r>
        <w:rPr>
          <w:rFonts w:ascii="Arial" w:cs="Arial" w:eastAsia="Arial" w:hAnsi="Arial"/>
          <w:sz w:val="22"/>
          <w:szCs w:val="22"/>
        </w:rPr>
        <w:t xml:space="preserve">• Smith, J., Patel, R., &amp; Green, L. (2022). Improving onboarding processes using quality improvement methods: A healthcare case study. BMJ Open Quality. https://www.ncbi.nlm.nih.gov/pmc/articles/PMC</w:t>
      </w:r>
    </w:p>
    <w:p>
      <w:pPr>
        <w:spacing w:after="80" w:line="276"/>
      </w:pPr>
      <w:r>
        <w:rPr>
          <w:rFonts w:ascii="Arial" w:cs="Arial" w:eastAsia="Arial" w:hAnsi="Arial"/>
          <w:sz w:val="22"/>
          <w:szCs w:val="22"/>
        </w:rPr>
        <w:t xml:space="preserve">• Klein, H. J., &amp; Polin, B. (2022). Organizational socialization and onboarding in the hybrid era. SSRN. https://ssrn.com/abstract=</w:t>
      </w:r>
    </w:p>
    <w:p>
      <w:pPr>
        <w:spacing w:before="200" w:after="100" w:line="276"/>
      </w:pPr>
      <w:r>
        <w:rPr>
          <w:rFonts w:ascii="Arial" w:cs="Arial" w:eastAsia="Arial" w:hAnsi="Arial"/>
          <w:b/>
          <w:bCs/>
          <w:sz w:val="28"/>
          <w:szCs w:val="28"/>
        </w:rPr>
        <w:t xml:space="preserve">Module mod6 Readings</w:t>
      </w:r>
    </w:p>
    <w:p>
      <w:pPr>
        <w:spacing w:after="80" w:line="276"/>
      </w:pPr>
      <w:r>
        <w:rPr>
          <w:rFonts w:ascii="Arial" w:cs="Arial" w:eastAsia="Arial" w:hAnsi="Arial"/>
          <w:sz w:val="22"/>
          <w:szCs w:val="22"/>
        </w:rPr>
        <w:t xml:space="preserve">• Deloitte Insights. (2024). 2024 Global Human Capital Trends. https://www2.deloitte.com/us/en/insights/focus/human-capital-trends/2024.html</w:t>
      </w:r>
    </w:p>
    <w:p>
      <w:pPr>
        <w:spacing w:after="80" w:line="276"/>
      </w:pPr>
      <w:r>
        <w:rPr>
          <w:rFonts w:ascii="Arial" w:cs="Arial" w:eastAsia="Arial" w:hAnsi="Arial"/>
          <w:sz w:val="22"/>
          <w:szCs w:val="22"/>
        </w:rPr>
        <w:t xml:space="preserve">• CIPD. (2025). Learning and development factsheet. Retrieved from https://www.cipd.org/knowledge/factsheets/learning-and-development-factsheet</w:t>
      </w:r>
    </w:p>
    <w:p>
      <w:pPr>
        <w:spacing w:after="80" w:line="276"/>
      </w:pPr>
      <w:r>
        <w:rPr>
          <w:rFonts w:ascii="Arial" w:cs="Arial" w:eastAsia="Arial" w:hAnsi="Arial"/>
          <w:sz w:val="22"/>
          <w:szCs w:val="22"/>
        </w:rPr>
        <w:t xml:space="preserve">• Authors, Various. (2022). Reducing missed appointments with text message reminders: A systematic review and meta-analysis. PubMed Central. https://www.ncbi.nlm.nih.gov/pmc/articles/PMC8641231</w:t>
      </w:r>
    </w:p>
    <w:p>
      <w:pPr>
        <w:spacing w:after="80" w:line="276"/>
      </w:pPr>
      <w:r>
        <w:rPr>
          <w:rFonts w:ascii="Arial" w:cs="Arial" w:eastAsia="Arial" w:hAnsi="Arial"/>
          <w:sz w:val="22"/>
          <w:szCs w:val="22"/>
        </w:rPr>
        <w:t xml:space="preserve">• World Economic Forum. (2023). The Future of Jobs Report 2023. https://www.weforum.org/publications/the-future-of-jobs-report-2023</w:t>
      </w:r>
    </w:p>
    <w:p>
      <w:pPr>
        <w:spacing w:after="80" w:line="276"/>
      </w:pPr>
      <w:r>
        <w:rPr>
          <w:rFonts w:ascii="Arial" w:cs="Arial" w:eastAsia="Arial" w:hAnsi="Arial"/>
          <w:sz w:val="22"/>
          <w:szCs w:val="22"/>
        </w:rPr>
        <w:t xml:space="preserve">• Authors, Various. (2022). Data governance for HR analytics: Ensuring data quality, lineage, and ethical use. SSRN. https://ssrn.com/abstract=3955007</w:t>
      </w:r>
    </w:p>
    <w:p>
      <w:pPr>
        <w:spacing w:before="200" w:after="100" w:line="276"/>
      </w:pPr>
      <w:r>
        <w:rPr>
          <w:rFonts w:ascii="Arial" w:cs="Arial" w:eastAsia="Arial" w:hAnsi="Arial"/>
          <w:b/>
          <w:bCs/>
          <w:sz w:val="28"/>
          <w:szCs w:val="28"/>
        </w:rPr>
        <w:t xml:space="preserve">Module mod7 Readings</w:t>
      </w:r>
    </w:p>
    <w:p>
      <w:pPr>
        <w:spacing w:after="80" w:line="276"/>
      </w:pPr>
      <w:r>
        <w:rPr>
          <w:rFonts w:ascii="Arial" w:cs="Arial" w:eastAsia="Arial" w:hAnsi="Arial"/>
          <w:sz w:val="22"/>
          <w:szCs w:val="22"/>
        </w:rPr>
        <w:t xml:space="preserve">• CIPD. (2023). People analytics: Driving business results through workforce insights. Retrieved from https://www.cipd.org/knowledge/factsheets/people-analytics-factsheet/</w:t>
      </w:r>
    </w:p>
    <w:p>
      <w:pPr>
        <w:spacing w:after="80" w:line="276"/>
      </w:pPr>
      <w:r>
        <w:rPr>
          <w:rFonts w:ascii="Arial" w:cs="Arial" w:eastAsia="Arial" w:hAnsi="Arial"/>
          <w:sz w:val="22"/>
          <w:szCs w:val="22"/>
        </w:rPr>
        <w:t xml:space="preserve">• CIPD. (2024). HR policies. Retrieved from https://www.cipd.org/knowledge/factsheets/hr-policies-factsheet/</w:t>
      </w:r>
    </w:p>
    <w:p>
      <w:pPr>
        <w:spacing w:after="80" w:line="276"/>
      </w:pPr>
      <w:r>
        <w:rPr>
          <w:rFonts w:ascii="Arial" w:cs="Arial" w:eastAsia="Arial" w:hAnsi="Arial"/>
          <w:sz w:val="22"/>
          <w:szCs w:val="22"/>
        </w:rPr>
        <w:t xml:space="preserve">• HM Government. (2022). Data Quality Framework. Retrieved from https://www.gov.uk/government/publications/data-quality-framework</w:t>
      </w:r>
    </w:p>
    <w:p>
      <w:pPr>
        <w:spacing w:after="80" w:line="276"/>
      </w:pPr>
      <w:r>
        <w:rPr>
          <w:rFonts w:ascii="Arial" w:cs="Arial" w:eastAsia="Arial" w:hAnsi="Arial"/>
          <w:sz w:val="22"/>
          <w:szCs w:val="22"/>
        </w:rPr>
        <w:t xml:space="preserve">• McKinsey &amp; Company. (2022). Reinventing HR for a world of hybrid work. https://www.mckinsey.com/capabilities/people-and-organizational-performance/our-insights/reinventing-hr-for-a-world-of-hybrid-work</w:t>
      </w:r>
    </w:p>
    <w:p>
      <w:pPr>
        <w:spacing w:after="80" w:line="276"/>
      </w:pPr>
      <w:r>
        <w:rPr>
          <w:rFonts w:ascii="Arial" w:cs="Arial" w:eastAsia="Arial" w:hAnsi="Arial"/>
          <w:sz w:val="22"/>
          <w:szCs w:val="22"/>
        </w:rPr>
        <w:t xml:space="preserve">• World Economic Forum. (2022). A roadmap for cross-functional continuous improvement using PDCA. https://www.weforum.org/publications/</w:t>
      </w:r>
    </w:p>
    <w:p>
      <w:pPr>
        <w:spacing w:after="80" w:line="276"/>
      </w:pPr>
      <w:r>
        <w:rPr>
          <w:rFonts w:ascii="Arial" w:cs="Arial" w:eastAsia="Arial" w:hAnsi="Arial"/>
          <w:sz w:val="22"/>
          <w:szCs w:val="22"/>
        </w:rPr>
        <w:t xml:space="preserve">• Deloitte Insights. (2024). 2024 Global Human Capital Trends: Thriving beyond boundaries. https://www2.deloitte.com/insights/focus/human-capital-trends/2024.html</w:t>
      </w:r>
    </w:p>
    <w:p>
      <w:pPr>
        <w:spacing w:before="200" w:after="100" w:line="276"/>
      </w:pPr>
      <w:r>
        <w:rPr>
          <w:rFonts w:ascii="Arial" w:cs="Arial" w:eastAsia="Arial" w:hAnsi="Arial"/>
          <w:b/>
          <w:bCs/>
          <w:sz w:val="28"/>
          <w:szCs w:val="28"/>
        </w:rPr>
        <w:t xml:space="preserve">Module mod8 Readings</w:t>
      </w:r>
    </w:p>
    <w:p>
      <w:pPr>
        <w:spacing w:after="80" w:line="276"/>
      </w:pPr>
      <w:r>
        <w:rPr>
          <w:rFonts w:ascii="Arial" w:cs="Arial" w:eastAsia="Arial" w:hAnsi="Arial"/>
          <w:sz w:val="22"/>
          <w:szCs w:val="22"/>
        </w:rPr>
        <w:t xml:space="preserve">• World Economic Forum. (2021). HR 4.0: Shaping people strategies in the Fourth Industrial Revolution (Update). https://www.weforum.org/publications/hr-4-0-shaping-people-strategies-in-the-fourth-industrial-revolution/</w:t>
      </w:r>
    </w:p>
    <w:p>
      <w:pPr>
        <w:spacing w:after="80" w:line="276"/>
      </w:pPr>
      <w:r>
        <w:rPr>
          <w:rFonts w:ascii="Arial" w:cs="Arial" w:eastAsia="Arial" w:hAnsi="Arial"/>
          <w:sz w:val="22"/>
          <w:szCs w:val="22"/>
        </w:rPr>
        <w:t xml:space="preserve">• CIPD. (2024). Data protection and GDPR. Retrieved from https://www.cipd.org/knowledge/factsheets/data-protection-and-gdpr-factsheet/</w:t>
      </w:r>
    </w:p>
    <w:p>
      <w:pPr>
        <w:spacing w:after="80" w:line="276"/>
      </w:pPr>
      <w:r>
        <w:rPr>
          <w:rFonts w:ascii="Arial" w:cs="Arial" w:eastAsia="Arial" w:hAnsi="Arial"/>
          <w:sz w:val="22"/>
          <w:szCs w:val="22"/>
        </w:rPr>
        <w:t xml:space="preserve">• McKinsey &amp; Company. (2022). Transforming HR through automation: The future of HR operations. https://www.mckinsey.com/capabilities/people-and-organizational-performance/our-insights/transforming-hr-through-automation-the-future-of-hr-operations</w:t>
      </w:r>
    </w:p>
    <w:p>
      <w:pPr>
        <w:spacing w:after="80" w:line="276"/>
      </w:pPr>
      <w:r>
        <w:rPr>
          <w:rFonts w:ascii="Arial" w:cs="Arial" w:eastAsia="Arial" w:hAnsi="Arial"/>
          <w:sz w:val="22"/>
          <w:szCs w:val="22"/>
        </w:rPr>
        <w:t xml:space="preserve">• SSRN Authors. (2023). A practical guide to GDPR-compliant people data and HR analytics. SSRN. https://ssrn.com/abstract/</w:t>
      </w:r>
    </w:p>
    <w:p>
      <w:pPr>
        <w:spacing w:after="80" w:line="276"/>
      </w:pPr>
      <w:r>
        <w:rPr>
          <w:rFonts w:ascii="Arial" w:cs="Arial" w:eastAsia="Arial" w:hAnsi="Arial"/>
          <w:sz w:val="22"/>
          <w:szCs w:val="22"/>
        </w:rPr>
        <w:t xml:space="preserve">• arXiv Authors. (2022). Algorithmic hiring and fairness in applicant screening: Implications for inclusive recruitment communication. arXiv. https://arxiv.org/abs/</w:t>
      </w:r>
    </w:p>
    <w:p>
      <w:r>
        <w:br w:type="page"/>
      </w:r>
    </w:p>
    <w:p>
      <w:pPr>
        <w:spacing w:before="400" w:after="200" w:line="276"/>
      </w:pPr>
      <w:r>
        <w:rPr>
          <w:rFonts w:ascii="Arial" w:cs="Arial" w:eastAsia="Arial" w:hAnsi="Arial"/>
          <w:b/>
          <w:bCs/>
          <w:sz w:val="32"/>
          <w:szCs w:val="32"/>
        </w:rPr>
        <w:t xml:space="preserve">7. Comprehensive Assessment Package</w:t>
      </w:r>
    </w:p>
    <w:p>
      <w:pPr>
        <w:spacing w:before="200" w:after="100" w:line="276"/>
      </w:pPr>
      <w:r>
        <w:rPr>
          <w:rFonts w:ascii="Arial" w:cs="Arial" w:eastAsia="Arial" w:hAnsi="Arial"/>
          <w:b/>
          <w:bCs/>
          <w:sz w:val="28"/>
          <w:szCs w:val="28"/>
        </w:rPr>
        <w:t xml:space="preserve">7.1 Assessment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Parameter</w:t>
            </w:r>
          </w:p>
        </w:tc>
        <w:tc>
          <w:tcPr>
            <w:shd w:fill="e2e8f0"/>
          </w:tcPr>
          <w:p>
            <w:pPr>
              <w:spacing w:line="276"/>
            </w:pPr>
            <w:r>
              <w:rPr>
                <w:rFonts w:ascii="Arial" w:cs="Arial" w:eastAsia="Arial" w:hAnsi="Arial"/>
                <w:b/>
                <w:bCs/>
                <w:sz w:val="21"/>
                <w:szCs w:val="21"/>
              </w:rPr>
              <w:t xml:space="preserve">Value</w:t>
            </w:r>
          </w:p>
        </w:tc>
      </w:tr>
      <w:tr>
        <w:tc>
          <w:p>
            <w:pPr>
              <w:spacing w:line="276"/>
            </w:pPr>
            <w:r>
              <w:rPr>
                <w:rFonts w:ascii="Arial" w:cs="Arial" w:eastAsia="Arial" w:hAnsi="Arial"/>
                <w:b w:val="false"/>
                <w:bCs w:val="false"/>
                <w:sz w:val="21"/>
                <w:szCs w:val="21"/>
              </w:rPr>
              <w:t xml:space="preserve">Assessment Structure</w:t>
            </w:r>
          </w:p>
        </w:tc>
        <w:tc>
          <w:p>
            <w:pPr>
              <w:spacing w:line="276"/>
            </w:pPr>
            <w:r>
              <w:rPr>
                <w:rFonts w:ascii="Arial" w:cs="Arial" w:eastAsia="Arial" w:hAnsi="Arial"/>
                <w:b w:val="false"/>
                <w:bCs w:val="false"/>
                <w:sz w:val="21"/>
                <w:szCs w:val="21"/>
              </w:rPr>
              <w:t xml:space="preserve">both_formative_and_summative</w:t>
            </w:r>
          </w:p>
        </w:tc>
      </w:tr>
      <w:tr>
        <w:tc>
          <w:p>
            <w:pPr>
              <w:spacing w:line="276"/>
            </w:pPr>
            <w:r>
              <w:rPr>
                <w:rFonts w:ascii="Arial" w:cs="Arial" w:eastAsia="Arial" w:hAnsi="Arial"/>
                <w:b w:val="false"/>
                <w:bCs w:val="false"/>
                <w:sz w:val="21"/>
                <w:szCs w:val="21"/>
              </w:rPr>
              <w:t xml:space="preserve">Assessment Balance</w:t>
            </w:r>
          </w:p>
        </w:tc>
        <w:tc>
          <w:p>
            <w:pPr>
              <w:spacing w:line="276"/>
            </w:pPr>
            <w:r>
              <w:rPr>
                <w:rFonts w:ascii="Arial" w:cs="Arial" w:eastAsia="Arial" w:hAnsi="Arial"/>
                <w:b w:val="false"/>
                <w:bCs w:val="false"/>
                <w:sz w:val="21"/>
                <w:szCs w:val="21"/>
              </w:rPr>
              <w:t xml:space="preserve">blended_mix</w:t>
            </w:r>
          </w:p>
        </w:tc>
      </w:tr>
      <w:tr>
        <w:tc>
          <w:p>
            <w:pPr>
              <w:spacing w:line="276"/>
            </w:pPr>
            <w:r>
              <w:rPr>
                <w:rFonts w:ascii="Arial" w:cs="Arial" w:eastAsia="Arial" w:hAnsi="Arial"/>
                <w:b w:val="false"/>
                <w:bCs w:val="false"/>
                <w:sz w:val="21"/>
                <w:szCs w:val="21"/>
              </w:rPr>
              <w:t xml:space="preserve">Formative Weight</w:t>
            </w:r>
          </w:p>
        </w:tc>
        <w:tc>
          <w:p>
            <w:pPr>
              <w:spacing w:line="276"/>
            </w:pPr>
            <w:r>
              <w:rPr>
                <w:rFonts w:ascii="Arial" w:cs="Arial" w:eastAsia="Arial" w:hAnsi="Arial"/>
                <w:b w:val="false"/>
                <w:bCs w:val="false"/>
                <w:sz w:val="21"/>
                <w:szCs w:val="21"/>
              </w:rPr>
              <w:t xml:space="preserve">30%</w:t>
            </w:r>
          </w:p>
        </w:tc>
      </w:tr>
      <w:tr>
        <w:tc>
          <w:p>
            <w:pPr>
              <w:spacing w:line="276"/>
            </w:pPr>
            <w:r>
              <w:rPr>
                <w:rFonts w:ascii="Arial" w:cs="Arial" w:eastAsia="Arial" w:hAnsi="Arial"/>
                <w:b w:val="false"/>
                <w:bCs w:val="false"/>
                <w:sz w:val="21"/>
                <w:szCs w:val="21"/>
              </w:rPr>
              <w:t xml:space="preserve">Summative Weight</w:t>
            </w:r>
          </w:p>
        </w:tc>
        <w:tc>
          <w:p>
            <w:pPr>
              <w:spacing w:line="276"/>
            </w:pPr>
            <w:r>
              <w:rPr>
                <w:rFonts w:ascii="Arial" w:cs="Arial" w:eastAsia="Arial" w:hAnsi="Arial"/>
                <w:b w:val="false"/>
                <w:bCs w:val="false"/>
                <w:sz w:val="21"/>
                <w:szCs w:val="21"/>
              </w:rPr>
              <w:t xml:space="preserve">70%</w:t>
            </w:r>
          </w:p>
        </w:tc>
      </w:tr>
      <w:tr>
        <w:tc>
          <w:p>
            <w:pPr>
              <w:spacing w:line="276"/>
            </w:pPr>
            <w:r>
              <w:rPr>
                <w:rFonts w:ascii="Arial" w:cs="Arial" w:eastAsia="Arial" w:hAnsi="Arial"/>
                <w:b w:val="false"/>
                <w:bCs w:val="false"/>
                <w:sz w:val="21"/>
                <w:szCs w:val="21"/>
              </w:rPr>
              <w:t xml:space="preserve">Total Formatives</w:t>
            </w:r>
          </w:p>
        </w:tc>
        <w:tc>
          <w:p>
            <w:pPr>
              <w:spacing w:line="276"/>
            </w:pPr>
            <w:r>
              <w:rPr>
                <w:rFonts w:ascii="Arial" w:cs="Arial" w:eastAsia="Arial" w:hAnsi="Arial"/>
                <w:b w:val="false"/>
                <w:bCs w:val="false"/>
                <w:sz w:val="21"/>
                <w:szCs w:val="21"/>
              </w:rPr>
              <w:t xml:space="preserve">14</w:t>
            </w:r>
          </w:p>
        </w:tc>
      </w:tr>
      <w:tr>
        <w:tc>
          <w:p>
            <w:pPr>
              <w:spacing w:line="276"/>
            </w:pPr>
            <w:r>
              <w:rPr>
                <w:rFonts w:ascii="Arial" w:cs="Arial" w:eastAsia="Arial" w:hAnsi="Arial"/>
                <w:b w:val="false"/>
                <w:bCs w:val="false"/>
                <w:sz w:val="21"/>
                <w:szCs w:val="21"/>
              </w:rPr>
              <w:t xml:space="preserve">Total Summatives</w:t>
            </w:r>
          </w:p>
        </w:tc>
        <w:tc>
          <w:p>
            <w:pPr>
              <w:spacing w:line="276"/>
            </w:pPr>
            <w:r>
              <w:rPr>
                <w:rFonts w:ascii="Arial" w:cs="Arial" w:eastAsia="Arial" w:hAnsi="Arial"/>
                <w:b w:val="false"/>
                <w:bCs w:val="false"/>
                <w:sz w:val="21"/>
                <w:szCs w:val="21"/>
              </w:rPr>
              <w:t xml:space="preserve">1</w:t>
            </w:r>
          </w:p>
        </w:tc>
      </w:tr>
    </w:tbl>
    <w:p>
      <w:pPr>
        <w:spacing w:after="200"/>
      </w:pPr>
    </w:p>
    <w:p>
      <w:pPr>
        <w:spacing w:before="200" w:after="100" w:line="276"/>
      </w:pPr>
      <w:r>
        <w:rPr>
          <w:rFonts w:ascii="Arial" w:cs="Arial" w:eastAsia="Arial" w:hAnsi="Arial"/>
          <w:b/>
          <w:bCs/>
          <w:sz w:val="28"/>
          <w:szCs w:val="28"/>
        </w:rPr>
        <w:t xml:space="preserve">7.2 Formative Assessments</w:t>
      </w:r>
    </w:p>
    <w:p>
      <w:pPr>
        <w:spacing w:before="150" w:after="80" w:line="276"/>
      </w:pPr>
      <w:r>
        <w:rPr>
          <w:rFonts w:ascii="Arial" w:cs="Arial" w:eastAsia="Arial" w:hAnsi="Arial"/>
          <w:b/>
          <w:bCs/>
          <w:sz w:val="24"/>
          <w:szCs w:val="24"/>
        </w:rPr>
        <w:t xml:space="preserve">Short Quiz: HR Lifecycle, HRIS Data Objects, and GDPR in Operations</w:t>
      </w:r>
    </w:p>
    <w:p>
      <w:pPr>
        <w:spacing w:after="100" w:line="276"/>
      </w:pPr>
      <w:r>
        <w:rPr>
          <w:rFonts w:ascii="Arial" w:cs="Arial" w:eastAsia="Arial" w:hAnsi="Arial"/>
          <w:i/>
          <w:iCs/>
          <w:color w:val="4a5568"/>
          <w:sz w:val="22"/>
          <w:szCs w:val="22"/>
        </w:rPr>
        <w:t xml:space="preserve">Module: mod1 | Type: Short quizzes | Max Marks: 14</w:t>
      </w:r>
    </w:p>
    <w:p>
      <w:pPr>
        <w:spacing w:line="276" w:before="120" w:after="120"/>
      </w:pPr>
      <w:r>
        <w:rPr>
          <w:rFonts w:ascii="Arial" w:cs="Arial" w:eastAsia="Arial" w:hAnsi="Arial"/>
          <w:sz w:val="22"/>
          <w:szCs w:val="22"/>
        </w:rPr>
        <w:t xml:space="preserve">The assessment consists of an 11-question short quiz designed to evaluate understanding of key concepts related to the HR lifecycle stages. It will cover various aspects of human resources, including the processes involved from recruitment to termination.</w:t>
      </w:r>
    </w:p>
    <w:p>
      <w:pPr>
        <w:spacing w:line="276" w:before="120" w:after="120"/>
      </w:pPr>
      <w:r>
        <w:rPr>
          <w:rFonts w:ascii="Arial" w:cs="Arial" w:eastAsia="Arial" w:hAnsi="Arial"/>
          <w:sz w:val="22"/>
          <w:szCs w:val="22"/>
        </w:rPr>
        <w:t xml:space="preserve">Additionally, the quiz will assess knowledge of HRIS data objects and their relationships. Understanding these data structures is crucial for effective HR management and reporting.</w:t>
      </w:r>
    </w:p>
    <w:p>
      <w:pPr>
        <w:spacing w:line="276" w:before="120" w:after="120"/>
      </w:pPr>
      <w:r>
        <w:rPr>
          <w:rFonts w:ascii="Arial" w:cs="Arial" w:eastAsia="Arial" w:hAnsi="Arial"/>
          <w:sz w:val="22"/>
          <w:szCs w:val="22"/>
        </w:rPr>
        <w:t xml:space="preserve">The assessment will also include questions on data standards, which are essential for maintaining consistency and accuracy in HR data management. Adhering to these standards ensures that HR operations run smoothly across various functions.</w:t>
      </w:r>
    </w:p>
    <w:p>
      <w:pPr>
        <w:spacing w:line="276" w:before="120" w:after="120"/>
      </w:pPr>
      <w:r>
        <w:rPr>
          <w:rFonts w:ascii="Arial" w:cs="Arial" w:eastAsia="Arial" w:hAnsi="Arial"/>
          <w:sz w:val="22"/>
          <w:szCs w:val="22"/>
        </w:rPr>
        <w:t xml:space="preserve">Furthermore, the quiz will address GDPR principles as they pertain to HR operations in multi-site organizations. Compliance with these regulations is vital for protecting employee data and ensuring organizational integrity.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low-stakes quiz after reviewing the module materials. You have 20 minutes to complete it. Read each question carefully and select or write the best answer.</w:t>
      </w:r>
    </w:p>
    <w:p>
      <w:pPr>
        <w:spacing w:line="276" w:before="120" w:after="120"/>
      </w:pPr>
      <w:r>
        <w:rPr>
          <w:rFonts w:ascii="Arial" w:cs="Arial" w:eastAsia="Arial" w:hAnsi="Arial"/>
          <w:sz w:val="22"/>
          <w:szCs w:val="22"/>
        </w:rPr>
        <w:t xml:space="preserve">Immediate feedback will help you identify areas to review. You may use your notes during the quiz.</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option lists HR lifecycle stages in the most appropriate logical order for HR operations?</w:t>
      </w:r>
    </w:p>
    <w:p>
      <w:pPr>
        <w:spacing w:after="30" w:line="276"/>
      </w:pPr>
      <w:r>
        <w:rPr>
          <w:rFonts w:ascii="Arial" w:cs="Arial" w:eastAsia="Arial" w:hAnsi="Arial"/>
          <w:b w:val="false"/>
          <w:bCs w:val="false"/>
          <w:sz w:val="22"/>
          <w:szCs w:val="22"/>
        </w:rPr>
        <w:t xml:space="preserve">    A. Onboard → Attract → Develop → Reward → Exit → Perform</w:t>
      </w:r>
    </w:p>
    <w:p>
      <w:pPr>
        <w:spacing w:after="30" w:line="276"/>
      </w:pPr>
      <w:r>
        <w:rPr>
          <w:rFonts w:ascii="Arial" w:cs="Arial" w:eastAsia="Arial" w:hAnsi="Arial"/>
          <w:b w:val="false"/>
          <w:bCs w:val="false"/>
          <w:sz w:val="22"/>
          <w:szCs w:val="22"/>
        </w:rPr>
        <w:t xml:space="preserve">    B. Attract → Hire → Onboard → Develop → Perform → Reward → Exit</w:t>
      </w:r>
    </w:p>
    <w:p>
      <w:pPr>
        <w:spacing w:after="30" w:line="276"/>
      </w:pPr>
      <w:r>
        <w:rPr>
          <w:rFonts w:ascii="Arial" w:cs="Arial" w:eastAsia="Arial" w:hAnsi="Arial"/>
          <w:b/>
          <w:bCs/>
          <w:sz w:val="22"/>
          <w:szCs w:val="22"/>
        </w:rPr>
        <w:t xml:space="preserve">    C. Hire → Attract → Onboard → Reward → Perform → Exit ✓</w:t>
      </w:r>
    </w:p>
    <w:p>
      <w:pPr>
        <w:spacing w:after="30" w:line="276"/>
      </w:pPr>
      <w:r>
        <w:rPr>
          <w:rFonts w:ascii="Arial" w:cs="Arial" w:eastAsia="Arial" w:hAnsi="Arial"/>
          <w:b w:val="false"/>
          <w:bCs w:val="false"/>
          <w:sz w:val="22"/>
          <w:szCs w:val="22"/>
        </w:rPr>
        <w:t xml:space="preserve">    D. Attract → Onboard → Hire → Develop → Exit → Reward</w:t>
      </w:r>
    </w:p>
    <w:p>
      <w:pPr>
        <w:spacing w:after="60" w:line="276"/>
      </w:pPr>
      <w:r>
        <w:rPr>
          <w:rFonts w:ascii="Arial" w:cs="Arial" w:eastAsia="Arial" w:hAnsi="Arial"/>
          <w:i/>
          <w:iCs/>
          <w:color w:val="4a5568"/>
          <w:sz w:val="22"/>
          <w:szCs w:val="22"/>
        </w:rPr>
        <w:t xml:space="preserve">Rationale: The typical HR lifecycle flows from attracting candidates through hiring, onboarding, development, performance, reward, and finally exit. Other sequences are out of order (e.g., onboarding before hire) and do not reflect operational reality.</w:t>
      </w:r>
    </w:p>
    <w:p>
      <w:pPr>
        <w:spacing w:before="80" w:after="40" w:line="276"/>
      </w:pPr>
      <w:r>
        <w:rPr>
          <w:rFonts w:ascii="Arial" w:cs="Arial" w:eastAsia="Arial" w:hAnsi="Arial"/>
          <w:b/>
          <w:bCs/>
          <w:sz w:val="22"/>
          <w:szCs w:val="22"/>
        </w:rPr>
        <w:t xml:space="preserve">2. In an HRIS, which data object primarily links an employee to financial reporting structures in a multi-site organisation?</w:t>
      </w:r>
    </w:p>
    <w:p>
      <w:pPr>
        <w:spacing w:after="30" w:line="276"/>
      </w:pPr>
      <w:r>
        <w:rPr>
          <w:rFonts w:ascii="Arial" w:cs="Arial" w:eastAsia="Arial" w:hAnsi="Arial"/>
          <w:b w:val="false"/>
          <w:bCs w:val="false"/>
          <w:sz w:val="22"/>
          <w:szCs w:val="22"/>
        </w:rPr>
        <w:t xml:space="preserve">    A. Location</w:t>
      </w:r>
    </w:p>
    <w:p>
      <w:pPr>
        <w:spacing w:after="30" w:line="276"/>
      </w:pPr>
      <w:r>
        <w:rPr>
          <w:rFonts w:ascii="Arial" w:cs="Arial" w:eastAsia="Arial" w:hAnsi="Arial"/>
          <w:b w:val="false"/>
          <w:bCs w:val="false"/>
          <w:sz w:val="22"/>
          <w:szCs w:val="22"/>
        </w:rPr>
        <w:t xml:space="preserve">    B. Cost centre</w:t>
      </w:r>
    </w:p>
    <w:p>
      <w:pPr>
        <w:spacing w:after="30" w:line="276"/>
      </w:pPr>
      <w:r>
        <w:rPr>
          <w:rFonts w:ascii="Arial" w:cs="Arial" w:eastAsia="Arial" w:hAnsi="Arial"/>
          <w:b/>
          <w:bCs/>
          <w:sz w:val="22"/>
          <w:szCs w:val="22"/>
        </w:rPr>
        <w:t xml:space="preserve">    C. Job family ✓</w:t>
      </w:r>
    </w:p>
    <w:p>
      <w:pPr>
        <w:spacing w:after="30" w:line="276"/>
      </w:pPr>
      <w:r>
        <w:rPr>
          <w:rFonts w:ascii="Arial" w:cs="Arial" w:eastAsia="Arial" w:hAnsi="Arial"/>
          <w:b w:val="false"/>
          <w:bCs w:val="false"/>
          <w:sz w:val="22"/>
          <w:szCs w:val="22"/>
        </w:rPr>
        <w:t xml:space="preserve">    D. Work schedule</w:t>
      </w:r>
    </w:p>
    <w:p>
      <w:pPr>
        <w:spacing w:after="60" w:line="276"/>
      </w:pPr>
      <w:r>
        <w:rPr>
          <w:rFonts w:ascii="Arial" w:cs="Arial" w:eastAsia="Arial" w:hAnsi="Arial"/>
          <w:i/>
          <w:iCs/>
          <w:color w:val="4a5568"/>
          <w:sz w:val="22"/>
          <w:szCs w:val="22"/>
        </w:rPr>
        <w:t xml:space="preserve">Rationale: Cost centre is the accounting unit that ties labour costs to budgets. Location is a physical site, job family is a classification, and work schedule is operational rather than financial.</w:t>
      </w:r>
    </w:p>
    <w:p>
      <w:pPr>
        <w:spacing w:before="80" w:after="40" w:line="276"/>
      </w:pPr>
      <w:r>
        <w:rPr>
          <w:rFonts w:ascii="Arial" w:cs="Arial" w:eastAsia="Arial" w:hAnsi="Arial"/>
          <w:b/>
          <w:bCs/>
          <w:sz w:val="22"/>
          <w:szCs w:val="22"/>
        </w:rPr>
        <w:t xml:space="preserve">3. Which identifier best ensures a person can be uniquely tracked across all sites and systems?</w:t>
      </w:r>
    </w:p>
    <w:p>
      <w:pPr>
        <w:spacing w:after="30" w:line="276"/>
      </w:pPr>
      <w:r>
        <w:rPr>
          <w:rFonts w:ascii="Arial" w:cs="Arial" w:eastAsia="Arial" w:hAnsi="Arial"/>
          <w:b w:val="false"/>
          <w:bCs w:val="false"/>
          <w:sz w:val="22"/>
          <w:szCs w:val="22"/>
        </w:rPr>
        <w:t xml:space="preserve">    A. Local payroll number</w:t>
      </w:r>
    </w:p>
    <w:p>
      <w:pPr>
        <w:spacing w:after="30" w:line="276"/>
      </w:pPr>
      <w:r>
        <w:rPr>
          <w:rFonts w:ascii="Arial" w:cs="Arial" w:eastAsia="Arial" w:hAnsi="Arial"/>
          <w:b w:val="false"/>
          <w:bCs w:val="false"/>
          <w:sz w:val="22"/>
          <w:szCs w:val="22"/>
        </w:rPr>
        <w:t xml:space="preserve">    B. Email address</w:t>
      </w:r>
    </w:p>
    <w:p>
      <w:pPr>
        <w:spacing w:after="30" w:line="276"/>
      </w:pPr>
      <w:r>
        <w:rPr>
          <w:rFonts w:ascii="Arial" w:cs="Arial" w:eastAsia="Arial" w:hAnsi="Arial"/>
          <w:b w:val="false"/>
          <w:bCs w:val="false"/>
          <w:sz w:val="22"/>
          <w:szCs w:val="22"/>
        </w:rPr>
        <w:t xml:space="preserve">    C. Global employee/person ID</w:t>
      </w:r>
    </w:p>
    <w:p>
      <w:pPr>
        <w:spacing w:after="30" w:line="276"/>
      </w:pPr>
      <w:r>
        <w:rPr>
          <w:rFonts w:ascii="Arial" w:cs="Arial" w:eastAsia="Arial" w:hAnsi="Arial"/>
          <w:b/>
          <w:bCs/>
          <w:sz w:val="22"/>
          <w:szCs w:val="22"/>
        </w:rPr>
        <w:t xml:space="preserve">    D. Line manager name ✓</w:t>
      </w:r>
    </w:p>
    <w:p>
      <w:pPr>
        <w:spacing w:after="60" w:line="276"/>
      </w:pPr>
      <w:r>
        <w:rPr>
          <w:rFonts w:ascii="Arial" w:cs="Arial" w:eastAsia="Arial" w:hAnsi="Arial"/>
          <w:i/>
          <w:iCs/>
          <w:color w:val="4a5568"/>
          <w:sz w:val="22"/>
          <w:szCs w:val="22"/>
        </w:rPr>
        <w:t xml:space="preserve">Rationale: A global employee/person ID is a persistent, system-controlled unique identifier. Local payroll numbers may change by site, emails can change, and manager name is not an identifier.</w:t>
      </w:r>
    </w:p>
    <w:p>
      <w:pPr>
        <w:spacing w:before="80" w:after="40" w:line="276"/>
      </w:pPr>
      <w:r>
        <w:rPr>
          <w:rFonts w:ascii="Arial" w:cs="Arial" w:eastAsia="Arial" w:hAnsi="Arial"/>
          <w:b/>
          <w:bCs/>
          <w:sz w:val="22"/>
          <w:szCs w:val="22"/>
        </w:rPr>
        <w:t xml:space="preserve">4. Briefly explain how Job, Position, and Employee/Person records relate in a typical HRIS. Include which element usually carries the cost centre and location.</w:t>
      </w:r>
    </w:p>
    <w:p>
      <w:pPr>
        <w:spacing w:after="60" w:line="276"/>
      </w:pPr>
      <w:r>
        <w:rPr>
          <w:rFonts w:ascii="Arial" w:cs="Arial" w:eastAsia="Arial" w:hAnsi="Arial"/>
          <w:i/>
          <w:iCs/>
          <w:color w:val="4a5568"/>
          <w:sz w:val="22"/>
          <w:szCs w:val="22"/>
        </w:rPr>
        <w:t xml:space="preserve">Rationale: This checks understanding of key HRIS objects and their relationships, central to M1-LO1.</w:t>
      </w:r>
    </w:p>
    <w:p>
      <w:pPr>
        <w:spacing w:before="80" w:after="40" w:line="276"/>
      </w:pPr>
      <w:r>
        <w:rPr>
          <w:rFonts w:ascii="Arial" w:cs="Arial" w:eastAsia="Arial" w:hAnsi="Arial"/>
          <w:b/>
          <w:bCs/>
          <w:sz w:val="22"/>
          <w:szCs w:val="22"/>
        </w:rPr>
        <w:t xml:space="preserve">5. To configure role-based access so HR partners can view only employees in their own site, which GDPR principle most directly guides this control?</w:t>
      </w:r>
    </w:p>
    <w:p>
      <w:pPr>
        <w:spacing w:after="30" w:line="276"/>
      </w:pPr>
      <w:r>
        <w:rPr>
          <w:rFonts w:ascii="Arial" w:cs="Arial" w:eastAsia="Arial" w:hAnsi="Arial"/>
          <w:b w:val="false"/>
          <w:bCs w:val="false"/>
          <w:sz w:val="22"/>
          <w:szCs w:val="22"/>
        </w:rPr>
        <w:t xml:space="preserve">    A. Accuracy</w:t>
      </w:r>
    </w:p>
    <w:p>
      <w:pPr>
        <w:spacing w:after="30" w:line="276"/>
      </w:pPr>
      <w:r>
        <w:rPr>
          <w:rFonts w:ascii="Arial" w:cs="Arial" w:eastAsia="Arial" w:hAnsi="Arial"/>
          <w:b w:val="false"/>
          <w:bCs w:val="false"/>
          <w:sz w:val="22"/>
          <w:szCs w:val="22"/>
        </w:rPr>
        <w:t xml:space="preserve">    B. Integrity and confidentiality (security)</w:t>
      </w:r>
    </w:p>
    <w:p>
      <w:pPr>
        <w:spacing w:after="30" w:line="276"/>
      </w:pPr>
      <w:r>
        <w:rPr>
          <w:rFonts w:ascii="Arial" w:cs="Arial" w:eastAsia="Arial" w:hAnsi="Arial"/>
          <w:b/>
          <w:bCs/>
          <w:sz w:val="22"/>
          <w:szCs w:val="22"/>
        </w:rPr>
        <w:t xml:space="preserve">    C. Purpose limitation ✓</w:t>
      </w:r>
    </w:p>
    <w:p>
      <w:pPr>
        <w:spacing w:after="30" w:line="276"/>
      </w:pPr>
      <w:r>
        <w:rPr>
          <w:rFonts w:ascii="Arial" w:cs="Arial" w:eastAsia="Arial" w:hAnsi="Arial"/>
          <w:b w:val="false"/>
          <w:bCs w:val="false"/>
          <w:sz w:val="22"/>
          <w:szCs w:val="22"/>
        </w:rPr>
        <w:t xml:space="preserve">    D. Accountability</w:t>
      </w:r>
    </w:p>
    <w:p>
      <w:pPr>
        <w:spacing w:after="60" w:line="276"/>
      </w:pPr>
      <w:r>
        <w:rPr>
          <w:rFonts w:ascii="Arial" w:cs="Arial" w:eastAsia="Arial" w:hAnsi="Arial"/>
          <w:i/>
          <w:iCs/>
          <w:color w:val="4a5568"/>
          <w:sz w:val="22"/>
          <w:szCs w:val="22"/>
        </w:rPr>
        <w:t xml:space="preserve">Rationale: Access controls relate to the security principle (integrity and confidentiality). Purpose limitation defines why you process data, accuracy is about correctness, and accountability is about demonstrating compliance.</w:t>
      </w:r>
    </w:p>
    <w:p>
      <w:pPr>
        <w:spacing w:before="80" w:after="40" w:line="276"/>
      </w:pPr>
      <w:r>
        <w:rPr>
          <w:rFonts w:ascii="Arial" w:cs="Arial" w:eastAsia="Arial" w:hAnsi="Arial"/>
          <w:b/>
          <w:bCs/>
          <w:sz w:val="22"/>
          <w:szCs w:val="22"/>
        </w:rPr>
        <w:t xml:space="preserve">6. For unsuccessful applicants in the UK, what is the most compliant approach to retaining their personal data in the HRIS or ATS?</w:t>
      </w:r>
    </w:p>
    <w:p>
      <w:pPr>
        <w:spacing w:after="30" w:line="276"/>
      </w:pPr>
      <w:r>
        <w:rPr>
          <w:rFonts w:ascii="Arial" w:cs="Arial" w:eastAsia="Arial" w:hAnsi="Arial"/>
          <w:b w:val="false"/>
          <w:bCs w:val="false"/>
          <w:sz w:val="22"/>
          <w:szCs w:val="22"/>
        </w:rPr>
        <w:t xml:space="preserve">    A. Keep indefinitely to build a talent pool</w:t>
      </w:r>
    </w:p>
    <w:p>
      <w:pPr>
        <w:spacing w:after="30" w:line="276"/>
      </w:pPr>
      <w:r>
        <w:rPr>
          <w:rFonts w:ascii="Arial" w:cs="Arial" w:eastAsia="Arial" w:hAnsi="Arial"/>
          <w:b w:val="false"/>
          <w:bCs w:val="false"/>
          <w:sz w:val="22"/>
          <w:szCs w:val="22"/>
        </w:rPr>
        <w:t xml:space="preserve">    B. Delete immediately upon rejection</w:t>
      </w:r>
    </w:p>
    <w:p>
      <w:pPr>
        <w:spacing w:after="30" w:line="276"/>
      </w:pPr>
      <w:r>
        <w:rPr>
          <w:rFonts w:ascii="Arial" w:cs="Arial" w:eastAsia="Arial" w:hAnsi="Arial"/>
          <w:b w:val="false"/>
          <w:bCs w:val="false"/>
          <w:sz w:val="22"/>
          <w:szCs w:val="22"/>
        </w:rPr>
        <w:t xml:space="preserve">    C. Retain for a defined period under a lawful basis, then delete or anonymise</w:t>
      </w:r>
    </w:p>
    <w:p>
      <w:pPr>
        <w:spacing w:after="30" w:line="276"/>
      </w:pPr>
      <w:r>
        <w:rPr>
          <w:rFonts w:ascii="Arial" w:cs="Arial" w:eastAsia="Arial" w:hAnsi="Arial"/>
          <w:b/>
          <w:bCs/>
          <w:sz w:val="22"/>
          <w:szCs w:val="22"/>
        </w:rPr>
        <w:t xml:space="preserve">    D. Keep until the hiring manager decides to remove it ✓</w:t>
      </w:r>
    </w:p>
    <w:p>
      <w:pPr>
        <w:spacing w:after="60" w:line="276"/>
      </w:pPr>
      <w:r>
        <w:rPr>
          <w:rFonts w:ascii="Arial" w:cs="Arial" w:eastAsia="Arial" w:hAnsi="Arial"/>
          <w:i/>
          <w:iCs/>
          <w:color w:val="4a5568"/>
          <w:sz w:val="22"/>
          <w:szCs w:val="22"/>
        </w:rPr>
        <w:t xml:space="preserve">Rationale: GDPR requires a lawful basis and storage limitation; retain only as long as necessary (e.g., for a stated period), then delete/anonymise. Indefinite retention and ad hoc decisions are non-compliant; immediate deletion may conflict with legitimate interests.</w:t>
      </w:r>
    </w:p>
    <w:p>
      <w:pPr>
        <w:spacing w:before="80" w:after="40" w:line="276"/>
      </w:pPr>
      <w:r>
        <w:rPr>
          <w:rFonts w:ascii="Arial" w:cs="Arial" w:eastAsia="Arial" w:hAnsi="Arial"/>
          <w:b/>
          <w:bCs/>
          <w:sz w:val="22"/>
          <w:szCs w:val="22"/>
        </w:rPr>
        <w:t xml:space="preserve">7. List four mandatory fields you would capture in an employee master record for a new starter in a UK multi-site organisation, and briefly state why each is necessary.</w:t>
      </w:r>
    </w:p>
    <w:p>
      <w:pPr>
        <w:spacing w:after="60" w:line="276"/>
      </w:pPr>
      <w:r>
        <w:rPr>
          <w:rFonts w:ascii="Arial" w:cs="Arial" w:eastAsia="Arial" w:hAnsi="Arial"/>
          <w:i/>
          <w:iCs/>
          <w:color w:val="4a5568"/>
          <w:sz w:val="22"/>
          <w:szCs w:val="22"/>
        </w:rPr>
        <w:t xml:space="preserve">Rationale: Tests ability to apply data standards to create a compliant master record (M1-LO2).</w:t>
      </w:r>
    </w:p>
    <w:p>
      <w:pPr>
        <w:spacing w:before="80" w:after="40" w:line="276"/>
      </w:pPr>
      <w:r>
        <w:rPr>
          <w:rFonts w:ascii="Arial" w:cs="Arial" w:eastAsia="Arial" w:hAnsi="Arial"/>
          <w:b/>
          <w:bCs/>
          <w:sz w:val="22"/>
          <w:szCs w:val="22"/>
        </w:rPr>
        <w:t xml:space="preserve">8. Which field is best standardised to enable reliable, cross-site headcount reporting and vacancy tracking?</w:t>
      </w:r>
    </w:p>
    <w:p>
      <w:pPr>
        <w:spacing w:after="30" w:line="276"/>
      </w:pPr>
      <w:r>
        <w:rPr>
          <w:rFonts w:ascii="Arial" w:cs="Arial" w:eastAsia="Arial" w:hAnsi="Arial"/>
          <w:b w:val="false"/>
          <w:bCs w:val="false"/>
          <w:sz w:val="22"/>
          <w:szCs w:val="22"/>
        </w:rPr>
        <w:t xml:space="preserve">    A. Free-text job title</w:t>
      </w:r>
    </w:p>
    <w:p>
      <w:pPr>
        <w:spacing w:after="30" w:line="276"/>
      </w:pPr>
      <w:r>
        <w:rPr>
          <w:rFonts w:ascii="Arial" w:cs="Arial" w:eastAsia="Arial" w:hAnsi="Arial"/>
          <w:b w:val="false"/>
          <w:bCs w:val="false"/>
          <w:sz w:val="22"/>
          <w:szCs w:val="22"/>
        </w:rPr>
        <w:t xml:space="preserve">    B. Position ID using a structured code</w:t>
      </w:r>
    </w:p>
    <w:p>
      <w:pPr>
        <w:spacing w:after="30" w:line="276"/>
      </w:pPr>
      <w:r>
        <w:rPr>
          <w:rFonts w:ascii="Arial" w:cs="Arial" w:eastAsia="Arial" w:hAnsi="Arial"/>
          <w:b/>
          <w:bCs/>
          <w:sz w:val="22"/>
          <w:szCs w:val="22"/>
        </w:rPr>
        <w:t xml:space="preserve">    C. Employee nickname ✓</w:t>
      </w:r>
    </w:p>
    <w:p>
      <w:pPr>
        <w:spacing w:after="30" w:line="276"/>
      </w:pPr>
      <w:r>
        <w:rPr>
          <w:rFonts w:ascii="Arial" w:cs="Arial" w:eastAsia="Arial" w:hAnsi="Arial"/>
          <w:b w:val="false"/>
          <w:bCs w:val="false"/>
          <w:sz w:val="22"/>
          <w:szCs w:val="22"/>
        </w:rPr>
        <w:t xml:space="preserve">    D. Badge colour</w:t>
      </w:r>
    </w:p>
    <w:p>
      <w:pPr>
        <w:spacing w:after="60" w:line="276"/>
      </w:pPr>
      <w:r>
        <w:rPr>
          <w:rFonts w:ascii="Arial" w:cs="Arial" w:eastAsia="Arial" w:hAnsi="Arial"/>
          <w:i/>
          <w:iCs/>
          <w:color w:val="4a5568"/>
          <w:sz w:val="22"/>
          <w:szCs w:val="22"/>
        </w:rPr>
        <w:t xml:space="preserve">Rationale: Structured Position IDs support consistent reporting and vacancy control. Free-text titles vary; nicknames and badge colours are irrelevant.</w:t>
      </w:r>
    </w:p>
    <w:p>
      <w:pPr>
        <w:spacing w:before="80" w:after="40" w:line="276"/>
      </w:pPr>
      <w:r>
        <w:rPr>
          <w:rFonts w:ascii="Arial" w:cs="Arial" w:eastAsia="Arial" w:hAnsi="Arial"/>
          <w:b/>
          <w:bCs/>
          <w:sz w:val="22"/>
          <w:szCs w:val="22"/>
        </w:rPr>
        <w:t xml:space="preserve">9. A manager asks HR to store employees’ medical certificates forever in the HRIS for convenience. Which GDPR principle does this most clearly breach?</w:t>
      </w:r>
    </w:p>
    <w:p>
      <w:pPr>
        <w:spacing w:after="30" w:line="276"/>
      </w:pPr>
      <w:r>
        <w:rPr>
          <w:rFonts w:ascii="Arial" w:cs="Arial" w:eastAsia="Arial" w:hAnsi="Arial"/>
          <w:b w:val="false"/>
          <w:bCs w:val="false"/>
          <w:sz w:val="22"/>
          <w:szCs w:val="22"/>
        </w:rPr>
        <w:t xml:space="preserve">    A. Storage limitation</w:t>
      </w:r>
    </w:p>
    <w:p>
      <w:pPr>
        <w:spacing w:after="30" w:line="276"/>
      </w:pPr>
      <w:r>
        <w:rPr>
          <w:rFonts w:ascii="Arial" w:cs="Arial" w:eastAsia="Arial" w:hAnsi="Arial"/>
          <w:b/>
          <w:bCs/>
          <w:sz w:val="22"/>
          <w:szCs w:val="22"/>
        </w:rPr>
        <w:t xml:space="preserve">    B. Lawfulness, fairness and transparency ✓</w:t>
      </w:r>
    </w:p>
    <w:p>
      <w:pPr>
        <w:spacing w:after="30" w:line="276"/>
      </w:pPr>
      <w:r>
        <w:rPr>
          <w:rFonts w:ascii="Arial" w:cs="Arial" w:eastAsia="Arial" w:hAnsi="Arial"/>
          <w:b w:val="false"/>
          <w:bCs w:val="false"/>
          <w:sz w:val="22"/>
          <w:szCs w:val="22"/>
        </w:rPr>
        <w:t xml:space="preserve">    C. Purpose limitation</w:t>
      </w:r>
    </w:p>
    <w:p>
      <w:pPr>
        <w:spacing w:after="30" w:line="276"/>
      </w:pPr>
      <w:r>
        <w:rPr>
          <w:rFonts w:ascii="Arial" w:cs="Arial" w:eastAsia="Arial" w:hAnsi="Arial"/>
          <w:b w:val="false"/>
          <w:bCs w:val="false"/>
          <w:sz w:val="22"/>
          <w:szCs w:val="22"/>
        </w:rPr>
        <w:t xml:space="preserve">    D. Data minimisation</w:t>
      </w:r>
    </w:p>
    <w:p>
      <w:pPr>
        <w:spacing w:after="60" w:line="276"/>
      </w:pPr>
      <w:r>
        <w:rPr>
          <w:rFonts w:ascii="Arial" w:cs="Arial" w:eastAsia="Arial" w:hAnsi="Arial"/>
          <w:i/>
          <w:iCs/>
          <w:color w:val="4a5568"/>
          <w:sz w:val="22"/>
          <w:szCs w:val="22"/>
        </w:rPr>
        <w:t xml:space="preserve">Rationale: Keeping data indefinitely violates storage limitation. While other principles matter, the core issue is retaining personal data longer than necessary.</w:t>
      </w:r>
    </w:p>
    <w:p>
      <w:pPr>
        <w:spacing w:before="80" w:after="40" w:line="276"/>
      </w:pPr>
      <w:r>
        <w:rPr>
          <w:rFonts w:ascii="Arial" w:cs="Arial" w:eastAsia="Arial" w:hAnsi="Arial"/>
          <w:b/>
          <w:bCs/>
          <w:sz w:val="22"/>
          <w:szCs w:val="22"/>
        </w:rPr>
        <w:t xml:space="preserve">10. Which validation rule best reduces data quality errors when creating a new employee record?</w:t>
      </w:r>
    </w:p>
    <w:p>
      <w:pPr>
        <w:spacing w:after="30" w:line="276"/>
      </w:pPr>
      <w:r>
        <w:rPr>
          <w:rFonts w:ascii="Arial" w:cs="Arial" w:eastAsia="Arial" w:hAnsi="Arial"/>
          <w:b w:val="false"/>
          <w:bCs w:val="false"/>
          <w:sz w:val="22"/>
          <w:szCs w:val="22"/>
        </w:rPr>
        <w:t xml:space="preserve">    A. Allow any future hire date without checks</w:t>
      </w:r>
    </w:p>
    <w:p>
      <w:pPr>
        <w:spacing w:after="30" w:line="276"/>
      </w:pPr>
      <w:r>
        <w:rPr>
          <w:rFonts w:ascii="Arial" w:cs="Arial" w:eastAsia="Arial" w:hAnsi="Arial"/>
          <w:b w:val="false"/>
          <w:bCs w:val="false"/>
          <w:sz w:val="22"/>
          <w:szCs w:val="22"/>
        </w:rPr>
        <w:t xml:space="preserve">    B. Require hire date to be on/after the offer acceptance date and at least 16 years after date of birth</w:t>
      </w:r>
    </w:p>
    <w:p>
      <w:pPr>
        <w:spacing w:after="30" w:line="276"/>
      </w:pPr>
      <w:r>
        <w:rPr>
          <w:rFonts w:ascii="Arial" w:cs="Arial" w:eastAsia="Arial" w:hAnsi="Arial"/>
          <w:b/>
          <w:bCs/>
          <w:sz w:val="22"/>
          <w:szCs w:val="22"/>
        </w:rPr>
        <w:t xml:space="preserve">    C. Make the National Insurance number optional ✓</w:t>
      </w:r>
    </w:p>
    <w:p>
      <w:pPr>
        <w:spacing w:after="30" w:line="276"/>
      </w:pPr>
      <w:r>
        <w:rPr>
          <w:rFonts w:ascii="Arial" w:cs="Arial" w:eastAsia="Arial" w:hAnsi="Arial"/>
          <w:b w:val="false"/>
          <w:bCs w:val="false"/>
          <w:sz w:val="22"/>
          <w:szCs w:val="22"/>
        </w:rPr>
        <w:t xml:space="preserve">    D. Allow multiple active records with the same NI number and date of birth</w:t>
      </w:r>
    </w:p>
    <w:p>
      <w:pPr>
        <w:spacing w:after="60" w:line="276"/>
      </w:pPr>
      <w:r>
        <w:rPr>
          <w:rFonts w:ascii="Arial" w:cs="Arial" w:eastAsia="Arial" w:hAnsi="Arial"/>
          <w:i/>
          <w:iCs/>
          <w:color w:val="4a5568"/>
          <w:sz w:val="22"/>
          <w:szCs w:val="22"/>
        </w:rPr>
        <w:t xml:space="preserve">Rationale: Ensuring hire date validity and legal working age prevents common errors. Optional NI and duplicate keys undermine data integrity; allowing any future date invites mistakes.</w:t>
      </w:r>
    </w:p>
    <w:p>
      <w:pPr>
        <w:spacing w:before="80" w:after="40" w:line="276"/>
      </w:pPr>
      <w:r>
        <w:rPr>
          <w:rFonts w:ascii="Arial" w:cs="Arial" w:eastAsia="Arial" w:hAnsi="Arial"/>
          <w:b/>
          <w:bCs/>
          <w:sz w:val="22"/>
          <w:szCs w:val="22"/>
        </w:rPr>
        <w:t xml:space="preserve">11. What is the practical difference between Location and Cost centre in an HRIS? Provide a brief example of each for a multi-site retailer.</w:t>
      </w:r>
    </w:p>
    <w:p>
      <w:pPr>
        <w:spacing w:after="60" w:line="276"/>
      </w:pPr>
      <w:r>
        <w:rPr>
          <w:rFonts w:ascii="Arial" w:cs="Arial" w:eastAsia="Arial" w:hAnsi="Arial"/>
          <w:i/>
          <w:iCs/>
          <w:color w:val="4a5568"/>
          <w:sz w:val="22"/>
          <w:szCs w:val="22"/>
        </w:rPr>
        <w:t xml:space="preserve">Rationale: Distinguishing operational vs financial structures demonstrates deeper understanding of HRIS data models (M1-LO1).</w:t>
      </w:r>
    </w:p>
    <w:p>
      <w:pPr>
        <w:spacing w:after="300"/>
      </w:pPr>
    </w:p>
    <w:p>
      <w:pPr>
        <w:spacing w:before="150" w:after="80" w:line="276"/>
      </w:pPr>
      <w:r>
        <w:rPr>
          <w:rFonts w:ascii="Arial" w:cs="Arial" w:eastAsia="Arial" w:hAnsi="Arial"/>
          <w:b/>
          <w:bCs/>
          <w:sz w:val="24"/>
          <w:szCs w:val="24"/>
        </w:rPr>
        <w:t xml:space="preserve">MCQ Knowledge Check: Building a Compliant Employee Master Record (Multi-site HRIS)</w:t>
      </w:r>
    </w:p>
    <w:p>
      <w:pPr>
        <w:spacing w:after="100" w:line="276"/>
      </w:pPr>
      <w:r>
        <w:rPr>
          <w:rFonts w:ascii="Arial" w:cs="Arial" w:eastAsia="Arial" w:hAnsi="Arial"/>
          <w:i/>
          <w:iCs/>
          <w:color w:val="4a5568"/>
          <w:sz w:val="22"/>
          <w:szCs w:val="22"/>
        </w:rPr>
        <w:t xml:space="preserve">Module: mod1 | Type: MCQ knowledge checks | Max Marks: 12</w:t>
      </w:r>
    </w:p>
    <w:p>
      <w:pPr>
        <w:spacing w:line="276" w:before="120" w:after="120"/>
      </w:pPr>
      <w:r>
        <w:rPr>
          <w:rFonts w:ascii="Arial" w:cs="Arial" w:eastAsia="Arial" w:hAnsi="Arial"/>
          <w:sz w:val="22"/>
          <w:szCs w:val="22"/>
        </w:rPr>
        <w:t xml:space="preserve">The assessment consists of a 10-question knowledge check that focuses on the application of HRIS data standards, identifiers, validations, and GDPR-aligned access and retention. This knowledge check is designed to evaluate the understanding of these critical components when creating and maintaining employee master records.</w:t>
      </w:r>
    </w:p>
    <w:p>
      <w:pPr>
        <w:spacing w:line="276" w:before="120" w:after="120"/>
      </w:pPr>
      <w:r>
        <w:rPr>
          <w:rFonts w:ascii="Arial" w:cs="Arial" w:eastAsia="Arial" w:hAnsi="Arial"/>
          <w:sz w:val="22"/>
          <w:szCs w:val="22"/>
        </w:rPr>
        <w:t xml:space="preserve">Particular emphasis is placed on the complexities that arise in multi-site organizations. Participants will be required to demonstrate their ability to navigate these complexities while ensuring compliance with relevant data protection regulations.</w:t>
      </w:r>
    </w:p>
    <w:p>
      <w:pPr>
        <w:spacing w:line="276" w:before="120" w:after="120"/>
      </w:pPr>
      <w:r>
        <w:rPr>
          <w:rFonts w:ascii="Arial" w:cs="Arial" w:eastAsia="Arial" w:hAnsi="Arial"/>
          <w:sz w:val="22"/>
          <w:szCs w:val="22"/>
        </w:rPr>
        <w:t xml:space="preserve">The assessment aims to ensure that individuals are equipped with the necessary skills to manage employee data effectively and responsibly, adhering to established standards and legal requirements.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Answer the questions to check your understanding. You have 18 minutes to complete this assessment. Most questions are multiple-choice questions (MCQs), while a few require short, practical responses. This assessment is designed to help you identify any gaps in your knowledge before the practical lab.</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field is most essential as a mandatory key when creating an employee master record?</w:t>
      </w:r>
    </w:p>
    <w:p>
      <w:pPr>
        <w:spacing w:after="30" w:line="276"/>
      </w:pPr>
      <w:r>
        <w:rPr>
          <w:rFonts w:ascii="Arial" w:cs="Arial" w:eastAsia="Arial" w:hAnsi="Arial"/>
          <w:b w:val="false"/>
          <w:bCs w:val="false"/>
          <w:sz w:val="22"/>
          <w:szCs w:val="22"/>
        </w:rPr>
        <w:t xml:space="preserve">    A. Unique employee/person ID</w:t>
      </w:r>
    </w:p>
    <w:p>
      <w:pPr>
        <w:spacing w:after="30" w:line="276"/>
      </w:pPr>
      <w:r>
        <w:rPr>
          <w:rFonts w:ascii="Arial" w:cs="Arial" w:eastAsia="Arial" w:hAnsi="Arial"/>
          <w:b/>
          <w:bCs/>
          <w:sz w:val="22"/>
          <w:szCs w:val="22"/>
        </w:rPr>
        <w:t xml:space="preserve">    B. Favourite colour ✓</w:t>
      </w:r>
    </w:p>
    <w:p>
      <w:pPr>
        <w:spacing w:after="30" w:line="276"/>
      </w:pPr>
      <w:r>
        <w:rPr>
          <w:rFonts w:ascii="Arial" w:cs="Arial" w:eastAsia="Arial" w:hAnsi="Arial"/>
          <w:b w:val="false"/>
          <w:bCs w:val="false"/>
          <w:sz w:val="22"/>
          <w:szCs w:val="22"/>
        </w:rPr>
        <w:t xml:space="preserve">    C. Skype handle</w:t>
      </w:r>
    </w:p>
    <w:p>
      <w:pPr>
        <w:spacing w:after="30" w:line="276"/>
      </w:pPr>
      <w:r>
        <w:rPr>
          <w:rFonts w:ascii="Arial" w:cs="Arial" w:eastAsia="Arial" w:hAnsi="Arial"/>
          <w:b w:val="false"/>
          <w:bCs w:val="false"/>
          <w:sz w:val="22"/>
          <w:szCs w:val="22"/>
        </w:rPr>
        <w:t xml:space="preserve">    D. Allocated parking space number</w:t>
      </w:r>
    </w:p>
    <w:p>
      <w:pPr>
        <w:spacing w:after="60" w:line="276"/>
      </w:pPr>
      <w:r>
        <w:rPr>
          <w:rFonts w:ascii="Arial" w:cs="Arial" w:eastAsia="Arial" w:hAnsi="Arial"/>
          <w:i/>
          <w:iCs/>
          <w:color w:val="4a5568"/>
          <w:sz w:val="22"/>
          <w:szCs w:val="22"/>
        </w:rPr>
        <w:t xml:space="preserve">Rationale: A system-generated unique employee/person ID ensures unambiguous identification. The other fields are non-essential and not standard for master data.</w:t>
      </w:r>
    </w:p>
    <w:p>
      <w:pPr>
        <w:spacing w:before="80" w:after="40" w:line="276"/>
      </w:pPr>
      <w:r>
        <w:rPr>
          <w:rFonts w:ascii="Arial" w:cs="Arial" w:eastAsia="Arial" w:hAnsi="Arial"/>
          <w:b/>
          <w:bCs/>
          <w:sz w:val="22"/>
          <w:szCs w:val="22"/>
        </w:rPr>
        <w:t xml:space="preserve">2. To ensure an employee’s assignment is uniquely identified across sites and over time, which key set is best?</w:t>
      </w:r>
    </w:p>
    <w:p>
      <w:pPr>
        <w:spacing w:after="30" w:line="276"/>
      </w:pPr>
      <w:r>
        <w:rPr>
          <w:rFonts w:ascii="Arial" w:cs="Arial" w:eastAsia="Arial" w:hAnsi="Arial"/>
          <w:b w:val="false"/>
          <w:bCs w:val="false"/>
          <w:sz w:val="22"/>
          <w:szCs w:val="22"/>
        </w:rPr>
        <w:t xml:space="preserve">    A. Legal name + job title</w:t>
      </w:r>
    </w:p>
    <w:p>
      <w:pPr>
        <w:spacing w:after="30" w:line="276"/>
      </w:pPr>
      <w:r>
        <w:rPr>
          <w:rFonts w:ascii="Arial" w:cs="Arial" w:eastAsia="Arial" w:hAnsi="Arial"/>
          <w:b w:val="false"/>
          <w:bCs w:val="false"/>
          <w:sz w:val="22"/>
          <w:szCs w:val="22"/>
        </w:rPr>
        <w:t xml:space="preserve">    B. Employee ID + Position ID + Effective date</w:t>
      </w:r>
    </w:p>
    <w:p>
      <w:pPr>
        <w:spacing w:after="30" w:line="276"/>
      </w:pPr>
      <w:r>
        <w:rPr>
          <w:rFonts w:ascii="Arial" w:cs="Arial" w:eastAsia="Arial" w:hAnsi="Arial"/>
          <w:b/>
          <w:bCs/>
          <w:sz w:val="22"/>
          <w:szCs w:val="22"/>
        </w:rPr>
        <w:t xml:space="preserve">    C. Work email + line manager ✓</w:t>
      </w:r>
    </w:p>
    <w:p>
      <w:pPr>
        <w:spacing w:after="30" w:line="276"/>
      </w:pPr>
      <w:r>
        <w:rPr>
          <w:rFonts w:ascii="Arial" w:cs="Arial" w:eastAsia="Arial" w:hAnsi="Arial"/>
          <w:b w:val="false"/>
          <w:bCs w:val="false"/>
          <w:sz w:val="22"/>
          <w:szCs w:val="22"/>
        </w:rPr>
        <w:t xml:space="preserve">    D. Store code + cost centre</w:t>
      </w:r>
    </w:p>
    <w:p>
      <w:pPr>
        <w:spacing w:after="60" w:line="276"/>
      </w:pPr>
      <w:r>
        <w:rPr>
          <w:rFonts w:ascii="Arial" w:cs="Arial" w:eastAsia="Arial" w:hAnsi="Arial"/>
          <w:i/>
          <w:iCs/>
          <w:color w:val="4a5568"/>
          <w:sz w:val="22"/>
          <w:szCs w:val="22"/>
        </w:rPr>
        <w:t xml:space="preserve">Rationale: Assignment identity is commonly defined by worker, position, and effective date. Names/emails can change; store code/cost centre do not by themselves identify a specific assignment event.</w:t>
      </w:r>
    </w:p>
    <w:p>
      <w:pPr>
        <w:spacing w:before="80" w:after="40" w:line="276"/>
      </w:pPr>
      <w:r>
        <w:rPr>
          <w:rFonts w:ascii="Arial" w:cs="Arial" w:eastAsia="Arial" w:hAnsi="Arial"/>
          <w:b/>
          <w:bCs/>
          <w:sz w:val="22"/>
          <w:szCs w:val="22"/>
        </w:rPr>
        <w:t xml:space="preserve">3. A Sales Associate transfers from Store A (cost centre 1001) to Store B (cost centre 2003) with no break in service. What is the most compliant HRIS action?</w:t>
      </w:r>
    </w:p>
    <w:p>
      <w:pPr>
        <w:spacing w:after="30" w:line="276"/>
      </w:pPr>
      <w:r>
        <w:rPr>
          <w:rFonts w:ascii="Arial" w:cs="Arial" w:eastAsia="Arial" w:hAnsi="Arial"/>
          <w:b w:val="false"/>
          <w:bCs w:val="false"/>
          <w:sz w:val="22"/>
          <w:szCs w:val="22"/>
        </w:rPr>
        <w:t xml:space="preserve">    A. Create a new employee ID and a new start date at Store B</w:t>
      </w:r>
    </w:p>
    <w:p>
      <w:pPr>
        <w:spacing w:after="30" w:line="276"/>
      </w:pPr>
      <w:r>
        <w:rPr>
          <w:rFonts w:ascii="Arial" w:cs="Arial" w:eastAsia="Arial" w:hAnsi="Arial"/>
          <w:b w:val="false"/>
          <w:bCs w:val="false"/>
          <w:sz w:val="22"/>
          <w:szCs w:val="22"/>
        </w:rPr>
        <w:t xml:space="preserve">    B. Keep the same employee ID, retain original hire date, and process an effective-dated transfer updating location and cost centre</w:t>
      </w:r>
    </w:p>
    <w:p>
      <w:pPr>
        <w:spacing w:after="30" w:line="276"/>
      </w:pPr>
      <w:r>
        <w:rPr>
          <w:rFonts w:ascii="Arial" w:cs="Arial" w:eastAsia="Arial" w:hAnsi="Arial"/>
          <w:b/>
          <w:bCs/>
          <w:sz w:val="22"/>
          <w:szCs w:val="22"/>
        </w:rPr>
        <w:t xml:space="preserve">    C. Delete the old record and create a brand-new record ✓</w:t>
      </w:r>
    </w:p>
    <w:p>
      <w:pPr>
        <w:spacing w:after="30" w:line="276"/>
      </w:pPr>
      <w:r>
        <w:rPr>
          <w:rFonts w:ascii="Arial" w:cs="Arial" w:eastAsia="Arial" w:hAnsi="Arial"/>
          <w:b w:val="false"/>
          <w:bCs w:val="false"/>
          <w:sz w:val="22"/>
          <w:szCs w:val="22"/>
        </w:rPr>
        <w:t xml:space="preserve">    D. Keep cost centre the same to preserve history</w:t>
      </w:r>
    </w:p>
    <w:p>
      <w:pPr>
        <w:spacing w:after="60" w:line="276"/>
      </w:pPr>
      <w:r>
        <w:rPr>
          <w:rFonts w:ascii="Arial" w:cs="Arial" w:eastAsia="Arial" w:hAnsi="Arial"/>
          <w:i/>
          <w:iCs/>
          <w:color w:val="4a5568"/>
          <w:sz w:val="22"/>
          <w:szCs w:val="22"/>
        </w:rPr>
        <w:t xml:space="preserve">Rationale: A transfer keeps the same person/employee ID and original hire date while updating assignment details. Creating/deleting records breaks history; leaving the cost centre unchanged misstates financial reporting.</w:t>
      </w:r>
    </w:p>
    <w:p>
      <w:pPr>
        <w:spacing w:before="80" w:after="40" w:line="276"/>
      </w:pPr>
      <w:r>
        <w:rPr>
          <w:rFonts w:ascii="Arial" w:cs="Arial" w:eastAsia="Arial" w:hAnsi="Arial"/>
          <w:b/>
          <w:bCs/>
          <w:sz w:val="22"/>
          <w:szCs w:val="22"/>
        </w:rPr>
        <w:t xml:space="preserve">4. Which naming standard best supports data quality for identity fields?</w:t>
      </w:r>
    </w:p>
    <w:p>
      <w:pPr>
        <w:spacing w:after="30" w:line="276"/>
      </w:pPr>
      <w:r>
        <w:rPr>
          <w:rFonts w:ascii="Arial" w:cs="Arial" w:eastAsia="Arial" w:hAnsi="Arial"/>
          <w:b w:val="false"/>
          <w:bCs w:val="false"/>
          <w:sz w:val="22"/>
          <w:szCs w:val="22"/>
        </w:rPr>
        <w:t xml:space="preserve">    A. Use a single free-text 'Full name' field for all purposes</w:t>
      </w:r>
    </w:p>
    <w:p>
      <w:pPr>
        <w:spacing w:after="30" w:line="276"/>
      </w:pPr>
      <w:r>
        <w:rPr>
          <w:rFonts w:ascii="Arial" w:cs="Arial" w:eastAsia="Arial" w:hAnsi="Arial"/>
          <w:b w:val="false"/>
          <w:bCs w:val="false"/>
          <w:sz w:val="22"/>
          <w:szCs w:val="22"/>
        </w:rPr>
        <w:t xml:space="preserve">    B. Separate Legal first (given) name and Legal family (surname) in title case; capture Preferred name in a distinct field</w:t>
      </w:r>
    </w:p>
    <w:p>
      <w:pPr>
        <w:spacing w:after="30" w:line="276"/>
      </w:pPr>
      <w:r>
        <w:rPr>
          <w:rFonts w:ascii="Arial" w:cs="Arial" w:eastAsia="Arial" w:hAnsi="Arial"/>
          <w:b/>
          <w:bCs/>
          <w:sz w:val="22"/>
          <w:szCs w:val="22"/>
        </w:rPr>
        <w:t xml:space="preserve">    C. Store all names in ALL CAPS for consistency ✓</w:t>
      </w:r>
    </w:p>
    <w:p>
      <w:pPr>
        <w:spacing w:after="30" w:line="276"/>
      </w:pPr>
      <w:r>
        <w:rPr>
          <w:rFonts w:ascii="Arial" w:cs="Arial" w:eastAsia="Arial" w:hAnsi="Arial"/>
          <w:b w:val="false"/>
          <w:bCs w:val="false"/>
          <w:sz w:val="22"/>
          <w:szCs w:val="22"/>
        </w:rPr>
        <w:t xml:space="preserve">    D. Allow emojis in name fields to support personal expression</w:t>
      </w:r>
    </w:p>
    <w:p>
      <w:pPr>
        <w:spacing w:after="60" w:line="276"/>
      </w:pPr>
      <w:r>
        <w:rPr>
          <w:rFonts w:ascii="Arial" w:cs="Arial" w:eastAsia="Arial" w:hAnsi="Arial"/>
          <w:i/>
          <w:iCs/>
          <w:color w:val="4a5568"/>
          <w:sz w:val="22"/>
          <w:szCs w:val="22"/>
        </w:rPr>
        <w:t xml:space="preserve">Rationale: Structured legal name fields with a separate preferred name support identity, contracts, and reporting. Single free-text fields are ambiguous; ALL CAPS harms readability; emojis are inappropriate for official records.</w:t>
      </w:r>
    </w:p>
    <w:p>
      <w:pPr>
        <w:spacing w:before="80" w:after="40" w:line="276"/>
      </w:pPr>
      <w:r>
        <w:rPr>
          <w:rFonts w:ascii="Arial" w:cs="Arial" w:eastAsia="Arial" w:hAnsi="Arial"/>
          <w:b/>
          <w:bCs/>
          <w:sz w:val="22"/>
          <w:szCs w:val="22"/>
        </w:rPr>
        <w:t xml:space="preserve">5. Your organisation’s cost centre standard is SiteCode-Function-3digits (e.g., LON1-HR-005). Provide a valid code for Finance at site MCR2, and give two checks you would configure to enforce this standard.</w:t>
      </w:r>
    </w:p>
    <w:p>
      <w:pPr>
        <w:spacing w:after="60" w:line="276"/>
      </w:pPr>
      <w:r>
        <w:rPr>
          <w:rFonts w:ascii="Arial" w:cs="Arial" w:eastAsia="Arial" w:hAnsi="Arial"/>
          <w:i/>
          <w:iCs/>
          <w:color w:val="4a5568"/>
          <w:sz w:val="22"/>
          <w:szCs w:val="22"/>
        </w:rPr>
        <w:t xml:space="preserve">Rationale: Applies data standards to construct valid values and enforce them via system validations (M1-LO2).</w:t>
      </w:r>
    </w:p>
    <w:p>
      <w:pPr>
        <w:spacing w:before="80" w:after="40" w:line="276"/>
      </w:pPr>
      <w:r>
        <w:rPr>
          <w:rFonts w:ascii="Arial" w:cs="Arial" w:eastAsia="Arial" w:hAnsi="Arial"/>
          <w:b/>
          <w:bCs/>
          <w:sz w:val="22"/>
          <w:szCs w:val="22"/>
        </w:rPr>
        <w:t xml:space="preserve">6. Which validation best enforces a compliant UK National Insurance (NI) number format?</w:t>
      </w:r>
    </w:p>
    <w:p>
      <w:pPr>
        <w:spacing w:after="30" w:line="276"/>
      </w:pPr>
      <w:r>
        <w:rPr>
          <w:rFonts w:ascii="Arial" w:cs="Arial" w:eastAsia="Arial" w:hAnsi="Arial"/>
          <w:b w:val="false"/>
          <w:bCs w:val="false"/>
          <w:sz w:val="22"/>
          <w:szCs w:val="22"/>
        </w:rPr>
        <w:t xml:space="preserve">    A. Two letters + six digits + one letter (A–D), with optional spaces (e.g., QQ123456C)</w:t>
      </w:r>
    </w:p>
    <w:p>
      <w:pPr>
        <w:spacing w:after="30" w:line="276"/>
      </w:pPr>
      <w:r>
        <w:rPr>
          <w:rFonts w:ascii="Arial" w:cs="Arial" w:eastAsia="Arial" w:hAnsi="Arial"/>
          <w:b/>
          <w:bCs/>
          <w:sz w:val="22"/>
          <w:szCs w:val="22"/>
        </w:rPr>
        <w:t xml:space="preserve">    B. Any nine digits in a row ✓</w:t>
      </w:r>
    </w:p>
    <w:p>
      <w:pPr>
        <w:spacing w:after="30" w:line="276"/>
      </w:pPr>
      <w:r>
        <w:rPr>
          <w:rFonts w:ascii="Arial" w:cs="Arial" w:eastAsia="Arial" w:hAnsi="Arial"/>
          <w:b w:val="false"/>
          <w:bCs w:val="false"/>
          <w:sz w:val="22"/>
          <w:szCs w:val="22"/>
        </w:rPr>
        <w:t xml:space="preserve">    C. Letters only, any length</w:t>
      </w:r>
    </w:p>
    <w:p>
      <w:pPr>
        <w:spacing w:after="30" w:line="276"/>
      </w:pPr>
      <w:r>
        <w:rPr>
          <w:rFonts w:ascii="Arial" w:cs="Arial" w:eastAsia="Arial" w:hAnsi="Arial"/>
          <w:b w:val="false"/>
          <w:bCs w:val="false"/>
          <w:sz w:val="22"/>
          <w:szCs w:val="22"/>
        </w:rPr>
        <w:t xml:space="preserve">    D. Make the NI field optional for faster onboarding</w:t>
      </w:r>
    </w:p>
    <w:p>
      <w:pPr>
        <w:spacing w:after="60" w:line="276"/>
      </w:pPr>
      <w:r>
        <w:rPr>
          <w:rFonts w:ascii="Arial" w:cs="Arial" w:eastAsia="Arial" w:hAnsi="Arial"/>
          <w:i/>
          <w:iCs/>
          <w:color w:val="4a5568"/>
          <w:sz w:val="22"/>
          <w:szCs w:val="22"/>
        </w:rPr>
        <w:t xml:space="preserve">Rationale: UK NI numbers follow the pattern two letters, six digits, final letter (A–D). Pure digit checks or optional fields reduce compliance and data quality.</w:t>
      </w:r>
    </w:p>
    <w:p>
      <w:pPr>
        <w:spacing w:before="80" w:after="40" w:line="276"/>
      </w:pPr>
      <w:r>
        <w:rPr>
          <w:rFonts w:ascii="Arial" w:cs="Arial" w:eastAsia="Arial" w:hAnsi="Arial"/>
          <w:b/>
          <w:bCs/>
          <w:sz w:val="22"/>
          <w:szCs w:val="22"/>
        </w:rPr>
        <w:t xml:space="preserve">7. Under GDPR and least-privilege principles, who should have edit rights to salary and bank account fields?</w:t>
      </w:r>
    </w:p>
    <w:p>
      <w:pPr>
        <w:spacing w:after="30" w:line="276"/>
      </w:pPr>
      <w:r>
        <w:rPr>
          <w:rFonts w:ascii="Arial" w:cs="Arial" w:eastAsia="Arial" w:hAnsi="Arial"/>
          <w:b w:val="false"/>
          <w:bCs w:val="false"/>
          <w:sz w:val="22"/>
          <w:szCs w:val="22"/>
        </w:rPr>
        <w:t xml:space="preserve">    A. All HR staff and all managers</w:t>
      </w:r>
    </w:p>
    <w:p>
      <w:pPr>
        <w:spacing w:after="30" w:line="276"/>
      </w:pPr>
      <w:r>
        <w:rPr>
          <w:rFonts w:ascii="Arial" w:cs="Arial" w:eastAsia="Arial" w:hAnsi="Arial"/>
          <w:b w:val="false"/>
          <w:bCs w:val="false"/>
          <w:sz w:val="22"/>
          <w:szCs w:val="22"/>
        </w:rPr>
        <w:t xml:space="preserve">    B. Payroll and specifically authorised HR staff only, with audit trails</w:t>
      </w:r>
    </w:p>
    <w:p>
      <w:pPr>
        <w:spacing w:after="30" w:line="276"/>
      </w:pPr>
      <w:r>
        <w:rPr>
          <w:rFonts w:ascii="Arial" w:cs="Arial" w:eastAsia="Arial" w:hAnsi="Arial"/>
          <w:b/>
          <w:bCs/>
          <w:sz w:val="22"/>
          <w:szCs w:val="22"/>
        </w:rPr>
        <w:t xml:space="preserve">    C. Line managers only ✓</w:t>
      </w:r>
    </w:p>
    <w:p>
      <w:pPr>
        <w:spacing w:after="30" w:line="276"/>
      </w:pPr>
      <w:r>
        <w:rPr>
          <w:rFonts w:ascii="Arial" w:cs="Arial" w:eastAsia="Arial" w:hAnsi="Arial"/>
          <w:b w:val="false"/>
          <w:bCs w:val="false"/>
          <w:sz w:val="22"/>
          <w:szCs w:val="22"/>
        </w:rPr>
        <w:t xml:space="preserve">    D. Employees’ peers in the same team</w:t>
      </w:r>
    </w:p>
    <w:p>
      <w:pPr>
        <w:spacing w:after="60" w:line="276"/>
      </w:pPr>
      <w:r>
        <w:rPr>
          <w:rFonts w:ascii="Arial" w:cs="Arial" w:eastAsia="Arial" w:hAnsi="Arial"/>
          <w:i/>
          <w:iCs/>
          <w:color w:val="4a5568"/>
          <w:sz w:val="22"/>
          <w:szCs w:val="22"/>
        </w:rPr>
        <w:t xml:space="preserve">Rationale: Access should be restricted to those who need it (payroll and authorised HR), with audit. Broad access to managers/peers breaches the security principle.</w:t>
      </w:r>
    </w:p>
    <w:p>
      <w:pPr>
        <w:spacing w:before="80" w:after="40" w:line="276"/>
      </w:pPr>
      <w:r>
        <w:rPr>
          <w:rFonts w:ascii="Arial" w:cs="Arial" w:eastAsia="Arial" w:hAnsi="Arial"/>
          <w:b/>
          <w:bCs/>
          <w:sz w:val="22"/>
          <w:szCs w:val="22"/>
        </w:rPr>
        <w:t xml:space="preserve">8. In the UK, how long should copies of right-to-work documents be retained?</w:t>
      </w:r>
    </w:p>
    <w:p>
      <w:pPr>
        <w:spacing w:after="30" w:line="276"/>
      </w:pPr>
      <w:r>
        <w:rPr>
          <w:rFonts w:ascii="Arial" w:cs="Arial" w:eastAsia="Arial" w:hAnsi="Arial"/>
          <w:b w:val="false"/>
          <w:bCs w:val="false"/>
          <w:sz w:val="22"/>
          <w:szCs w:val="22"/>
        </w:rPr>
        <w:t xml:space="preserve">    A. For six years after the employee’s start date</w:t>
      </w:r>
    </w:p>
    <w:p>
      <w:pPr>
        <w:spacing w:after="30" w:line="276"/>
      </w:pPr>
      <w:r>
        <w:rPr>
          <w:rFonts w:ascii="Arial" w:cs="Arial" w:eastAsia="Arial" w:hAnsi="Arial"/>
          <w:b w:val="false"/>
          <w:bCs w:val="false"/>
          <w:sz w:val="22"/>
          <w:szCs w:val="22"/>
        </w:rPr>
        <w:t xml:space="preserve">    B. For the duration of employment and two years after employment ends</w:t>
      </w:r>
    </w:p>
    <w:p>
      <w:pPr>
        <w:spacing w:after="30" w:line="276"/>
      </w:pPr>
      <w:r>
        <w:rPr>
          <w:rFonts w:ascii="Arial" w:cs="Arial" w:eastAsia="Arial" w:hAnsi="Arial"/>
          <w:b/>
          <w:bCs/>
          <w:sz w:val="22"/>
          <w:szCs w:val="22"/>
        </w:rPr>
        <w:t xml:space="preserve">    C. Delete immediately after onboarding ✓</w:t>
      </w:r>
    </w:p>
    <w:p>
      <w:pPr>
        <w:spacing w:after="30" w:line="276"/>
      </w:pPr>
      <w:r>
        <w:rPr>
          <w:rFonts w:ascii="Arial" w:cs="Arial" w:eastAsia="Arial" w:hAnsi="Arial"/>
          <w:b w:val="false"/>
          <w:bCs w:val="false"/>
          <w:sz w:val="22"/>
          <w:szCs w:val="22"/>
        </w:rPr>
        <w:t xml:space="preserve">    D. Indefinitely, in case of audits</w:t>
      </w:r>
    </w:p>
    <w:p>
      <w:pPr>
        <w:spacing w:after="60" w:line="276"/>
      </w:pPr>
      <w:r>
        <w:rPr>
          <w:rFonts w:ascii="Arial" w:cs="Arial" w:eastAsia="Arial" w:hAnsi="Arial"/>
          <w:i/>
          <w:iCs/>
          <w:color w:val="4a5568"/>
          <w:sz w:val="22"/>
          <w:szCs w:val="22"/>
        </w:rPr>
        <w:t xml:space="preserve">Rationale: Home Office guidance requires retention for the duration of employment and two years after it ends. Immediate deletion or indefinite retention are non-compliant.</w:t>
      </w:r>
    </w:p>
    <w:p>
      <w:pPr>
        <w:spacing w:before="80" w:after="40" w:line="276"/>
      </w:pPr>
      <w:r>
        <w:rPr>
          <w:rFonts w:ascii="Arial" w:cs="Arial" w:eastAsia="Arial" w:hAnsi="Arial"/>
          <w:b/>
          <w:bCs/>
          <w:sz w:val="22"/>
          <w:szCs w:val="22"/>
        </w:rPr>
        <w:t xml:space="preserve">9. A contractor becomes a permanent employee on 1 June. Outline the effective-dated steps to convert them while maintaining data integrity and compliance.</w:t>
      </w:r>
    </w:p>
    <w:p>
      <w:pPr>
        <w:spacing w:after="60" w:line="276"/>
      </w:pPr>
      <w:r>
        <w:rPr>
          <w:rFonts w:ascii="Arial" w:cs="Arial" w:eastAsia="Arial" w:hAnsi="Arial"/>
          <w:i/>
          <w:iCs/>
          <w:color w:val="4a5568"/>
          <w:sz w:val="22"/>
          <w:szCs w:val="22"/>
        </w:rPr>
        <w:t xml:space="preserve">Rationale: Tests application of effective-dated actions and data integrity across lifecycle events (M1-LO1, M1-LO2).</w:t>
      </w:r>
    </w:p>
    <w:p>
      <w:pPr>
        <w:spacing w:before="80" w:after="40" w:line="276"/>
      </w:pPr>
      <w:r>
        <w:rPr>
          <w:rFonts w:ascii="Arial" w:cs="Arial" w:eastAsia="Arial" w:hAnsi="Arial"/>
          <w:b/>
          <w:bCs/>
          <w:sz w:val="22"/>
          <w:szCs w:val="22"/>
        </w:rPr>
        <w:t xml:space="preserve">10. Which duplicate-check rule best prevents creating duplicate person records at the point of hire?</w:t>
      </w:r>
    </w:p>
    <w:p>
      <w:pPr>
        <w:spacing w:after="30" w:line="276"/>
      </w:pPr>
      <w:r>
        <w:rPr>
          <w:rFonts w:ascii="Arial" w:cs="Arial" w:eastAsia="Arial" w:hAnsi="Arial"/>
          <w:b w:val="false"/>
          <w:bCs w:val="false"/>
          <w:sz w:val="22"/>
          <w:szCs w:val="22"/>
        </w:rPr>
        <w:t xml:space="preserve">    A. Flag if any two of Legal name, Date of birth, or NI number match an existing record and require manual review</w:t>
      </w:r>
    </w:p>
    <w:p>
      <w:pPr>
        <w:spacing w:after="30" w:line="276"/>
      </w:pPr>
      <w:r>
        <w:rPr>
          <w:rFonts w:ascii="Arial" w:cs="Arial" w:eastAsia="Arial" w:hAnsi="Arial"/>
          <w:b/>
          <w:bCs/>
          <w:sz w:val="22"/>
          <w:szCs w:val="22"/>
        </w:rPr>
        <w:t xml:space="preserve">    B. Only check for duplicate work email ✓</w:t>
      </w:r>
    </w:p>
    <w:p>
      <w:pPr>
        <w:spacing w:after="30" w:line="276"/>
      </w:pPr>
      <w:r>
        <w:rPr>
          <w:rFonts w:ascii="Arial" w:cs="Arial" w:eastAsia="Arial" w:hAnsi="Arial"/>
          <w:b w:val="false"/>
          <w:bCs w:val="false"/>
          <w:sz w:val="22"/>
          <w:szCs w:val="22"/>
        </w:rPr>
        <w:t xml:space="preserve">    C. Allow duplicates on creation; schedule a yearly clean-up</w:t>
      </w:r>
    </w:p>
    <w:p>
      <w:pPr>
        <w:spacing w:after="30" w:line="276"/>
      </w:pPr>
      <w:r>
        <w:rPr>
          <w:rFonts w:ascii="Arial" w:cs="Arial" w:eastAsia="Arial" w:hAnsi="Arial"/>
          <w:b w:val="false"/>
          <w:bCs w:val="false"/>
          <w:sz w:val="22"/>
          <w:szCs w:val="22"/>
        </w:rPr>
        <w:t xml:space="preserve">    D. Rely on the hiring manager to spot duplicates</w:t>
      </w:r>
    </w:p>
    <w:p>
      <w:pPr>
        <w:spacing w:after="60" w:line="276"/>
      </w:pPr>
      <w:r>
        <w:rPr>
          <w:rFonts w:ascii="Arial" w:cs="Arial" w:eastAsia="Arial" w:hAnsi="Arial"/>
          <w:i/>
          <w:iCs/>
          <w:color w:val="4a5568"/>
          <w:sz w:val="22"/>
          <w:szCs w:val="22"/>
        </w:rPr>
        <w:t xml:space="preserve">Rationale: Using multiple strong identifiers (e.g., NI + DOB + name) with a review step is robust. Email-only checks miss duplicates; deferring clean-up or relying on memory causes data integrity issues.</w:t>
      </w:r>
    </w:p>
    <w:p>
      <w:pPr>
        <w:spacing w:after="300"/>
      </w:pPr>
    </w:p>
    <w:p>
      <w:pPr>
        <w:spacing w:before="150" w:after="80" w:line="276"/>
      </w:pPr>
      <w:r>
        <w:rPr>
          <w:rFonts w:ascii="Arial" w:cs="Arial" w:eastAsia="Arial" w:hAnsi="Arial"/>
          <w:b/>
          <w:bCs/>
          <w:sz w:val="24"/>
          <w:szCs w:val="24"/>
        </w:rPr>
        <w:t xml:space="preserve">Short Quiz: Core Concepts in GDPR and Secure HRIS Handling</w:t>
      </w:r>
    </w:p>
    <w:p>
      <w:pPr>
        <w:spacing w:after="100" w:line="276"/>
      </w:pPr>
      <w:r>
        <w:rPr>
          <w:rFonts w:ascii="Arial" w:cs="Arial" w:eastAsia="Arial" w:hAnsi="Arial"/>
          <w:i/>
          <w:iCs/>
          <w:color w:val="4a5568"/>
          <w:sz w:val="22"/>
          <w:szCs w:val="22"/>
        </w:rPr>
        <w:t xml:space="preserve">Module: mod2 | Type: Short quizzes | Max Marks: 15</w:t>
      </w:r>
    </w:p>
    <w:p>
      <w:pPr>
        <w:spacing w:line="276" w:before="120" w:after="120"/>
      </w:pPr>
      <w:r>
        <w:rPr>
          <w:rFonts w:ascii="Arial" w:cs="Arial" w:eastAsia="Arial" w:hAnsi="Arial"/>
          <w:sz w:val="22"/>
          <w:szCs w:val="22"/>
        </w:rPr>
        <w:t xml:space="preserve">The assessment consists of a 12-question quiz designed to evaluate understanding of lawful bases, retention, and subject rights within Applicant Tracking Systems (ATS) and Human Resource Information Systems (HRIS). This quiz aims to ensure that participants are well-versed in the legal frameworks governing data management in these systems.</w:t>
      </w:r>
    </w:p>
    <w:p>
      <w:pPr>
        <w:spacing w:line="276" w:before="120" w:after="120"/>
      </w:pPr>
      <w:r>
        <w:rPr>
          <w:rFonts w:ascii="Arial" w:cs="Arial" w:eastAsia="Arial" w:hAnsi="Arial"/>
          <w:sz w:val="22"/>
          <w:szCs w:val="22"/>
        </w:rPr>
        <w:t xml:space="preserve">In addition to theoretical knowledge, the assessment emphasizes the importance of practical safeguards. Participants will be tested on their understanding of role-based access, data masking, and the implementation of audit trails. These safeguards are crucial for maintaining data integrity and protecting sensitive information.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low-stakes quiz after reviewing the module materials. You have 25 minutes to complete it. The questions will mix multiple choice, short answer, and short scenarios.</w:t>
      </w:r>
    </w:p>
    <w:p>
      <w:pPr>
        <w:spacing w:line="276" w:before="120" w:after="120"/>
      </w:pPr>
      <w:r>
        <w:rPr>
          <w:rFonts w:ascii="Arial" w:cs="Arial" w:eastAsia="Arial" w:hAnsi="Arial"/>
          <w:sz w:val="22"/>
          <w:szCs w:val="22"/>
        </w:rPr>
        <w:t xml:space="preserve">The aim of this quiz is to apply principles to everyday HR tasks in ATS/HRIS. You will receive immediate feedback after each question to support your learning.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lawful basis most appropriately allows HR to retain scanned right-to-work documents for current employees in the UK?</w:t>
      </w:r>
    </w:p>
    <w:p>
      <w:pPr>
        <w:spacing w:after="30" w:line="276"/>
      </w:pPr>
      <w:r>
        <w:rPr>
          <w:rFonts w:ascii="Arial" w:cs="Arial" w:eastAsia="Arial" w:hAnsi="Arial"/>
          <w:b w:val="false"/>
          <w:bCs w:val="false"/>
          <w:sz w:val="22"/>
          <w:szCs w:val="22"/>
        </w:rPr>
        <w:t xml:space="preserve">    A. Legal obligation</w:t>
      </w:r>
    </w:p>
    <w:p>
      <w:pPr>
        <w:spacing w:after="30" w:line="276"/>
      </w:pPr>
      <w:r>
        <w:rPr>
          <w:rFonts w:ascii="Arial" w:cs="Arial" w:eastAsia="Arial" w:hAnsi="Arial"/>
          <w:b/>
          <w:bCs/>
          <w:sz w:val="22"/>
          <w:szCs w:val="22"/>
        </w:rPr>
        <w:t xml:space="preserve">    B. Vital interests ✓</w:t>
      </w:r>
    </w:p>
    <w:p>
      <w:pPr>
        <w:spacing w:after="30" w:line="276"/>
      </w:pPr>
      <w:r>
        <w:rPr>
          <w:rFonts w:ascii="Arial" w:cs="Arial" w:eastAsia="Arial" w:hAnsi="Arial"/>
          <w:b w:val="false"/>
          <w:bCs w:val="false"/>
          <w:sz w:val="22"/>
          <w:szCs w:val="22"/>
        </w:rPr>
        <w:t xml:space="preserve">    C. Public task</w:t>
      </w:r>
    </w:p>
    <w:p>
      <w:pPr>
        <w:spacing w:after="30" w:line="276"/>
      </w:pPr>
      <w:r>
        <w:rPr>
          <w:rFonts w:ascii="Arial" w:cs="Arial" w:eastAsia="Arial" w:hAnsi="Arial"/>
          <w:b w:val="false"/>
          <w:bCs w:val="false"/>
          <w:sz w:val="22"/>
          <w:szCs w:val="22"/>
        </w:rPr>
        <w:t xml:space="preserve">    D. Legitimate interests</w:t>
      </w:r>
    </w:p>
    <w:p>
      <w:pPr>
        <w:spacing w:after="60" w:line="276"/>
      </w:pPr>
      <w:r>
        <w:rPr>
          <w:rFonts w:ascii="Arial" w:cs="Arial" w:eastAsia="Arial" w:hAnsi="Arial"/>
          <w:i/>
          <w:iCs/>
          <w:color w:val="4a5568"/>
          <w:sz w:val="22"/>
          <w:szCs w:val="22"/>
        </w:rPr>
        <w:t xml:space="preserve">Rationale: Right-to-work checks are required by law for employers in the UK, so the lawful basis is legal obligation. Vital interests applies to life-or-death situations, public task applies to public authorities, and legitimate interests is not appropriate where a specific legal duty exists.</w:t>
      </w:r>
    </w:p>
    <w:p>
      <w:pPr>
        <w:spacing w:before="80" w:after="40" w:line="276"/>
      </w:pPr>
      <w:r>
        <w:rPr>
          <w:rFonts w:ascii="Arial" w:cs="Arial" w:eastAsia="Arial" w:hAnsi="Arial"/>
          <w:b/>
          <w:bCs/>
          <w:sz w:val="22"/>
          <w:szCs w:val="22"/>
        </w:rPr>
        <w:t xml:space="preserve">2. In an HRIS, which option best reflects the GDPR principle of data minimisation?</w:t>
      </w:r>
    </w:p>
    <w:p>
      <w:pPr>
        <w:spacing w:after="30" w:line="276"/>
      </w:pPr>
      <w:r>
        <w:rPr>
          <w:rFonts w:ascii="Arial" w:cs="Arial" w:eastAsia="Arial" w:hAnsi="Arial"/>
          <w:b w:val="false"/>
          <w:bCs w:val="false"/>
          <w:sz w:val="22"/>
          <w:szCs w:val="22"/>
        </w:rPr>
        <w:t xml:space="preserve">    A. Only collecting and storing fields strictly necessary for the stated HR purpose</w:t>
      </w:r>
    </w:p>
    <w:p>
      <w:pPr>
        <w:spacing w:after="30" w:line="276"/>
      </w:pPr>
      <w:r>
        <w:rPr>
          <w:rFonts w:ascii="Arial" w:cs="Arial" w:eastAsia="Arial" w:hAnsi="Arial"/>
          <w:b/>
          <w:bCs/>
          <w:sz w:val="22"/>
          <w:szCs w:val="22"/>
        </w:rPr>
        <w:t xml:space="preserve">    B. Compressing large files to save storage space ✓</w:t>
      </w:r>
    </w:p>
    <w:p>
      <w:pPr>
        <w:spacing w:after="30" w:line="276"/>
      </w:pPr>
      <w:r>
        <w:rPr>
          <w:rFonts w:ascii="Arial" w:cs="Arial" w:eastAsia="Arial" w:hAnsi="Arial"/>
          <w:b w:val="false"/>
          <w:bCs w:val="false"/>
          <w:sz w:val="22"/>
          <w:szCs w:val="22"/>
        </w:rPr>
        <w:t xml:space="preserve">    C. Deleting backups every week regardless of policy</w:t>
      </w:r>
    </w:p>
    <w:p>
      <w:pPr>
        <w:spacing w:after="30" w:line="276"/>
      </w:pPr>
      <w:r>
        <w:rPr>
          <w:rFonts w:ascii="Arial" w:cs="Arial" w:eastAsia="Arial" w:hAnsi="Arial"/>
          <w:b w:val="false"/>
          <w:bCs w:val="false"/>
          <w:sz w:val="22"/>
          <w:szCs w:val="22"/>
        </w:rPr>
        <w:t xml:space="preserve">    D. Restricting records so only the HR team can view them</w:t>
      </w:r>
    </w:p>
    <w:p>
      <w:pPr>
        <w:spacing w:after="60" w:line="276"/>
      </w:pPr>
      <w:r>
        <w:rPr>
          <w:rFonts w:ascii="Arial" w:cs="Arial" w:eastAsia="Arial" w:hAnsi="Arial"/>
          <w:i/>
          <w:iCs/>
          <w:color w:val="4a5568"/>
          <w:sz w:val="22"/>
          <w:szCs w:val="22"/>
        </w:rPr>
        <w:t xml:space="preserve">Rationale: Data minimisation concerns collecting and processing only what is necessary for the purpose. Compression and backup deletion relate to storage management, and team-only visibility is access control, not minimisation.</w:t>
      </w:r>
    </w:p>
    <w:p>
      <w:pPr>
        <w:spacing w:before="80" w:after="40" w:line="276"/>
      </w:pPr>
      <w:r>
        <w:rPr>
          <w:rFonts w:ascii="Arial" w:cs="Arial" w:eastAsia="Arial" w:hAnsi="Arial"/>
          <w:b/>
          <w:bCs/>
          <w:sz w:val="22"/>
          <w:szCs w:val="22"/>
        </w:rPr>
        <w:t xml:space="preserve">3. What is the standard deadline for responding to a data subject access request (SAR) under UK GDPR?</w:t>
      </w:r>
    </w:p>
    <w:p>
      <w:pPr>
        <w:spacing w:after="30" w:line="276"/>
      </w:pPr>
      <w:r>
        <w:rPr>
          <w:rFonts w:ascii="Arial" w:cs="Arial" w:eastAsia="Arial" w:hAnsi="Arial"/>
          <w:b w:val="false"/>
          <w:bCs w:val="false"/>
          <w:sz w:val="22"/>
          <w:szCs w:val="22"/>
        </w:rPr>
        <w:t xml:space="preserve">    A. 7 calendar days</w:t>
      </w:r>
    </w:p>
    <w:p>
      <w:pPr>
        <w:spacing w:after="30" w:line="276"/>
      </w:pPr>
      <w:r>
        <w:rPr>
          <w:rFonts w:ascii="Arial" w:cs="Arial" w:eastAsia="Arial" w:hAnsi="Arial"/>
          <w:b w:val="false"/>
          <w:bCs w:val="false"/>
          <w:sz w:val="22"/>
          <w:szCs w:val="22"/>
        </w:rPr>
        <w:t xml:space="preserve">    B. 1 calendar month</w:t>
      </w:r>
    </w:p>
    <w:p>
      <w:pPr>
        <w:spacing w:after="30" w:line="276"/>
      </w:pPr>
      <w:r>
        <w:rPr>
          <w:rFonts w:ascii="Arial" w:cs="Arial" w:eastAsia="Arial" w:hAnsi="Arial"/>
          <w:b/>
          <w:bCs/>
          <w:sz w:val="22"/>
          <w:szCs w:val="22"/>
        </w:rPr>
        <w:t xml:space="preserve">    C. 40 working days ✓</w:t>
      </w:r>
    </w:p>
    <w:p>
      <w:pPr>
        <w:spacing w:after="30" w:line="276"/>
      </w:pPr>
      <w:r>
        <w:rPr>
          <w:rFonts w:ascii="Arial" w:cs="Arial" w:eastAsia="Arial" w:hAnsi="Arial"/>
          <w:b w:val="false"/>
          <w:bCs w:val="false"/>
          <w:sz w:val="22"/>
          <w:szCs w:val="22"/>
        </w:rPr>
        <w:t xml:space="preserve">    D. 3 calendar months in all cases</w:t>
      </w:r>
    </w:p>
    <w:p>
      <w:pPr>
        <w:spacing w:after="60" w:line="276"/>
      </w:pPr>
      <w:r>
        <w:rPr>
          <w:rFonts w:ascii="Arial" w:cs="Arial" w:eastAsia="Arial" w:hAnsi="Arial"/>
          <w:i/>
          <w:iCs/>
          <w:color w:val="4a5568"/>
          <w:sz w:val="22"/>
          <w:szCs w:val="22"/>
        </w:rPr>
        <w:t xml:space="preserve">Rationale: The standard time limit is one calendar month. It can be extended by two further months for complex requests, but not by default. The 40-day limit was under the old DPA 1998.</w:t>
      </w:r>
    </w:p>
    <w:p>
      <w:pPr>
        <w:spacing w:before="80" w:after="40" w:line="276"/>
      </w:pPr>
      <w:r>
        <w:rPr>
          <w:rFonts w:ascii="Arial" w:cs="Arial" w:eastAsia="Arial" w:hAnsi="Arial"/>
          <w:b/>
          <w:bCs/>
          <w:sz w:val="22"/>
          <w:szCs w:val="22"/>
        </w:rPr>
        <w:t xml:space="preserve">4. Which statement best describes role-based access control (RBAC) in an HRIS?</w:t>
      </w:r>
    </w:p>
    <w:p>
      <w:pPr>
        <w:spacing w:after="30" w:line="276"/>
      </w:pPr>
      <w:r>
        <w:rPr>
          <w:rFonts w:ascii="Arial" w:cs="Arial" w:eastAsia="Arial" w:hAnsi="Arial"/>
          <w:b w:val="false"/>
          <w:bCs w:val="false"/>
          <w:sz w:val="22"/>
          <w:szCs w:val="22"/>
        </w:rPr>
        <w:t xml:space="preserve">    A. Giving each user full access and trusting them to use it ethically</w:t>
      </w:r>
    </w:p>
    <w:p>
      <w:pPr>
        <w:spacing w:after="30" w:line="276"/>
      </w:pPr>
      <w:r>
        <w:rPr>
          <w:rFonts w:ascii="Arial" w:cs="Arial" w:eastAsia="Arial" w:hAnsi="Arial"/>
          <w:b w:val="false"/>
          <w:bCs w:val="false"/>
          <w:sz w:val="22"/>
          <w:szCs w:val="22"/>
        </w:rPr>
        <w:t xml:space="preserve">    B. Setting permissions at the record level for each individual request</w:t>
      </w:r>
    </w:p>
    <w:p>
      <w:pPr>
        <w:spacing w:after="30" w:line="276"/>
      </w:pPr>
      <w:r>
        <w:rPr>
          <w:rFonts w:ascii="Arial" w:cs="Arial" w:eastAsia="Arial" w:hAnsi="Arial"/>
          <w:b w:val="false"/>
          <w:bCs w:val="false"/>
          <w:sz w:val="22"/>
          <w:szCs w:val="22"/>
        </w:rPr>
        <w:t xml:space="preserve">    C. Mapping permissions to job roles so users only access what they need for their duties</w:t>
      </w:r>
    </w:p>
    <w:p>
      <w:pPr>
        <w:spacing w:after="30" w:line="276"/>
      </w:pPr>
      <w:r>
        <w:rPr>
          <w:rFonts w:ascii="Arial" w:cs="Arial" w:eastAsia="Arial" w:hAnsi="Arial"/>
          <w:b/>
          <w:bCs/>
          <w:sz w:val="22"/>
          <w:szCs w:val="22"/>
        </w:rPr>
        <w:t xml:space="preserve">    D. Allowing employees to choose their own access level ✓</w:t>
      </w:r>
    </w:p>
    <w:p>
      <w:pPr>
        <w:spacing w:after="60" w:line="276"/>
      </w:pPr>
      <w:r>
        <w:rPr>
          <w:rFonts w:ascii="Arial" w:cs="Arial" w:eastAsia="Arial" w:hAnsi="Arial"/>
          <w:i/>
          <w:iCs/>
          <w:color w:val="4a5568"/>
          <w:sz w:val="22"/>
          <w:szCs w:val="22"/>
        </w:rPr>
        <w:t xml:space="preserve">Rationale: RBAC assigns permissions based on job roles, supporting least privilege. Granting full access or user-selected access violates least privilege, and per-request permissions are impractical and error-prone.</w:t>
      </w:r>
    </w:p>
    <w:p>
      <w:pPr>
        <w:spacing w:before="80" w:after="40" w:line="276"/>
      </w:pPr>
      <w:r>
        <w:rPr>
          <w:rFonts w:ascii="Arial" w:cs="Arial" w:eastAsia="Arial" w:hAnsi="Arial"/>
          <w:b/>
          <w:bCs/>
          <w:sz w:val="22"/>
          <w:szCs w:val="22"/>
        </w:rPr>
        <w:t xml:space="preserve">5. Scenario: Your ATS is used by recruiters, hiring managers, and finance (for offer preparation). Which two roles should have edit access to candidate contact details, and how would masking apply when finance previews an offer draft?</w:t>
      </w:r>
    </w:p>
    <w:p>
      <w:pPr>
        <w:spacing w:after="60" w:line="276"/>
      </w:pPr>
      <w:r>
        <w:rPr>
          <w:rFonts w:ascii="Arial" w:cs="Arial" w:eastAsia="Arial" w:hAnsi="Arial"/>
          <w:i/>
          <w:iCs/>
          <w:color w:val="4a5568"/>
          <w:sz w:val="22"/>
          <w:szCs w:val="22"/>
        </w:rPr>
        <w:t xml:space="preserve">Rationale: This tests applying RBAC and masking to real ATS roles, ensuring least privilege and minimisation are followed.</w:t>
      </w:r>
    </w:p>
    <w:p>
      <w:pPr>
        <w:spacing w:before="80" w:after="40" w:line="276"/>
      </w:pPr>
      <w:r>
        <w:rPr>
          <w:rFonts w:ascii="Arial" w:cs="Arial" w:eastAsia="Arial" w:hAnsi="Arial"/>
          <w:b/>
          <w:bCs/>
          <w:sz w:val="22"/>
          <w:szCs w:val="22"/>
        </w:rPr>
        <w:t xml:space="preserve">6. Which statement about retaining records of unsuccessful candidates is most compliant with UK GDPR?</w:t>
      </w:r>
    </w:p>
    <w:p>
      <w:pPr>
        <w:spacing w:after="30" w:line="276"/>
      </w:pPr>
      <w:r>
        <w:rPr>
          <w:rFonts w:ascii="Arial" w:cs="Arial" w:eastAsia="Arial" w:hAnsi="Arial"/>
          <w:b w:val="false"/>
          <w:bCs w:val="false"/>
          <w:sz w:val="22"/>
          <w:szCs w:val="22"/>
        </w:rPr>
        <w:t xml:space="preserve">    A. Keep records indefinitely for future vacancies as it is useful to HR</w:t>
      </w:r>
    </w:p>
    <w:p>
      <w:pPr>
        <w:spacing w:after="30" w:line="276"/>
      </w:pPr>
      <w:r>
        <w:rPr>
          <w:rFonts w:ascii="Arial" w:cs="Arial" w:eastAsia="Arial" w:hAnsi="Arial"/>
          <w:b w:val="false"/>
          <w:bCs w:val="false"/>
          <w:sz w:val="22"/>
          <w:szCs w:val="22"/>
        </w:rPr>
        <w:t xml:space="preserve">    B. Set and document a proportionate retention period (for example, 6–12 months) with a clear lawful basis and delete or anonymise after</w:t>
      </w:r>
    </w:p>
    <w:p>
      <w:pPr>
        <w:spacing w:after="30" w:line="276"/>
      </w:pPr>
      <w:r>
        <w:rPr>
          <w:rFonts w:ascii="Arial" w:cs="Arial" w:eastAsia="Arial" w:hAnsi="Arial"/>
          <w:b/>
          <w:bCs/>
          <w:sz w:val="22"/>
          <w:szCs w:val="22"/>
        </w:rPr>
        <w:t xml:space="preserve">    C. Always rely on explicit consent to keep records forever ✓</w:t>
      </w:r>
    </w:p>
    <w:p>
      <w:pPr>
        <w:spacing w:after="30" w:line="276"/>
      </w:pPr>
      <w:r>
        <w:rPr>
          <w:rFonts w:ascii="Arial" w:cs="Arial" w:eastAsia="Arial" w:hAnsi="Arial"/>
          <w:b w:val="false"/>
          <w:bCs w:val="false"/>
          <w:sz w:val="22"/>
          <w:szCs w:val="22"/>
        </w:rPr>
        <w:t xml:space="preserve">    D. Delete all records immediately after rejection to avoid risk</w:t>
      </w:r>
    </w:p>
    <w:p>
      <w:pPr>
        <w:spacing w:after="60" w:line="276"/>
      </w:pPr>
      <w:r>
        <w:rPr>
          <w:rFonts w:ascii="Arial" w:cs="Arial" w:eastAsia="Arial" w:hAnsi="Arial"/>
          <w:i/>
          <w:iCs/>
          <w:color w:val="4a5568"/>
          <w:sz w:val="22"/>
          <w:szCs w:val="22"/>
        </w:rPr>
        <w:t xml:space="preserve">Rationale: GDPR requires a documented, justifiable retention period aligned to the purpose, followed by deletion or anonymisation. Indefinite retention breaches storage limitation; consent is not always appropriate or valid for indefinite storage; immediate deletion may undermine legitimate interests such as defending claims.</w:t>
      </w:r>
    </w:p>
    <w:p>
      <w:pPr>
        <w:spacing w:before="80" w:after="40" w:line="276"/>
      </w:pPr>
      <w:r>
        <w:rPr>
          <w:rFonts w:ascii="Arial" w:cs="Arial" w:eastAsia="Arial" w:hAnsi="Arial"/>
          <w:b/>
          <w:bCs/>
          <w:sz w:val="22"/>
          <w:szCs w:val="22"/>
        </w:rPr>
        <w:t xml:space="preserve">7. Which field is most appropriate to mask by default for line managers viewing employee profiles?</w:t>
      </w:r>
    </w:p>
    <w:p>
      <w:pPr>
        <w:spacing w:after="30" w:line="276"/>
      </w:pPr>
      <w:r>
        <w:rPr>
          <w:rFonts w:ascii="Arial" w:cs="Arial" w:eastAsia="Arial" w:hAnsi="Arial"/>
          <w:b w:val="false"/>
          <w:bCs w:val="false"/>
          <w:sz w:val="22"/>
          <w:szCs w:val="22"/>
        </w:rPr>
        <w:t xml:space="preserve">    A. National Insurance number</w:t>
      </w:r>
    </w:p>
    <w:p>
      <w:pPr>
        <w:spacing w:after="30" w:line="276"/>
      </w:pPr>
      <w:r>
        <w:rPr>
          <w:rFonts w:ascii="Arial" w:cs="Arial" w:eastAsia="Arial" w:hAnsi="Arial"/>
          <w:b/>
          <w:bCs/>
          <w:sz w:val="22"/>
          <w:szCs w:val="22"/>
        </w:rPr>
        <w:t xml:space="preserve">    B. Job title ✓</w:t>
      </w:r>
    </w:p>
    <w:p>
      <w:pPr>
        <w:spacing w:after="30" w:line="276"/>
      </w:pPr>
      <w:r>
        <w:rPr>
          <w:rFonts w:ascii="Arial" w:cs="Arial" w:eastAsia="Arial" w:hAnsi="Arial"/>
          <w:b w:val="false"/>
          <w:bCs w:val="false"/>
          <w:sz w:val="22"/>
          <w:szCs w:val="22"/>
        </w:rPr>
        <w:t xml:space="preserve">    C. Department</w:t>
      </w:r>
    </w:p>
    <w:p>
      <w:pPr>
        <w:spacing w:after="30" w:line="276"/>
      </w:pPr>
      <w:r>
        <w:rPr>
          <w:rFonts w:ascii="Arial" w:cs="Arial" w:eastAsia="Arial" w:hAnsi="Arial"/>
          <w:b w:val="false"/>
          <w:bCs w:val="false"/>
          <w:sz w:val="22"/>
          <w:szCs w:val="22"/>
        </w:rPr>
        <w:t xml:space="preserve">    D. Start date</w:t>
      </w:r>
    </w:p>
    <w:p>
      <w:pPr>
        <w:spacing w:after="60" w:line="276"/>
      </w:pPr>
      <w:r>
        <w:rPr>
          <w:rFonts w:ascii="Arial" w:cs="Arial" w:eastAsia="Arial" w:hAnsi="Arial"/>
          <w:i/>
          <w:iCs/>
          <w:color w:val="4a5568"/>
          <w:sz w:val="22"/>
          <w:szCs w:val="22"/>
        </w:rPr>
        <w:t xml:space="preserve">Rationale: National Insurance numbers are sensitive identifiers and usually unnecessary for line managers' routine tasks, so they should be masked. Job title, department and start date are typically needed for managerial duties.</w:t>
      </w:r>
    </w:p>
    <w:p>
      <w:pPr>
        <w:spacing w:before="80" w:after="40" w:line="276"/>
      </w:pPr>
      <w:r>
        <w:rPr>
          <w:rFonts w:ascii="Arial" w:cs="Arial" w:eastAsia="Arial" w:hAnsi="Arial"/>
          <w:b/>
          <w:bCs/>
          <w:sz w:val="22"/>
          <w:szCs w:val="22"/>
        </w:rPr>
        <w:t xml:space="preserve">8. Scenario: A temporary onboarding assistant needs to upload pre-employment documents for two weeks. What is the safest access approach?</w:t>
      </w:r>
    </w:p>
    <w:p>
      <w:pPr>
        <w:spacing w:after="30" w:line="276"/>
      </w:pPr>
      <w:r>
        <w:rPr>
          <w:rFonts w:ascii="Arial" w:cs="Arial" w:eastAsia="Arial" w:hAnsi="Arial"/>
          <w:b w:val="false"/>
          <w:bCs w:val="false"/>
          <w:sz w:val="22"/>
          <w:szCs w:val="22"/>
        </w:rPr>
        <w:t xml:space="preserve">    A. Share a general HR team login for speed</w:t>
      </w:r>
    </w:p>
    <w:p>
      <w:pPr>
        <w:spacing w:after="30" w:line="276"/>
      </w:pPr>
      <w:r>
        <w:rPr>
          <w:rFonts w:ascii="Arial" w:cs="Arial" w:eastAsia="Arial" w:hAnsi="Arial"/>
          <w:b w:val="false"/>
          <w:bCs w:val="false"/>
          <w:sz w:val="22"/>
          <w:szCs w:val="22"/>
        </w:rPr>
        <w:t xml:space="preserve">    B. Give full HRIS access and trust they will be careful</w:t>
      </w:r>
    </w:p>
    <w:p>
      <w:pPr>
        <w:spacing w:after="30" w:line="276"/>
      </w:pPr>
      <w:r>
        <w:rPr>
          <w:rFonts w:ascii="Arial" w:cs="Arial" w:eastAsia="Arial" w:hAnsi="Arial"/>
          <w:b w:val="false"/>
          <w:bCs w:val="false"/>
          <w:sz w:val="22"/>
          <w:szCs w:val="22"/>
        </w:rPr>
        <w:t xml:space="preserve">    C. Create a time-limited, least-privilege role with audit logging</w:t>
      </w:r>
    </w:p>
    <w:p>
      <w:pPr>
        <w:spacing w:after="30" w:line="276"/>
      </w:pPr>
      <w:r>
        <w:rPr>
          <w:rFonts w:ascii="Arial" w:cs="Arial" w:eastAsia="Arial" w:hAnsi="Arial"/>
          <w:b/>
          <w:bCs/>
          <w:sz w:val="22"/>
          <w:szCs w:val="22"/>
        </w:rPr>
        <w:t xml:space="preserve">    D. Ask them to email documents to a personal inbox ✓</w:t>
      </w:r>
    </w:p>
    <w:p>
      <w:pPr>
        <w:spacing w:after="60" w:line="276"/>
      </w:pPr>
      <w:r>
        <w:rPr>
          <w:rFonts w:ascii="Arial" w:cs="Arial" w:eastAsia="Arial" w:hAnsi="Arial"/>
          <w:i/>
          <w:iCs/>
          <w:color w:val="4a5568"/>
          <w:sz w:val="22"/>
          <w:szCs w:val="22"/>
        </w:rPr>
        <w:t xml:space="preserve">Rationale: A time-limited, least-privilege role with audit logging upholds least privilege and accountability. Shared logins and full access undermine control, and emailing to personal inboxes increases risk.</w:t>
      </w:r>
    </w:p>
    <w:p>
      <w:pPr>
        <w:spacing w:before="80" w:after="40" w:line="276"/>
      </w:pPr>
      <w:r>
        <w:rPr>
          <w:rFonts w:ascii="Arial" w:cs="Arial" w:eastAsia="Arial" w:hAnsi="Arial"/>
          <w:b/>
          <w:bCs/>
          <w:sz w:val="22"/>
          <w:szCs w:val="22"/>
        </w:rPr>
        <w:t xml:space="preserve">9. Name two data subject rights you must consider when processing candidate data in an ATS, and briefly explain each.</w:t>
      </w:r>
    </w:p>
    <w:p>
      <w:pPr>
        <w:spacing w:after="60" w:line="276"/>
      </w:pPr>
      <w:r>
        <w:rPr>
          <w:rFonts w:ascii="Arial" w:cs="Arial" w:eastAsia="Arial" w:hAnsi="Arial"/>
          <w:i/>
          <w:iCs/>
          <w:color w:val="4a5568"/>
          <w:sz w:val="22"/>
          <w:szCs w:val="22"/>
        </w:rPr>
        <w:t xml:space="preserve">Rationale: Checks understanding of key rights and their practical meaning in ATS contexts.</w:t>
      </w:r>
    </w:p>
    <w:p>
      <w:pPr>
        <w:spacing w:before="80" w:after="40" w:line="276"/>
      </w:pPr>
      <w:r>
        <w:rPr>
          <w:rFonts w:ascii="Arial" w:cs="Arial" w:eastAsia="Arial" w:hAnsi="Arial"/>
          <w:b/>
          <w:bCs/>
          <w:sz w:val="22"/>
          <w:szCs w:val="22"/>
        </w:rPr>
        <w:t xml:space="preserve">10. When relying on legitimate interests to retain a talent pool, what is typically required to demonstrate compliance?</w:t>
      </w:r>
    </w:p>
    <w:p>
      <w:pPr>
        <w:spacing w:after="30" w:line="276"/>
      </w:pPr>
      <w:r>
        <w:rPr>
          <w:rFonts w:ascii="Arial" w:cs="Arial" w:eastAsia="Arial" w:hAnsi="Arial"/>
          <w:b w:val="false"/>
          <w:bCs w:val="false"/>
          <w:sz w:val="22"/>
          <w:szCs w:val="22"/>
        </w:rPr>
        <w:t xml:space="preserve">    A. A Legitimate Interests Assessment documenting necessity and a balancing test</w:t>
      </w:r>
    </w:p>
    <w:p>
      <w:pPr>
        <w:spacing w:after="30" w:line="276"/>
      </w:pPr>
      <w:r>
        <w:rPr>
          <w:rFonts w:ascii="Arial" w:cs="Arial" w:eastAsia="Arial" w:hAnsi="Arial"/>
          <w:b/>
          <w:bCs/>
          <w:sz w:val="22"/>
          <w:szCs w:val="22"/>
        </w:rPr>
        <w:t xml:space="preserve">    B. Explicit consent from all candidates ✓</w:t>
      </w:r>
    </w:p>
    <w:p>
      <w:pPr>
        <w:spacing w:after="30" w:line="276"/>
      </w:pPr>
      <w:r>
        <w:rPr>
          <w:rFonts w:ascii="Arial" w:cs="Arial" w:eastAsia="Arial" w:hAnsi="Arial"/>
          <w:b w:val="false"/>
          <w:bCs w:val="false"/>
          <w:sz w:val="22"/>
          <w:szCs w:val="22"/>
        </w:rPr>
        <w:t xml:space="preserve">    C. Approval from a recognised trade union</w:t>
      </w:r>
    </w:p>
    <w:p>
      <w:pPr>
        <w:spacing w:after="30" w:line="276"/>
      </w:pPr>
      <w:r>
        <w:rPr>
          <w:rFonts w:ascii="Arial" w:cs="Arial" w:eastAsia="Arial" w:hAnsi="Arial"/>
          <w:b w:val="false"/>
          <w:bCs w:val="false"/>
          <w:sz w:val="22"/>
          <w:szCs w:val="22"/>
        </w:rPr>
        <w:t xml:space="preserve">    D. A verbal sign-off from the HR Director</w:t>
      </w:r>
    </w:p>
    <w:p>
      <w:pPr>
        <w:spacing w:after="60" w:line="276"/>
      </w:pPr>
      <w:r>
        <w:rPr>
          <w:rFonts w:ascii="Arial" w:cs="Arial" w:eastAsia="Arial" w:hAnsi="Arial"/>
          <w:i/>
          <w:iCs/>
          <w:color w:val="4a5568"/>
          <w:sz w:val="22"/>
          <w:szCs w:val="22"/>
        </w:rPr>
        <w:t xml:space="preserve">Rationale: A Legitimate Interests Assessment (LIA) documents the purpose, necessity, and balancing test. Explicit consent is not required when relying on legitimate interests, and internal or third-party approvals do not replace the LIA.</w:t>
      </w:r>
    </w:p>
    <w:p>
      <w:pPr>
        <w:spacing w:before="80" w:after="40" w:line="276"/>
      </w:pPr>
      <w:r>
        <w:rPr>
          <w:rFonts w:ascii="Arial" w:cs="Arial" w:eastAsia="Arial" w:hAnsi="Arial"/>
          <w:b/>
          <w:bCs/>
          <w:sz w:val="22"/>
          <w:szCs w:val="22"/>
        </w:rPr>
        <w:t xml:space="preserve">11. Scenario: A hiring manager asks to see a new starter’s historical salary data from their previous employer stored in HRIS. What access and masking decision should you make, and why?</w:t>
      </w:r>
    </w:p>
    <w:p>
      <w:pPr>
        <w:spacing w:after="60" w:line="276"/>
      </w:pPr>
      <w:r>
        <w:rPr>
          <w:rFonts w:ascii="Arial" w:cs="Arial" w:eastAsia="Arial" w:hAnsi="Arial"/>
          <w:i/>
          <w:iCs/>
          <w:color w:val="4a5568"/>
          <w:sz w:val="22"/>
          <w:szCs w:val="22"/>
        </w:rPr>
        <w:t xml:space="preserve">Rationale: Assesses applying least privilege and minimisation to a sensitive-data request from a manager.</w:t>
      </w:r>
    </w:p>
    <w:p>
      <w:pPr>
        <w:spacing w:before="80" w:after="40" w:line="276"/>
      </w:pPr>
      <w:r>
        <w:rPr>
          <w:rFonts w:ascii="Arial" w:cs="Arial" w:eastAsia="Arial" w:hAnsi="Arial"/>
          <w:b/>
          <w:bCs/>
          <w:sz w:val="22"/>
          <w:szCs w:val="22"/>
        </w:rPr>
        <w:t xml:space="preserve">12. Which GDPR principle is most directly supported by maintaining an HRIS audit trail of user access and changes?</w:t>
      </w:r>
    </w:p>
    <w:p>
      <w:pPr>
        <w:spacing w:after="30" w:line="276"/>
      </w:pPr>
      <w:r>
        <w:rPr>
          <w:rFonts w:ascii="Arial" w:cs="Arial" w:eastAsia="Arial" w:hAnsi="Arial"/>
          <w:b w:val="false"/>
          <w:bCs w:val="false"/>
          <w:sz w:val="22"/>
          <w:szCs w:val="22"/>
        </w:rPr>
        <w:t xml:space="preserve">    A. Accountability</w:t>
      </w:r>
    </w:p>
    <w:p>
      <w:pPr>
        <w:spacing w:after="30" w:line="276"/>
      </w:pPr>
      <w:r>
        <w:rPr>
          <w:rFonts w:ascii="Arial" w:cs="Arial" w:eastAsia="Arial" w:hAnsi="Arial"/>
          <w:b/>
          <w:bCs/>
          <w:sz w:val="22"/>
          <w:szCs w:val="22"/>
        </w:rPr>
        <w:t xml:space="preserve">    B. Data portability ✓</w:t>
      </w:r>
    </w:p>
    <w:p>
      <w:pPr>
        <w:spacing w:after="30" w:line="276"/>
      </w:pPr>
      <w:r>
        <w:rPr>
          <w:rFonts w:ascii="Arial" w:cs="Arial" w:eastAsia="Arial" w:hAnsi="Arial"/>
          <w:b w:val="false"/>
          <w:bCs w:val="false"/>
          <w:sz w:val="22"/>
          <w:szCs w:val="22"/>
        </w:rPr>
        <w:t xml:space="preserve">    C. Accuracy</w:t>
      </w:r>
    </w:p>
    <w:p>
      <w:pPr>
        <w:spacing w:after="30" w:line="276"/>
      </w:pPr>
      <w:r>
        <w:rPr>
          <w:rFonts w:ascii="Arial" w:cs="Arial" w:eastAsia="Arial" w:hAnsi="Arial"/>
          <w:b w:val="false"/>
          <w:bCs w:val="false"/>
          <w:sz w:val="22"/>
          <w:szCs w:val="22"/>
        </w:rPr>
        <w:t xml:space="preserve">    D. Storage limitation</w:t>
      </w:r>
    </w:p>
    <w:p>
      <w:pPr>
        <w:spacing w:after="60" w:line="276"/>
      </w:pPr>
      <w:r>
        <w:rPr>
          <w:rFonts w:ascii="Arial" w:cs="Arial" w:eastAsia="Arial" w:hAnsi="Arial"/>
          <w:i/>
          <w:iCs/>
          <w:color w:val="4a5568"/>
          <w:sz w:val="22"/>
          <w:szCs w:val="22"/>
        </w:rPr>
        <w:t xml:space="preserve">Rationale: Audit trails evidence compliance and enable oversight, directly supporting the accountability principle. While they can indirectly support accuracy and storage limitation, their primary role is accountability.</w:t>
      </w:r>
    </w:p>
    <w:p>
      <w:pPr>
        <w:spacing w:after="300"/>
      </w:pPr>
    </w:p>
    <w:p>
      <w:pPr>
        <w:spacing w:before="150" w:after="80" w:line="276"/>
      </w:pPr>
      <w:r>
        <w:rPr>
          <w:rFonts w:ascii="Arial" w:cs="Arial" w:eastAsia="Arial" w:hAnsi="Arial"/>
          <w:b/>
          <w:bCs/>
          <w:sz w:val="24"/>
          <w:szCs w:val="24"/>
        </w:rPr>
        <w:t xml:space="preserve">MCQ Knowledge Check: Inclusive Communication and Incident Response</w:t>
      </w:r>
    </w:p>
    <w:p>
      <w:pPr>
        <w:spacing w:after="100" w:line="276"/>
      </w:pPr>
      <w:r>
        <w:rPr>
          <w:rFonts w:ascii="Arial" w:cs="Arial" w:eastAsia="Arial" w:hAnsi="Arial"/>
          <w:i/>
          <w:iCs/>
          <w:color w:val="4a5568"/>
          <w:sz w:val="22"/>
          <w:szCs w:val="22"/>
        </w:rPr>
        <w:t xml:space="preserve">Module: mod2 | Type: MCQ knowledge checks | Max Marks: 14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This low-stakes check should be taken after studying inclusive templates and the incident response process. You have 20 minutes to complete the assessment. Most questions are multiple choice, with a few short answer items included.</w:t>
      </w:r>
    </w:p>
    <w:p>
      <w:pPr>
        <w:spacing w:line="276" w:before="120" w:after="120"/>
      </w:pPr>
      <w:r>
        <w:rPr>
          <w:rFonts w:ascii="Arial" w:cs="Arial" w:eastAsia="Arial" w:hAnsi="Arial"/>
          <w:sz w:val="22"/>
          <w:szCs w:val="22"/>
        </w:rPr>
        <w:t xml:space="preserve">The purpose of this assessment is to identify gaps in your understanding and to help you revisit any weak areas. It serves as a tool for self-evaluation and improvement.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opening line is most inclusive for a candidate status update?</w:t>
      </w:r>
    </w:p>
    <w:p>
      <w:pPr>
        <w:spacing w:after="30" w:line="276"/>
      </w:pPr>
      <w:r>
        <w:rPr>
          <w:rFonts w:ascii="Arial" w:cs="Arial" w:eastAsia="Arial" w:hAnsi="Arial"/>
          <w:b w:val="false"/>
          <w:bCs w:val="false"/>
          <w:sz w:val="22"/>
          <w:szCs w:val="22"/>
        </w:rPr>
        <w:t xml:space="preserve">    A. Hello Taylor, thank you for your application.</w:t>
      </w:r>
    </w:p>
    <w:p>
      <w:pPr>
        <w:spacing w:after="30" w:line="276"/>
      </w:pPr>
      <w:r>
        <w:rPr>
          <w:rFonts w:ascii="Arial" w:cs="Arial" w:eastAsia="Arial" w:hAnsi="Arial"/>
          <w:b/>
          <w:bCs/>
          <w:sz w:val="22"/>
          <w:szCs w:val="22"/>
        </w:rPr>
        <w:t xml:space="preserve">    B. Dear Sir/Madam, your application is received. ✓</w:t>
      </w:r>
    </w:p>
    <w:p>
      <w:pPr>
        <w:spacing w:after="30" w:line="276"/>
      </w:pPr>
      <w:r>
        <w:rPr>
          <w:rFonts w:ascii="Arial" w:cs="Arial" w:eastAsia="Arial" w:hAnsi="Arial"/>
          <w:b w:val="false"/>
          <w:bCs w:val="false"/>
          <w:sz w:val="22"/>
          <w:szCs w:val="22"/>
        </w:rPr>
        <w:t xml:space="preserve">    C. To whom it may concern, we have your CV.</w:t>
      </w:r>
    </w:p>
    <w:p>
      <w:pPr>
        <w:spacing w:after="30" w:line="276"/>
      </w:pPr>
      <w:r>
        <w:rPr>
          <w:rFonts w:ascii="Arial" w:cs="Arial" w:eastAsia="Arial" w:hAnsi="Arial"/>
          <w:b w:val="false"/>
          <w:bCs w:val="false"/>
          <w:sz w:val="22"/>
          <w:szCs w:val="22"/>
        </w:rPr>
        <w:t xml:space="preserve">    D. Hey guys, thanks for applying!</w:t>
      </w:r>
    </w:p>
    <w:p>
      <w:pPr>
        <w:spacing w:after="60" w:line="276"/>
      </w:pPr>
      <w:r>
        <w:rPr>
          <w:rFonts w:ascii="Arial" w:cs="Arial" w:eastAsia="Arial" w:hAnsi="Arial"/>
          <w:i/>
          <w:iCs/>
          <w:color w:val="4a5568"/>
          <w:sz w:val="22"/>
          <w:szCs w:val="22"/>
        </w:rPr>
        <w:t xml:space="preserve">Rationale: Using the person’s name with neutral language is inclusive and personable. 'Sir/Madam' and 'To whom it may concern' are impersonal; 'Hey guys' can be exclusionary and informal.</w:t>
      </w:r>
    </w:p>
    <w:p>
      <w:pPr>
        <w:spacing w:before="80" w:after="40" w:line="276"/>
      </w:pPr>
      <w:r>
        <w:rPr>
          <w:rFonts w:ascii="Arial" w:cs="Arial" w:eastAsia="Arial" w:hAnsi="Arial"/>
          <w:b/>
          <w:bCs/>
          <w:sz w:val="22"/>
          <w:szCs w:val="22"/>
        </w:rPr>
        <w:t xml:space="preserve">2. Which email signature practice best supports inclusion?</w:t>
      </w:r>
    </w:p>
    <w:p>
      <w:pPr>
        <w:spacing w:after="30" w:line="276"/>
      </w:pPr>
      <w:r>
        <w:rPr>
          <w:rFonts w:ascii="Arial" w:cs="Arial" w:eastAsia="Arial" w:hAnsi="Arial"/>
          <w:b w:val="false"/>
          <w:bCs w:val="false"/>
          <w:sz w:val="22"/>
          <w:szCs w:val="22"/>
        </w:rPr>
        <w:t xml:space="preserve">    A. Include your own pronouns and avoid assuming others’ pronouns</w:t>
      </w:r>
    </w:p>
    <w:p>
      <w:pPr>
        <w:spacing w:after="30" w:line="276"/>
      </w:pPr>
      <w:r>
        <w:rPr>
          <w:rFonts w:ascii="Arial" w:cs="Arial" w:eastAsia="Arial" w:hAnsi="Arial"/>
          <w:b/>
          <w:bCs/>
          <w:sz w:val="22"/>
          <w:szCs w:val="22"/>
        </w:rPr>
        <w:t xml:space="preserve">    B. List everyone’s pronouns from your team in your signature ✓</w:t>
      </w:r>
    </w:p>
    <w:p>
      <w:pPr>
        <w:spacing w:after="30" w:line="276"/>
      </w:pPr>
      <w:r>
        <w:rPr>
          <w:rFonts w:ascii="Arial" w:cs="Arial" w:eastAsia="Arial" w:hAnsi="Arial"/>
          <w:b w:val="false"/>
          <w:bCs w:val="false"/>
          <w:sz w:val="22"/>
          <w:szCs w:val="22"/>
        </w:rPr>
        <w:t xml:space="preserve">    C. Assume pronouns based on names to keep emails concise</w:t>
      </w:r>
    </w:p>
    <w:p>
      <w:pPr>
        <w:spacing w:after="30" w:line="276"/>
      </w:pPr>
      <w:r>
        <w:rPr>
          <w:rFonts w:ascii="Arial" w:cs="Arial" w:eastAsia="Arial" w:hAnsi="Arial"/>
          <w:b w:val="false"/>
          <w:bCs w:val="false"/>
          <w:sz w:val="22"/>
          <w:szCs w:val="22"/>
        </w:rPr>
        <w:t xml:space="preserve">    D. Avoid mentioning pronouns under any circumstances</w:t>
      </w:r>
    </w:p>
    <w:p>
      <w:pPr>
        <w:spacing w:after="60" w:line="276"/>
      </w:pPr>
      <w:r>
        <w:rPr>
          <w:rFonts w:ascii="Arial" w:cs="Arial" w:eastAsia="Arial" w:hAnsi="Arial"/>
          <w:i/>
          <w:iCs/>
          <w:color w:val="4a5568"/>
          <w:sz w:val="22"/>
          <w:szCs w:val="22"/>
        </w:rPr>
        <w:t xml:space="preserve">Rationale: Providing your own pronouns can signal inclusion; never assume others’ pronouns. Listing teammates’ pronouns without consent and making assumptions are both inappropriate.</w:t>
      </w:r>
    </w:p>
    <w:p>
      <w:pPr>
        <w:spacing w:before="80" w:after="40" w:line="276"/>
      </w:pPr>
      <w:r>
        <w:rPr>
          <w:rFonts w:ascii="Arial" w:cs="Arial" w:eastAsia="Arial" w:hAnsi="Arial"/>
          <w:b/>
          <w:bCs/>
          <w:sz w:val="22"/>
          <w:szCs w:val="22"/>
        </w:rPr>
        <w:t xml:space="preserve">3. Which statement aligns with equality duties when offering reasonable adjustments during recruitment?</w:t>
      </w:r>
    </w:p>
    <w:p>
      <w:pPr>
        <w:spacing w:after="30" w:line="276"/>
      </w:pPr>
      <w:r>
        <w:rPr>
          <w:rFonts w:ascii="Arial" w:cs="Arial" w:eastAsia="Arial" w:hAnsi="Arial"/>
          <w:b w:val="false"/>
          <w:bCs w:val="false"/>
          <w:sz w:val="22"/>
          <w:szCs w:val="22"/>
        </w:rPr>
        <w:t xml:space="preserve">    A. Ask candidates to disclose medical diagnoses before interview</w:t>
      </w:r>
    </w:p>
    <w:p>
      <w:pPr>
        <w:spacing w:after="30" w:line="276"/>
      </w:pPr>
      <w:r>
        <w:rPr>
          <w:rFonts w:ascii="Arial" w:cs="Arial" w:eastAsia="Arial" w:hAnsi="Arial"/>
          <w:b w:val="false"/>
          <w:bCs w:val="false"/>
          <w:sz w:val="22"/>
          <w:szCs w:val="22"/>
        </w:rPr>
        <w:t xml:space="preserve">    B. Offer an adjustments option and invite candidates to share needs if they wish</w:t>
      </w:r>
    </w:p>
    <w:p>
      <w:pPr>
        <w:spacing w:after="30" w:line="276"/>
      </w:pPr>
      <w:r>
        <w:rPr>
          <w:rFonts w:ascii="Arial" w:cs="Arial" w:eastAsia="Arial" w:hAnsi="Arial"/>
          <w:b/>
          <w:bCs/>
          <w:sz w:val="22"/>
          <w:szCs w:val="22"/>
        </w:rPr>
        <w:t xml:space="preserve">    C. State that adjustments cannot be provided due to resources ✓</w:t>
      </w:r>
    </w:p>
    <w:p>
      <w:pPr>
        <w:spacing w:after="30" w:line="276"/>
      </w:pPr>
      <w:r>
        <w:rPr>
          <w:rFonts w:ascii="Arial" w:cs="Arial" w:eastAsia="Arial" w:hAnsi="Arial"/>
          <w:b w:val="false"/>
          <w:bCs w:val="false"/>
          <w:sz w:val="22"/>
          <w:szCs w:val="22"/>
        </w:rPr>
        <w:t xml:space="preserve">    D. Only offer adjustments after an offer is made</w:t>
      </w:r>
    </w:p>
    <w:p>
      <w:pPr>
        <w:spacing w:after="60" w:line="276"/>
      </w:pPr>
      <w:r>
        <w:rPr>
          <w:rFonts w:ascii="Arial" w:cs="Arial" w:eastAsia="Arial" w:hAnsi="Arial"/>
          <w:i/>
          <w:iCs/>
          <w:color w:val="4a5568"/>
          <w:sz w:val="22"/>
          <w:szCs w:val="22"/>
        </w:rPr>
        <w:t xml:space="preserve">Rationale: Provide a clear route to request adjustments without forcing disclosure of diagnoses. Blanket refusals or delaying adjustments undermine equality duties.</w:t>
      </w:r>
    </w:p>
    <w:p>
      <w:pPr>
        <w:spacing w:before="80" w:after="40" w:line="276"/>
      </w:pPr>
      <w:r>
        <w:rPr>
          <w:rFonts w:ascii="Arial" w:cs="Arial" w:eastAsia="Arial" w:hAnsi="Arial"/>
          <w:b/>
          <w:bCs/>
          <w:sz w:val="22"/>
          <w:szCs w:val="22"/>
        </w:rPr>
        <w:t xml:space="preserve">4. Scenario: A candidate emails to say they need extra time in assessments due to a disability. What should your template response include to meet inclusion and confidentiality expectations?</w:t>
      </w:r>
    </w:p>
    <w:p>
      <w:pPr>
        <w:spacing w:after="30" w:line="276"/>
      </w:pPr>
      <w:r>
        <w:rPr>
          <w:rFonts w:ascii="Arial" w:cs="Arial" w:eastAsia="Arial" w:hAnsi="Arial"/>
          <w:b w:val="false"/>
          <w:bCs w:val="false"/>
          <w:sz w:val="22"/>
          <w:szCs w:val="22"/>
        </w:rPr>
        <w:t xml:space="preserve">    A. Ask for full medical records to verify the request</w:t>
      </w:r>
    </w:p>
    <w:p>
      <w:pPr>
        <w:spacing w:after="30" w:line="276"/>
      </w:pPr>
      <w:r>
        <w:rPr>
          <w:rFonts w:ascii="Arial" w:cs="Arial" w:eastAsia="Arial" w:hAnsi="Arial"/>
          <w:b w:val="false"/>
          <w:bCs w:val="false"/>
          <w:sz w:val="22"/>
          <w:szCs w:val="22"/>
        </w:rPr>
        <w:t xml:space="preserve">    B. Acknowledge the request, outline available adjustments, share a secure channel for details, and state who will see the information</w:t>
      </w:r>
    </w:p>
    <w:p>
      <w:pPr>
        <w:spacing w:after="30" w:line="276"/>
      </w:pPr>
      <w:r>
        <w:rPr>
          <w:rFonts w:ascii="Arial" w:cs="Arial" w:eastAsia="Arial" w:hAnsi="Arial"/>
          <w:b/>
          <w:bCs/>
          <w:sz w:val="22"/>
          <w:szCs w:val="22"/>
        </w:rPr>
        <w:t xml:space="preserve">    C. Forward the email to the whole interview panel without informing the candidate ✓</w:t>
      </w:r>
    </w:p>
    <w:p>
      <w:pPr>
        <w:spacing w:after="30" w:line="276"/>
      </w:pPr>
      <w:r>
        <w:rPr>
          <w:rFonts w:ascii="Arial" w:cs="Arial" w:eastAsia="Arial" w:hAnsi="Arial"/>
          <w:b w:val="false"/>
          <w:bCs w:val="false"/>
          <w:sz w:val="22"/>
          <w:szCs w:val="22"/>
        </w:rPr>
        <w:t xml:space="preserve">    D. Say adjustments cannot be confirmed until the final interview</w:t>
      </w:r>
    </w:p>
    <w:p>
      <w:pPr>
        <w:spacing w:after="60" w:line="276"/>
      </w:pPr>
      <w:r>
        <w:rPr>
          <w:rFonts w:ascii="Arial" w:cs="Arial" w:eastAsia="Arial" w:hAnsi="Arial"/>
          <w:i/>
          <w:iCs/>
          <w:color w:val="4a5568"/>
          <w:sz w:val="22"/>
          <w:szCs w:val="22"/>
        </w:rPr>
        <w:t xml:space="preserve">Rationale: A respectful response acknowledges the request, offers options, protects confidentiality, and explains handling. Demanding medical records and broad sharing breach privacy; delaying adjustments is non-inclusive.</w:t>
      </w:r>
    </w:p>
    <w:p>
      <w:pPr>
        <w:spacing w:before="80" w:after="40" w:line="276"/>
      </w:pPr>
      <w:r>
        <w:rPr>
          <w:rFonts w:ascii="Arial" w:cs="Arial" w:eastAsia="Arial" w:hAnsi="Arial"/>
          <w:b/>
          <w:bCs/>
          <w:sz w:val="22"/>
          <w:szCs w:val="22"/>
        </w:rPr>
        <w:t xml:space="preserve">5. If you suspect a data breach in HR operations, what is the first action you should take?</w:t>
      </w:r>
    </w:p>
    <w:p>
      <w:pPr>
        <w:spacing w:after="30" w:line="276"/>
      </w:pPr>
      <w:r>
        <w:rPr>
          <w:rFonts w:ascii="Arial" w:cs="Arial" w:eastAsia="Arial" w:hAnsi="Arial"/>
          <w:b w:val="false"/>
          <w:bCs w:val="false"/>
          <w:sz w:val="22"/>
          <w:szCs w:val="22"/>
        </w:rPr>
        <w:t xml:space="preserve">    A. Delete the affected data to hide the mistake</w:t>
      </w:r>
    </w:p>
    <w:p>
      <w:pPr>
        <w:spacing w:after="30" w:line="276"/>
      </w:pPr>
      <w:r>
        <w:rPr>
          <w:rFonts w:ascii="Arial" w:cs="Arial" w:eastAsia="Arial" w:hAnsi="Arial"/>
          <w:b w:val="false"/>
          <w:bCs w:val="false"/>
          <w:sz w:val="22"/>
          <w:szCs w:val="22"/>
        </w:rPr>
        <w:t xml:space="preserve">    B. Immediately inform the data subject</w:t>
      </w:r>
    </w:p>
    <w:p>
      <w:pPr>
        <w:spacing w:after="30" w:line="276"/>
      </w:pPr>
      <w:r>
        <w:rPr>
          <w:rFonts w:ascii="Arial" w:cs="Arial" w:eastAsia="Arial" w:hAnsi="Arial"/>
          <w:b w:val="false"/>
          <w:bCs w:val="false"/>
          <w:sz w:val="22"/>
          <w:szCs w:val="22"/>
        </w:rPr>
        <w:t xml:space="preserve">    C. Contain the issue if possible and report it promptly through the organisation’s incident/breach procedure (e.g., to the DPO)</w:t>
      </w:r>
    </w:p>
    <w:p>
      <w:pPr>
        <w:spacing w:after="30" w:line="276"/>
      </w:pPr>
      <w:r>
        <w:rPr>
          <w:rFonts w:ascii="Arial" w:cs="Arial" w:eastAsia="Arial" w:hAnsi="Arial"/>
          <w:b/>
          <w:bCs/>
          <w:sz w:val="22"/>
          <w:szCs w:val="22"/>
        </w:rPr>
        <w:t xml:space="preserve">    D. Wait to see if anyone notices before acting ✓</w:t>
      </w:r>
    </w:p>
    <w:p>
      <w:pPr>
        <w:spacing w:after="60" w:line="276"/>
      </w:pPr>
      <w:r>
        <w:rPr>
          <w:rFonts w:ascii="Arial" w:cs="Arial" w:eastAsia="Arial" w:hAnsi="Arial"/>
          <w:i/>
          <w:iCs/>
          <w:color w:val="4a5568"/>
          <w:sz w:val="22"/>
          <w:szCs w:val="22"/>
        </w:rPr>
        <w:t xml:space="preserve">Rationale: Containment and prompt internal reporting trigger the formal assessment and documentation steps. Deleting evidence or delaying undermines investigation and compliance.</w:t>
      </w:r>
    </w:p>
    <w:p>
      <w:pPr>
        <w:spacing w:before="80" w:after="40" w:line="276"/>
      </w:pPr>
      <w:r>
        <w:rPr>
          <w:rFonts w:ascii="Arial" w:cs="Arial" w:eastAsia="Arial" w:hAnsi="Arial"/>
          <w:b/>
          <w:bCs/>
          <w:sz w:val="22"/>
          <w:szCs w:val="22"/>
        </w:rPr>
        <w:t xml:space="preserve">6. Short answer: You accidentally emailed a payslip to the wrong employee. List two immediate actions you should take.</w:t>
      </w:r>
    </w:p>
    <w:p>
      <w:pPr>
        <w:spacing w:after="60" w:line="276"/>
      </w:pPr>
      <w:r>
        <w:rPr>
          <w:rFonts w:ascii="Arial" w:cs="Arial" w:eastAsia="Arial" w:hAnsi="Arial"/>
          <w:i/>
          <w:iCs/>
          <w:color w:val="4a5568"/>
          <w:sz w:val="22"/>
          <w:szCs w:val="22"/>
        </w:rPr>
        <w:t xml:space="preserve">Rationale: Tests practical first steps: containment, reporting, preserving evidence, and enabling risk assessment.</w:t>
      </w:r>
    </w:p>
    <w:p>
      <w:pPr>
        <w:spacing w:before="80" w:after="40" w:line="276"/>
      </w:pPr>
      <w:r>
        <w:rPr>
          <w:rFonts w:ascii="Arial" w:cs="Arial" w:eastAsia="Arial" w:hAnsi="Arial"/>
          <w:b/>
          <w:bCs/>
          <w:sz w:val="22"/>
          <w:szCs w:val="22"/>
        </w:rPr>
        <w:t xml:space="preserve">7. Within what timeframe must a notifiable personal data breach be reported to the ICO?</w:t>
      </w:r>
    </w:p>
    <w:p>
      <w:pPr>
        <w:spacing w:after="30" w:line="276"/>
      </w:pPr>
      <w:r>
        <w:rPr>
          <w:rFonts w:ascii="Arial" w:cs="Arial" w:eastAsia="Arial" w:hAnsi="Arial"/>
          <w:b w:val="false"/>
          <w:bCs w:val="false"/>
          <w:sz w:val="22"/>
          <w:szCs w:val="22"/>
        </w:rPr>
        <w:t xml:space="preserve">    A. 24 hours</w:t>
      </w:r>
    </w:p>
    <w:p>
      <w:pPr>
        <w:spacing w:after="30" w:line="276"/>
      </w:pPr>
      <w:r>
        <w:rPr>
          <w:rFonts w:ascii="Arial" w:cs="Arial" w:eastAsia="Arial" w:hAnsi="Arial"/>
          <w:b w:val="false"/>
          <w:bCs w:val="false"/>
          <w:sz w:val="22"/>
          <w:szCs w:val="22"/>
        </w:rPr>
        <w:t xml:space="preserve">    B. 48 hours</w:t>
      </w:r>
    </w:p>
    <w:p>
      <w:pPr>
        <w:spacing w:after="30" w:line="276"/>
      </w:pPr>
      <w:r>
        <w:rPr>
          <w:rFonts w:ascii="Arial" w:cs="Arial" w:eastAsia="Arial" w:hAnsi="Arial"/>
          <w:b w:val="false"/>
          <w:bCs w:val="false"/>
          <w:sz w:val="22"/>
          <w:szCs w:val="22"/>
        </w:rPr>
        <w:t xml:space="preserve">    C. 72 hours where feasible</w:t>
      </w:r>
    </w:p>
    <w:p>
      <w:pPr>
        <w:spacing w:after="30" w:line="276"/>
      </w:pPr>
      <w:r>
        <w:rPr>
          <w:rFonts w:ascii="Arial" w:cs="Arial" w:eastAsia="Arial" w:hAnsi="Arial"/>
          <w:b/>
          <w:bCs/>
          <w:sz w:val="22"/>
          <w:szCs w:val="22"/>
        </w:rPr>
        <w:t xml:space="preserve">    D. 7 days ✓</w:t>
      </w:r>
    </w:p>
    <w:p>
      <w:pPr>
        <w:spacing w:after="60" w:line="276"/>
      </w:pPr>
      <w:r>
        <w:rPr>
          <w:rFonts w:ascii="Arial" w:cs="Arial" w:eastAsia="Arial" w:hAnsi="Arial"/>
          <w:i/>
          <w:iCs/>
          <w:color w:val="4a5568"/>
          <w:sz w:val="22"/>
          <w:szCs w:val="22"/>
        </w:rPr>
        <w:t xml:space="preserve">Rationale: Notifiable breaches must be reported to the ICO within 72 hours where feasible. 24 or 48 hours may be internal targets, but 72 hours is the legal benchmark.</w:t>
      </w:r>
    </w:p>
    <w:p>
      <w:pPr>
        <w:spacing w:before="80" w:after="40" w:line="276"/>
      </w:pPr>
      <w:r>
        <w:rPr>
          <w:rFonts w:ascii="Arial" w:cs="Arial" w:eastAsia="Arial" w:hAnsi="Arial"/>
          <w:b/>
          <w:bCs/>
          <w:sz w:val="22"/>
          <w:szCs w:val="22"/>
        </w:rPr>
        <w:t xml:space="preserve">8. Scenario: An encrypted HR laptop was briefly left on a train but recovered within an hour with no evidence of access. How should this be handled?</w:t>
      </w:r>
    </w:p>
    <w:p>
      <w:pPr>
        <w:spacing w:after="30" w:line="276"/>
      </w:pPr>
      <w:r>
        <w:rPr>
          <w:rFonts w:ascii="Arial" w:cs="Arial" w:eastAsia="Arial" w:hAnsi="Arial"/>
          <w:b w:val="false"/>
          <w:bCs w:val="false"/>
          <w:sz w:val="22"/>
          <w:szCs w:val="22"/>
        </w:rPr>
        <w:t xml:space="preserve">    A. No action needed as it was recovered</w:t>
      </w:r>
    </w:p>
    <w:p>
      <w:pPr>
        <w:spacing w:after="30" w:line="276"/>
      </w:pPr>
      <w:r>
        <w:rPr>
          <w:rFonts w:ascii="Arial" w:cs="Arial" w:eastAsia="Arial" w:hAnsi="Arial"/>
          <w:b w:val="false"/>
          <w:bCs w:val="false"/>
          <w:sz w:val="22"/>
          <w:szCs w:val="22"/>
        </w:rPr>
        <w:t xml:space="preserve">    B. Log and report it as an information security near-miss for assessment and learning</w:t>
      </w:r>
    </w:p>
    <w:p>
      <w:pPr>
        <w:spacing w:after="30" w:line="276"/>
      </w:pPr>
      <w:r>
        <w:rPr>
          <w:rFonts w:ascii="Arial" w:cs="Arial" w:eastAsia="Arial" w:hAnsi="Arial"/>
          <w:b/>
          <w:bCs/>
          <w:sz w:val="22"/>
          <w:szCs w:val="22"/>
        </w:rPr>
        <w:t xml:space="preserve">    C. Email the whole HR team to warn them ✓</w:t>
      </w:r>
    </w:p>
    <w:p>
      <w:pPr>
        <w:spacing w:after="30" w:line="276"/>
      </w:pPr>
      <w:r>
        <w:rPr>
          <w:rFonts w:ascii="Arial" w:cs="Arial" w:eastAsia="Arial" w:hAnsi="Arial"/>
          <w:b w:val="false"/>
          <w:bCs w:val="false"/>
          <w:sz w:val="22"/>
          <w:szCs w:val="22"/>
        </w:rPr>
        <w:t xml:space="preserve">    D. Factory reset the laptop and move on without recording</w:t>
      </w:r>
    </w:p>
    <w:p>
      <w:pPr>
        <w:spacing w:after="60" w:line="276"/>
      </w:pPr>
      <w:r>
        <w:rPr>
          <w:rFonts w:ascii="Arial" w:cs="Arial" w:eastAsia="Arial" w:hAnsi="Arial"/>
          <w:i/>
          <w:iCs/>
          <w:color w:val="4a5568"/>
          <w:sz w:val="22"/>
          <w:szCs w:val="22"/>
        </w:rPr>
        <w:t xml:space="preserve">Rationale: Even if recovered, it is a near-miss that should be recorded and assessed. Dismissing it or informal warnings bypass formal learning and control improvement.</w:t>
      </w:r>
    </w:p>
    <w:p>
      <w:pPr>
        <w:spacing w:before="80" w:after="40" w:line="276"/>
      </w:pPr>
      <w:r>
        <w:rPr>
          <w:rFonts w:ascii="Arial" w:cs="Arial" w:eastAsia="Arial" w:hAnsi="Arial"/>
          <w:b/>
          <w:bCs/>
          <w:sz w:val="22"/>
          <w:szCs w:val="22"/>
        </w:rPr>
        <w:t xml:space="preserve">9. Which element should a candidate status update template include to meet SLAs and clarity standards?</w:t>
      </w:r>
    </w:p>
    <w:p>
      <w:pPr>
        <w:spacing w:after="30" w:line="276"/>
      </w:pPr>
      <w:r>
        <w:rPr>
          <w:rFonts w:ascii="Arial" w:cs="Arial" w:eastAsia="Arial" w:hAnsi="Arial"/>
          <w:b w:val="false"/>
          <w:bCs w:val="false"/>
          <w:sz w:val="22"/>
          <w:szCs w:val="22"/>
        </w:rPr>
        <w:t xml:space="preserve">    A. A detailed explanation of the full selection scoring matrix</w:t>
      </w:r>
    </w:p>
    <w:p>
      <w:pPr>
        <w:spacing w:after="30" w:line="276"/>
      </w:pPr>
      <w:r>
        <w:rPr>
          <w:rFonts w:ascii="Arial" w:cs="Arial" w:eastAsia="Arial" w:hAnsi="Arial"/>
          <w:b w:val="false"/>
          <w:bCs w:val="false"/>
          <w:sz w:val="22"/>
          <w:szCs w:val="22"/>
        </w:rPr>
        <w:t xml:space="preserve">    B. A clear expected timeframe for next steps and a contact point for queries</w:t>
      </w:r>
    </w:p>
    <w:p>
      <w:pPr>
        <w:spacing w:after="30" w:line="276"/>
      </w:pPr>
      <w:r>
        <w:rPr>
          <w:rFonts w:ascii="Arial" w:cs="Arial" w:eastAsia="Arial" w:hAnsi="Arial"/>
          <w:b/>
          <w:bCs/>
          <w:sz w:val="22"/>
          <w:szCs w:val="22"/>
        </w:rPr>
        <w:t xml:space="preserve">    C. A request for the candidate to call you immediately ✓</w:t>
      </w:r>
    </w:p>
    <w:p>
      <w:pPr>
        <w:spacing w:after="30" w:line="276"/>
      </w:pPr>
      <w:r>
        <w:rPr>
          <w:rFonts w:ascii="Arial" w:cs="Arial" w:eastAsia="Arial" w:hAnsi="Arial"/>
          <w:b w:val="false"/>
          <w:bCs w:val="false"/>
          <w:sz w:val="22"/>
          <w:szCs w:val="22"/>
        </w:rPr>
        <w:t xml:space="preserve">    D. A statement that timelines are not guaranteed and not to contact HR</w:t>
      </w:r>
    </w:p>
    <w:p>
      <w:pPr>
        <w:spacing w:after="60" w:line="276"/>
      </w:pPr>
      <w:r>
        <w:rPr>
          <w:rFonts w:ascii="Arial" w:cs="Arial" w:eastAsia="Arial" w:hAnsi="Arial"/>
          <w:i/>
          <w:iCs/>
          <w:color w:val="4a5568"/>
          <w:sz w:val="22"/>
          <w:szCs w:val="22"/>
        </w:rPr>
        <w:t xml:space="preserve">Rationale: Communicating timelines and providing a contact aligns with SLAs and good service. Overly detailed scoring, urgent calls, or discouraging contact reduce clarity and fairness.</w:t>
      </w:r>
    </w:p>
    <w:p>
      <w:pPr>
        <w:spacing w:before="80" w:after="40" w:line="276"/>
      </w:pPr>
      <w:r>
        <w:rPr>
          <w:rFonts w:ascii="Arial" w:cs="Arial" w:eastAsia="Arial" w:hAnsi="Arial"/>
          <w:b/>
          <w:bCs/>
          <w:sz w:val="22"/>
          <w:szCs w:val="22"/>
        </w:rPr>
        <w:t xml:space="preserve">10. Short answer: Provide one inclusive, plain-language sentence to inform an applicant that they were unsuccessful, offering next steps.</w:t>
      </w:r>
    </w:p>
    <w:p>
      <w:pPr>
        <w:spacing w:after="60" w:line="276"/>
      </w:pPr>
      <w:r>
        <w:rPr>
          <w:rFonts w:ascii="Arial" w:cs="Arial" w:eastAsia="Arial" w:hAnsi="Arial"/>
          <w:i/>
          <w:iCs/>
          <w:color w:val="4a5568"/>
          <w:sz w:val="22"/>
          <w:szCs w:val="22"/>
        </w:rPr>
        <w:t xml:space="preserve">Rationale: Assesses the ability to craft inclusive, compliant wording that addresses SLAs, feedback, and transparency.</w:t>
      </w:r>
    </w:p>
    <w:p>
      <w:pPr>
        <w:spacing w:before="80" w:after="40" w:line="276"/>
      </w:pPr>
      <w:r>
        <w:rPr>
          <w:rFonts w:ascii="Arial" w:cs="Arial" w:eastAsia="Arial" w:hAnsi="Arial"/>
          <w:b/>
          <w:bCs/>
          <w:sz w:val="22"/>
          <w:szCs w:val="22"/>
        </w:rPr>
        <w:t xml:space="preserve">11. Which is NOT appropriate to include in an automated candidate status update?</w:t>
      </w:r>
    </w:p>
    <w:p>
      <w:pPr>
        <w:spacing w:after="30" w:line="276"/>
      </w:pPr>
      <w:r>
        <w:rPr>
          <w:rFonts w:ascii="Arial" w:cs="Arial" w:eastAsia="Arial" w:hAnsi="Arial"/>
          <w:b w:val="false"/>
          <w:bCs w:val="false"/>
          <w:sz w:val="22"/>
          <w:szCs w:val="22"/>
        </w:rPr>
        <w:t xml:space="preserve">    A. Names or details of other candidates</w:t>
      </w:r>
    </w:p>
    <w:p>
      <w:pPr>
        <w:spacing w:after="30" w:line="276"/>
      </w:pPr>
      <w:r>
        <w:rPr>
          <w:rFonts w:ascii="Arial" w:cs="Arial" w:eastAsia="Arial" w:hAnsi="Arial"/>
          <w:b/>
          <w:bCs/>
          <w:sz w:val="22"/>
          <w:szCs w:val="22"/>
        </w:rPr>
        <w:t xml:space="preserve">    B. A brief thank you message ✓</w:t>
      </w:r>
    </w:p>
    <w:p>
      <w:pPr>
        <w:spacing w:after="30" w:line="276"/>
      </w:pPr>
      <w:r>
        <w:rPr>
          <w:rFonts w:ascii="Arial" w:cs="Arial" w:eastAsia="Arial" w:hAnsi="Arial"/>
          <w:b w:val="false"/>
          <w:bCs w:val="false"/>
          <w:sz w:val="22"/>
          <w:szCs w:val="22"/>
        </w:rPr>
        <w:t xml:space="preserve">    C. A time window for the next update</w:t>
      </w:r>
    </w:p>
    <w:p>
      <w:pPr>
        <w:spacing w:after="30" w:line="276"/>
      </w:pPr>
      <w:r>
        <w:rPr>
          <w:rFonts w:ascii="Arial" w:cs="Arial" w:eastAsia="Arial" w:hAnsi="Arial"/>
          <w:b w:val="false"/>
          <w:bCs w:val="false"/>
          <w:sz w:val="22"/>
          <w:szCs w:val="22"/>
        </w:rPr>
        <w:t xml:space="preserve">    D. A contact email for accessibility adjustments</w:t>
      </w:r>
    </w:p>
    <w:p>
      <w:pPr>
        <w:spacing w:after="60" w:line="276"/>
      </w:pPr>
      <w:r>
        <w:rPr>
          <w:rFonts w:ascii="Arial" w:cs="Arial" w:eastAsia="Arial" w:hAnsi="Arial"/>
          <w:i/>
          <w:iCs/>
          <w:color w:val="4a5568"/>
          <w:sz w:val="22"/>
          <w:szCs w:val="22"/>
        </w:rPr>
        <w:t xml:space="preserve">Rationale: Disclosing other candidates’ details breaches confidentiality. The other options are good practice for clarity and inclusion.</w:t>
      </w:r>
    </w:p>
    <w:p>
      <w:pPr>
        <w:spacing w:before="80" w:after="40" w:line="276"/>
      </w:pPr>
      <w:r>
        <w:rPr>
          <w:rFonts w:ascii="Arial" w:cs="Arial" w:eastAsia="Arial" w:hAnsi="Arial"/>
          <w:b/>
          <w:bCs/>
          <w:sz w:val="22"/>
          <w:szCs w:val="22"/>
        </w:rPr>
        <w:t xml:space="preserve">12. Scenario: A payroll spreadsheet with names, NI numbers and salaries was sent to an internal HR shared inbox accessible by 10 HR staff who did not need it. What is the correct classification and immediate step?</w:t>
      </w:r>
    </w:p>
    <w:p>
      <w:pPr>
        <w:spacing w:after="30" w:line="276"/>
      </w:pPr>
      <w:r>
        <w:rPr>
          <w:rFonts w:ascii="Arial" w:cs="Arial" w:eastAsia="Arial" w:hAnsi="Arial"/>
          <w:b w:val="false"/>
          <w:bCs w:val="false"/>
          <w:sz w:val="22"/>
          <w:szCs w:val="22"/>
        </w:rPr>
        <w:t xml:space="preserve">    A. External breach; notify the ICO immediately</w:t>
      </w:r>
    </w:p>
    <w:p>
      <w:pPr>
        <w:spacing w:after="30" w:line="276"/>
      </w:pPr>
      <w:r>
        <w:rPr>
          <w:rFonts w:ascii="Arial" w:cs="Arial" w:eastAsia="Arial" w:hAnsi="Arial"/>
          <w:b w:val="false"/>
          <w:bCs w:val="false"/>
          <w:sz w:val="22"/>
          <w:szCs w:val="22"/>
        </w:rPr>
        <w:t xml:space="preserve">    B. Internal data exposure incident; contain by restricting access, log and report through the breach process for assessment</w:t>
      </w:r>
    </w:p>
    <w:p>
      <w:pPr>
        <w:spacing w:after="30" w:line="276"/>
      </w:pPr>
      <w:r>
        <w:rPr>
          <w:rFonts w:ascii="Arial" w:cs="Arial" w:eastAsia="Arial" w:hAnsi="Arial"/>
          <w:b/>
          <w:bCs/>
          <w:sz w:val="22"/>
          <w:szCs w:val="22"/>
        </w:rPr>
        <w:t xml:space="preserve">    C. Not a breach; delete and move on ✓</w:t>
      </w:r>
    </w:p>
    <w:p>
      <w:pPr>
        <w:spacing w:after="30" w:line="276"/>
      </w:pPr>
      <w:r>
        <w:rPr>
          <w:rFonts w:ascii="Arial" w:cs="Arial" w:eastAsia="Arial" w:hAnsi="Arial"/>
          <w:b w:val="false"/>
          <w:bCs w:val="false"/>
          <w:sz w:val="22"/>
          <w:szCs w:val="22"/>
        </w:rPr>
        <w:t xml:space="preserve">    D. Near-miss only; no need to report</w:t>
      </w:r>
    </w:p>
    <w:p>
      <w:pPr>
        <w:spacing w:after="60" w:line="276"/>
      </w:pPr>
      <w:r>
        <w:rPr>
          <w:rFonts w:ascii="Arial" w:cs="Arial" w:eastAsia="Arial" w:hAnsi="Arial"/>
          <w:i/>
          <w:iCs/>
          <w:color w:val="4a5568"/>
          <w:sz w:val="22"/>
          <w:szCs w:val="22"/>
        </w:rPr>
        <w:t xml:space="preserve">Rationale: This is an internal data exposure to unauthorised recipients. Contain, log and report so risk can be assessed and further actions determined. It may or may not be notifiable externally, but it must be handled through the breach process.</w:t>
      </w:r>
    </w:p>
    <w:p>
      <w:pPr>
        <w:spacing w:after="300"/>
      </w:pPr>
    </w:p>
    <w:p>
      <w:pPr>
        <w:spacing w:before="150" w:after="80" w:line="276"/>
      </w:pPr>
      <w:r>
        <w:rPr>
          <w:rFonts w:ascii="Arial" w:cs="Arial" w:eastAsia="Arial" w:hAnsi="Arial"/>
          <w:b/>
          <w:bCs/>
          <w:sz w:val="24"/>
          <w:szCs w:val="24"/>
        </w:rPr>
        <w:t xml:space="preserve">Short Quiz: Core Concepts in ATS Operations and Interview Scheduling</w:t>
      </w:r>
    </w:p>
    <w:p>
      <w:pPr>
        <w:spacing w:after="100" w:line="276"/>
      </w:pPr>
      <w:r>
        <w:rPr>
          <w:rFonts w:ascii="Arial" w:cs="Arial" w:eastAsia="Arial" w:hAnsi="Arial"/>
          <w:i/>
          <w:iCs/>
          <w:color w:val="4a5568"/>
          <w:sz w:val="22"/>
          <w:szCs w:val="22"/>
        </w:rPr>
        <w:t xml:space="preserve">Module: mod3 | Type: Short quizzes | Max Marks: 14</w:t>
      </w:r>
    </w:p>
    <w:p>
      <w:pPr>
        <w:spacing w:line="276" w:before="120" w:after="120"/>
      </w:pPr>
      <w:r>
        <w:rPr>
          <w:rFonts w:ascii="Arial" w:cs="Arial" w:eastAsia="Arial" w:hAnsi="Arial"/>
          <w:sz w:val="22"/>
          <w:szCs w:val="22"/>
        </w:rPr>
        <w:t xml:space="preserve">The assessment consists of a 12-question mixed-format quiz that evaluates knowledge of ATS workflows, screening processes, shared calendars, and compliant invitations. This quiz is designed to assess understanding prior to engaging in practical exercises. It aims to ensure that participants have a solid grasp of the fundamental concepts necessary for effective application in real-world scenarios.</w:t>
      </w:r>
    </w:p>
    <w:p>
      <w:pPr>
        <w:spacing w:line="276" w:before="120" w:after="120"/>
      </w:pPr>
      <w:r>
        <w:rPr>
          <w:rFonts w:ascii="Arial" w:cs="Arial" w:eastAsia="Arial" w:hAnsi="Arial"/>
          <w:sz w:val="22"/>
          <w:szCs w:val="22"/>
        </w:rPr>
        <w:t xml:space="preserve">By covering a range of topics, the quiz serves as a comprehensive tool for measuring readiness. Participants will be required to demonstrate their understanding of various ATS workflows, which are critical for streamlining recruitment processes. Additionally, the quiz will address the importance of screening candidates effectively to ensure compliance and efficiency.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low-stakes quiz after working through the module materials. You have 20 minutes to complete it. Use your notes if needed.</w:t>
      </w:r>
    </w:p>
    <w:p>
      <w:pPr>
        <w:spacing w:line="276" w:before="120" w:after="120"/>
      </w:pPr>
      <w:r>
        <w:rPr>
          <w:rFonts w:ascii="Arial" w:cs="Arial" w:eastAsia="Arial" w:hAnsi="Arial"/>
          <w:sz w:val="22"/>
          <w:szCs w:val="22"/>
        </w:rPr>
        <w:t xml:space="preserve">Submit your answers to receive immediate feedback and suggested revision points. Focus on applying ATS steps correctly and coordinating schedules compliantly.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an Applicant Tracking System (ATS), what is the primary purpose of a requisition?</w:t>
      </w:r>
    </w:p>
    <w:p>
      <w:pPr>
        <w:spacing w:after="30" w:line="276"/>
      </w:pPr>
      <w:r>
        <w:rPr>
          <w:rFonts w:ascii="Arial" w:cs="Arial" w:eastAsia="Arial" w:hAnsi="Arial"/>
          <w:b w:val="false"/>
          <w:bCs w:val="false"/>
          <w:sz w:val="22"/>
          <w:szCs w:val="22"/>
        </w:rPr>
        <w:t xml:space="preserve">    A. To automatically generate offer letters for selected candidates</w:t>
      </w:r>
    </w:p>
    <w:p>
      <w:pPr>
        <w:spacing w:after="30" w:line="276"/>
      </w:pPr>
      <w:r>
        <w:rPr>
          <w:rFonts w:ascii="Arial" w:cs="Arial" w:eastAsia="Arial" w:hAnsi="Arial"/>
          <w:b w:val="false"/>
          <w:bCs w:val="false"/>
          <w:sz w:val="22"/>
          <w:szCs w:val="22"/>
        </w:rPr>
        <w:t xml:space="preserve">    B. To formally request and approve opening a role with defined requirements and budget</w:t>
      </w:r>
    </w:p>
    <w:p>
      <w:pPr>
        <w:spacing w:after="30" w:line="276"/>
      </w:pPr>
      <w:r>
        <w:rPr>
          <w:rFonts w:ascii="Arial" w:cs="Arial" w:eastAsia="Arial" w:hAnsi="Arial"/>
          <w:b/>
          <w:bCs/>
          <w:sz w:val="22"/>
          <w:szCs w:val="22"/>
        </w:rPr>
        <w:t xml:space="preserve">    C. To collect candidate references at the end of the process ✓</w:t>
      </w:r>
    </w:p>
    <w:p>
      <w:pPr>
        <w:spacing w:after="30" w:line="276"/>
      </w:pPr>
      <w:r>
        <w:rPr>
          <w:rFonts w:ascii="Arial" w:cs="Arial" w:eastAsia="Arial" w:hAnsi="Arial"/>
          <w:b w:val="false"/>
          <w:bCs w:val="false"/>
          <w:sz w:val="22"/>
          <w:szCs w:val="22"/>
        </w:rPr>
        <w:t xml:space="preserve">    D. To schedule interviews with the hiring panel</w:t>
      </w:r>
    </w:p>
    <w:p>
      <w:pPr>
        <w:spacing w:after="60" w:line="276"/>
      </w:pPr>
      <w:r>
        <w:rPr>
          <w:rFonts w:ascii="Arial" w:cs="Arial" w:eastAsia="Arial" w:hAnsi="Arial"/>
          <w:i/>
          <w:iCs/>
          <w:color w:val="4a5568"/>
          <w:sz w:val="22"/>
          <w:szCs w:val="22"/>
        </w:rPr>
        <w:t xml:space="preserve">Rationale: Option 2 is correct because a requisition is the formal request/approval to open a role with defined details. The other options occur later in the process (offers, references, interviews).</w:t>
      </w:r>
    </w:p>
    <w:p>
      <w:pPr>
        <w:spacing w:before="80" w:after="40" w:line="276"/>
      </w:pPr>
      <w:r>
        <w:rPr>
          <w:rFonts w:ascii="Arial" w:cs="Arial" w:eastAsia="Arial" w:hAnsi="Arial"/>
          <w:b/>
          <w:bCs/>
          <w:sz w:val="22"/>
          <w:szCs w:val="22"/>
        </w:rPr>
        <w:t xml:space="preserve">2. Which step must be completed first to post a job advert via the ATS to job boards?</w:t>
      </w:r>
    </w:p>
    <w:p>
      <w:pPr>
        <w:spacing w:after="30" w:line="276"/>
      </w:pPr>
      <w:r>
        <w:rPr>
          <w:rFonts w:ascii="Arial" w:cs="Arial" w:eastAsia="Arial" w:hAnsi="Arial"/>
          <w:b w:val="false"/>
          <w:bCs w:val="false"/>
          <w:sz w:val="22"/>
          <w:szCs w:val="22"/>
        </w:rPr>
        <w:t xml:space="preserve">    A. Move qualified candidates to the Interview stage</w:t>
      </w:r>
    </w:p>
    <w:p>
      <w:pPr>
        <w:spacing w:after="30" w:line="276"/>
      </w:pPr>
      <w:r>
        <w:rPr>
          <w:rFonts w:ascii="Arial" w:cs="Arial" w:eastAsia="Arial" w:hAnsi="Arial"/>
          <w:b w:val="false"/>
          <w:bCs w:val="false"/>
          <w:sz w:val="22"/>
          <w:szCs w:val="22"/>
        </w:rPr>
        <w:t xml:space="preserve">    B. Publish the job advert to selected boards</w:t>
      </w:r>
    </w:p>
    <w:p>
      <w:pPr>
        <w:spacing w:after="30" w:line="276"/>
      </w:pPr>
      <w:r>
        <w:rPr>
          <w:rFonts w:ascii="Arial" w:cs="Arial" w:eastAsia="Arial" w:hAnsi="Arial"/>
          <w:b w:val="false"/>
          <w:bCs w:val="false"/>
          <w:sz w:val="22"/>
          <w:szCs w:val="22"/>
        </w:rPr>
        <w:t xml:space="preserve">    C. Create and obtain approval for the job requisition</w:t>
      </w:r>
    </w:p>
    <w:p>
      <w:pPr>
        <w:spacing w:after="30" w:line="276"/>
      </w:pPr>
      <w:r>
        <w:rPr>
          <w:rFonts w:ascii="Arial" w:cs="Arial" w:eastAsia="Arial" w:hAnsi="Arial"/>
          <w:b/>
          <w:bCs/>
          <w:sz w:val="22"/>
          <w:szCs w:val="22"/>
        </w:rPr>
        <w:t xml:space="preserve">    D. Send calendar invites to interviewers ✓</w:t>
      </w:r>
    </w:p>
    <w:p>
      <w:pPr>
        <w:spacing w:after="60" w:line="276"/>
      </w:pPr>
      <w:r>
        <w:rPr>
          <w:rFonts w:ascii="Arial" w:cs="Arial" w:eastAsia="Arial" w:hAnsi="Arial"/>
          <w:i/>
          <w:iCs/>
          <w:color w:val="4a5568"/>
          <w:sz w:val="22"/>
          <w:szCs w:val="22"/>
        </w:rPr>
        <w:t xml:space="preserve">Rationale: You cannot publish a job without an approved requisition (Option 3). Options 1 and 4 happen after candidates apply; Option 2 is the act of posting, which follows approval.</w:t>
      </w:r>
    </w:p>
    <w:p>
      <w:pPr>
        <w:spacing w:before="80" w:after="40" w:line="276"/>
      </w:pPr>
      <w:r>
        <w:rPr>
          <w:rFonts w:ascii="Arial" w:cs="Arial" w:eastAsia="Arial" w:hAnsi="Arial"/>
          <w:b/>
          <w:bCs/>
          <w:sz w:val="22"/>
          <w:szCs w:val="22"/>
        </w:rPr>
        <w:t xml:space="preserve">3. You must ensure only candidates confirming the legal right to work in the UK reach the shortlist. Which ATS configuration is most appropriate?</w:t>
      </w:r>
    </w:p>
    <w:p>
      <w:pPr>
        <w:spacing w:after="30" w:line="276"/>
      </w:pPr>
      <w:r>
        <w:rPr>
          <w:rFonts w:ascii="Arial" w:cs="Arial" w:eastAsia="Arial" w:hAnsi="Arial"/>
          <w:b w:val="false"/>
          <w:bCs w:val="false"/>
          <w:sz w:val="22"/>
          <w:szCs w:val="22"/>
        </w:rPr>
        <w:t xml:space="preserve">    A. Add an optional questionnaire and manually review answers</w:t>
      </w:r>
    </w:p>
    <w:p>
      <w:pPr>
        <w:spacing w:after="30" w:line="276"/>
      </w:pPr>
      <w:r>
        <w:rPr>
          <w:rFonts w:ascii="Arial" w:cs="Arial" w:eastAsia="Arial" w:hAnsi="Arial"/>
          <w:b w:val="false"/>
          <w:bCs w:val="false"/>
          <w:sz w:val="22"/>
          <w:szCs w:val="22"/>
        </w:rPr>
        <w:t xml:space="preserve">    B. Create a mandatory knock-out question with an auto-disqualify rule</w:t>
      </w:r>
    </w:p>
    <w:p>
      <w:pPr>
        <w:spacing w:after="30" w:line="276"/>
      </w:pPr>
      <w:r>
        <w:rPr>
          <w:rFonts w:ascii="Arial" w:cs="Arial" w:eastAsia="Arial" w:hAnsi="Arial"/>
          <w:b/>
          <w:bCs/>
          <w:sz w:val="22"/>
          <w:szCs w:val="22"/>
        </w:rPr>
        <w:t xml:space="preserve">    C. Tag candidates who mention UK in their CV ✓</w:t>
      </w:r>
    </w:p>
    <w:p>
      <w:pPr>
        <w:spacing w:after="30" w:line="276"/>
      </w:pPr>
      <w:r>
        <w:rPr>
          <w:rFonts w:ascii="Arial" w:cs="Arial" w:eastAsia="Arial" w:hAnsi="Arial"/>
          <w:b w:val="false"/>
          <w:bCs w:val="false"/>
          <w:sz w:val="22"/>
          <w:szCs w:val="22"/>
        </w:rPr>
        <w:t xml:space="preserve">    D. Ask the hiring manager to check each application</w:t>
      </w:r>
    </w:p>
    <w:p>
      <w:pPr>
        <w:spacing w:after="60" w:line="276"/>
      </w:pPr>
      <w:r>
        <w:rPr>
          <w:rFonts w:ascii="Arial" w:cs="Arial" w:eastAsia="Arial" w:hAnsi="Arial"/>
          <w:i/>
          <w:iCs/>
          <w:color w:val="4a5568"/>
          <w:sz w:val="22"/>
          <w:szCs w:val="22"/>
        </w:rPr>
        <w:t xml:space="preserve">Rationale: A mandatory knock-out (Option 2) ensures compliance and consistency. Manual reviews (Options 1 and 4) are slower and error-prone; tags (Option 3) are not a control.</w:t>
      </w:r>
    </w:p>
    <w:p>
      <w:pPr>
        <w:spacing w:before="80" w:after="40" w:line="276"/>
      </w:pPr>
      <w:r>
        <w:rPr>
          <w:rFonts w:ascii="Arial" w:cs="Arial" w:eastAsia="Arial" w:hAnsi="Arial"/>
          <w:b/>
          <w:bCs/>
          <w:sz w:val="22"/>
          <w:szCs w:val="22"/>
        </w:rPr>
        <w:t xml:space="preserve">4. In your own words, define an SLA in the context of interview scheduling within an ATS.</w:t>
      </w:r>
    </w:p>
    <w:p>
      <w:pPr>
        <w:spacing w:after="60" w:line="276"/>
      </w:pPr>
      <w:r>
        <w:rPr>
          <w:rFonts w:ascii="Arial" w:cs="Arial" w:eastAsia="Arial" w:hAnsi="Arial"/>
          <w:i/>
          <w:iCs/>
          <w:color w:val="4a5568"/>
          <w:sz w:val="22"/>
          <w:szCs w:val="22"/>
        </w:rPr>
        <w:t xml:space="preserve">Rationale: This checks understanding of SLA basics—what it is and how it applies to scheduling timelines.</w:t>
      </w:r>
    </w:p>
    <w:p>
      <w:pPr>
        <w:spacing w:before="80" w:after="40" w:line="276"/>
      </w:pPr>
      <w:r>
        <w:rPr>
          <w:rFonts w:ascii="Arial" w:cs="Arial" w:eastAsia="Arial" w:hAnsi="Arial"/>
          <w:b/>
          <w:bCs/>
          <w:sz w:val="22"/>
          <w:szCs w:val="22"/>
        </w:rPr>
        <w:t xml:space="preserve">5. A candidate has been moved to the ‘Shortlisted’ stage. Which action should you take to meet an SLA of sending interview invitations within 2 business days?</w:t>
      </w:r>
    </w:p>
    <w:p>
      <w:pPr>
        <w:spacing w:after="30" w:line="276"/>
      </w:pPr>
      <w:r>
        <w:rPr>
          <w:rFonts w:ascii="Arial" w:cs="Arial" w:eastAsia="Arial" w:hAnsi="Arial"/>
          <w:b w:val="false"/>
          <w:bCs w:val="false"/>
          <w:sz w:val="22"/>
          <w:szCs w:val="22"/>
        </w:rPr>
        <w:t xml:space="preserve">    A. Change status to ‘Interview – Invite Sent’ using a compliant invite template with calendar attachment</w:t>
      </w:r>
    </w:p>
    <w:p>
      <w:pPr>
        <w:spacing w:after="30" w:line="276"/>
      </w:pPr>
      <w:r>
        <w:rPr>
          <w:rFonts w:ascii="Arial" w:cs="Arial" w:eastAsia="Arial" w:hAnsi="Arial"/>
          <w:b/>
          <w:bCs/>
          <w:sz w:val="22"/>
          <w:szCs w:val="22"/>
        </w:rPr>
        <w:t xml:space="preserve">    B. Email the hiring manager asking when they are free next month ✓</w:t>
      </w:r>
    </w:p>
    <w:p>
      <w:pPr>
        <w:spacing w:after="30" w:line="276"/>
      </w:pPr>
      <w:r>
        <w:rPr>
          <w:rFonts w:ascii="Arial" w:cs="Arial" w:eastAsia="Arial" w:hAnsi="Arial"/>
          <w:b w:val="false"/>
          <w:bCs w:val="false"/>
          <w:sz w:val="22"/>
          <w:szCs w:val="22"/>
        </w:rPr>
        <w:t xml:space="preserve">    C. Add the candidate to a talent pool for later roles</w:t>
      </w:r>
    </w:p>
    <w:p>
      <w:pPr>
        <w:spacing w:after="30" w:line="276"/>
      </w:pPr>
      <w:r>
        <w:rPr>
          <w:rFonts w:ascii="Arial" w:cs="Arial" w:eastAsia="Arial" w:hAnsi="Arial"/>
          <w:b w:val="false"/>
          <w:bCs w:val="false"/>
          <w:sz w:val="22"/>
          <w:szCs w:val="22"/>
        </w:rPr>
        <w:t xml:space="preserve">    D. Mark the candidate as ‘On hold’ until panel agrees</w:t>
      </w:r>
    </w:p>
    <w:p>
      <w:pPr>
        <w:spacing w:after="60" w:line="276"/>
      </w:pPr>
      <w:r>
        <w:rPr>
          <w:rFonts w:ascii="Arial" w:cs="Arial" w:eastAsia="Arial" w:hAnsi="Arial"/>
          <w:i/>
          <w:iCs/>
          <w:color w:val="4a5568"/>
          <w:sz w:val="22"/>
          <w:szCs w:val="22"/>
        </w:rPr>
        <w:t xml:space="preserve">Rationale: Option 1 is the correct, proactive ATS action aligned to the SLA. The other options delay or divert the process.</w:t>
      </w:r>
    </w:p>
    <w:p>
      <w:pPr>
        <w:spacing w:before="80" w:after="40" w:line="276"/>
      </w:pPr>
      <w:r>
        <w:rPr>
          <w:rFonts w:ascii="Arial" w:cs="Arial" w:eastAsia="Arial" w:hAnsi="Arial"/>
          <w:b/>
          <w:bCs/>
          <w:sz w:val="22"/>
          <w:szCs w:val="22"/>
        </w:rPr>
        <w:t xml:space="preserve">6. When coordinating diaries using a shared calendar, which permission level is most privacy-conscious while still showing availability?</w:t>
      </w:r>
    </w:p>
    <w:p>
      <w:pPr>
        <w:spacing w:after="30" w:line="276"/>
      </w:pPr>
      <w:r>
        <w:rPr>
          <w:rFonts w:ascii="Arial" w:cs="Arial" w:eastAsia="Arial" w:hAnsi="Arial"/>
          <w:b w:val="false"/>
          <w:bCs w:val="false"/>
          <w:sz w:val="22"/>
          <w:szCs w:val="22"/>
        </w:rPr>
        <w:t xml:space="preserve">    A. Free/Busy (time only), no details</w:t>
      </w:r>
    </w:p>
    <w:p>
      <w:pPr>
        <w:spacing w:after="30" w:line="276"/>
      </w:pPr>
      <w:r>
        <w:rPr>
          <w:rFonts w:ascii="Arial" w:cs="Arial" w:eastAsia="Arial" w:hAnsi="Arial"/>
          <w:b/>
          <w:bCs/>
          <w:sz w:val="22"/>
          <w:szCs w:val="22"/>
        </w:rPr>
        <w:t xml:space="preserve">    B. Can view all event details ✓</w:t>
      </w:r>
    </w:p>
    <w:p>
      <w:pPr>
        <w:spacing w:after="30" w:line="276"/>
      </w:pPr>
      <w:r>
        <w:rPr>
          <w:rFonts w:ascii="Arial" w:cs="Arial" w:eastAsia="Arial" w:hAnsi="Arial"/>
          <w:b w:val="false"/>
          <w:bCs w:val="false"/>
          <w:sz w:val="22"/>
          <w:szCs w:val="22"/>
        </w:rPr>
        <w:t xml:space="preserve">    C. Can edit events and invite others</w:t>
      </w:r>
    </w:p>
    <w:p>
      <w:pPr>
        <w:spacing w:after="30" w:line="276"/>
      </w:pPr>
      <w:r>
        <w:rPr>
          <w:rFonts w:ascii="Arial" w:cs="Arial" w:eastAsia="Arial" w:hAnsi="Arial"/>
          <w:b w:val="false"/>
          <w:bCs w:val="false"/>
          <w:sz w:val="22"/>
          <w:szCs w:val="22"/>
        </w:rPr>
        <w:t xml:space="preserve">    D. No access to any availability</w:t>
      </w:r>
    </w:p>
    <w:p>
      <w:pPr>
        <w:spacing w:after="60" w:line="276"/>
      </w:pPr>
      <w:r>
        <w:rPr>
          <w:rFonts w:ascii="Arial" w:cs="Arial" w:eastAsia="Arial" w:hAnsi="Arial"/>
          <w:i/>
          <w:iCs/>
          <w:color w:val="4a5568"/>
          <w:sz w:val="22"/>
          <w:szCs w:val="22"/>
        </w:rPr>
        <w:t xml:space="preserve">Rationale: Free/Busy (Option 1) allows coordination without exposing sensitive details, supporting privacy by design. Options 2–3 expose more data than necessary; Option 4 prevents coordination.</w:t>
      </w:r>
    </w:p>
    <w:p>
      <w:pPr>
        <w:spacing w:before="80" w:after="40" w:line="276"/>
      </w:pPr>
      <w:r>
        <w:rPr>
          <w:rFonts w:ascii="Arial" w:cs="Arial" w:eastAsia="Arial" w:hAnsi="Arial"/>
          <w:b/>
          <w:bCs/>
          <w:sz w:val="22"/>
          <w:szCs w:val="22"/>
        </w:rPr>
        <w:t xml:space="preserve">7. Scenario: An interviewer calls in sick 3 hours before a scheduled video interview. The candidate already has an invite. Outline the key steps you should take to reschedule in a compliant, candidate-friendly way.</w:t>
      </w:r>
    </w:p>
    <w:p>
      <w:pPr>
        <w:spacing w:after="60" w:line="276"/>
      </w:pPr>
      <w:r>
        <w:rPr>
          <w:rFonts w:ascii="Arial" w:cs="Arial" w:eastAsia="Arial" w:hAnsi="Arial"/>
          <w:i/>
          <w:iCs/>
          <w:color w:val="4a5568"/>
          <w:sz w:val="22"/>
          <w:szCs w:val="22"/>
        </w:rPr>
        <w:t xml:space="preserve">Rationale: This assesses practical steps combining calendar coordination, compliance (audit trail, data accuracy), and candidate experience.</w:t>
      </w:r>
    </w:p>
    <w:p>
      <w:pPr>
        <w:spacing w:before="80" w:after="40" w:line="276"/>
      </w:pPr>
      <w:r>
        <w:rPr>
          <w:rFonts w:ascii="Arial" w:cs="Arial" w:eastAsia="Arial" w:hAnsi="Arial"/>
          <w:b/>
          <w:bCs/>
          <w:sz w:val="22"/>
          <w:szCs w:val="22"/>
        </w:rPr>
        <w:t xml:space="preserve">8. Which invitation content is considered best practice to support accessibility and compliance?</w:t>
      </w:r>
    </w:p>
    <w:p>
      <w:pPr>
        <w:spacing w:after="30" w:line="276"/>
      </w:pPr>
      <w:r>
        <w:rPr>
          <w:rFonts w:ascii="Arial" w:cs="Arial" w:eastAsia="Arial" w:hAnsi="Arial"/>
          <w:b w:val="false"/>
          <w:bCs w:val="false"/>
          <w:sz w:val="22"/>
          <w:szCs w:val="22"/>
        </w:rPr>
        <w:t xml:space="preserve">    A. Date/time only; send other details later if asked</w:t>
      </w:r>
    </w:p>
    <w:p>
      <w:pPr>
        <w:spacing w:after="30" w:line="276"/>
      </w:pPr>
      <w:r>
        <w:rPr>
          <w:rFonts w:ascii="Arial" w:cs="Arial" w:eastAsia="Arial" w:hAnsi="Arial"/>
          <w:b w:val="false"/>
          <w:bCs w:val="false"/>
          <w:sz w:val="22"/>
          <w:szCs w:val="22"/>
        </w:rPr>
        <w:t xml:space="preserve">    B. Role title and salary figures only</w:t>
      </w:r>
    </w:p>
    <w:p>
      <w:pPr>
        <w:spacing w:after="30" w:line="276"/>
      </w:pPr>
      <w:r>
        <w:rPr>
          <w:rFonts w:ascii="Arial" w:cs="Arial" w:eastAsia="Arial" w:hAnsi="Arial"/>
          <w:b w:val="false"/>
          <w:bCs w:val="false"/>
          <w:sz w:val="22"/>
          <w:szCs w:val="22"/>
        </w:rPr>
        <w:t xml:space="preserve">    C. Date/time with time zone, location or video link, expected duration, interviewer names/titles (where appropriate), contact for adjustments, and a link to privacy notice</w:t>
      </w:r>
    </w:p>
    <w:p>
      <w:pPr>
        <w:spacing w:after="30" w:line="276"/>
      </w:pPr>
      <w:r>
        <w:rPr>
          <w:rFonts w:ascii="Arial" w:cs="Arial" w:eastAsia="Arial" w:hAnsi="Arial"/>
          <w:b/>
          <w:bCs/>
          <w:sz w:val="22"/>
          <w:szCs w:val="22"/>
        </w:rPr>
        <w:t xml:space="preserve">    D. A test meeting link without context ✓</w:t>
      </w:r>
    </w:p>
    <w:p>
      <w:pPr>
        <w:spacing w:after="60" w:line="276"/>
      </w:pPr>
      <w:r>
        <w:rPr>
          <w:rFonts w:ascii="Arial" w:cs="Arial" w:eastAsia="Arial" w:hAnsi="Arial"/>
          <w:i/>
          <w:iCs/>
          <w:color w:val="4a5568"/>
          <w:sz w:val="22"/>
          <w:szCs w:val="22"/>
        </w:rPr>
        <w:t xml:space="preserve">Rationale: Option 3 ensures clarity, accessibility, and transparency, reducing no-shows and supporting GDPR transparency. The other options are incomplete or inappropriate.</w:t>
      </w:r>
    </w:p>
    <w:p>
      <w:pPr>
        <w:spacing w:before="80" w:after="40" w:line="276"/>
      </w:pPr>
      <w:r>
        <w:rPr>
          <w:rFonts w:ascii="Arial" w:cs="Arial" w:eastAsia="Arial" w:hAnsi="Arial"/>
          <w:b/>
          <w:bCs/>
          <w:sz w:val="22"/>
          <w:szCs w:val="22"/>
        </w:rPr>
        <w:t xml:space="preserve">9. Shortlisting was completed at 15:00 on Wednesday (GMT). The SLA is to send interview invitations within 1 business day. By what date and time must invites be sent to avoid a breach?</w:t>
      </w:r>
    </w:p>
    <w:p>
      <w:pPr>
        <w:spacing w:after="60" w:line="276"/>
      </w:pPr>
      <w:r>
        <w:rPr>
          <w:rFonts w:ascii="Arial" w:cs="Arial" w:eastAsia="Arial" w:hAnsi="Arial"/>
          <w:i/>
          <w:iCs/>
          <w:color w:val="4a5568"/>
          <w:sz w:val="22"/>
          <w:szCs w:val="22"/>
        </w:rPr>
        <w:t xml:space="preserve">Rationale: This checks the ability to apply business-day SLAs to concrete timestamps.</w:t>
      </w:r>
    </w:p>
    <w:p>
      <w:pPr>
        <w:spacing w:before="80" w:after="40" w:line="276"/>
      </w:pPr>
      <w:r>
        <w:rPr>
          <w:rFonts w:ascii="Arial" w:cs="Arial" w:eastAsia="Arial" w:hAnsi="Arial"/>
          <w:b/>
          <w:bCs/>
          <w:sz w:val="22"/>
          <w:szCs w:val="22"/>
        </w:rPr>
        <w:t xml:space="preserve">10. A candidate declines the proposed slot. What is the most efficient ATS-supported action to keep within SLA and improve candidate experience?</w:t>
      </w:r>
    </w:p>
    <w:p>
      <w:pPr>
        <w:spacing w:after="30" w:line="276"/>
      </w:pPr>
      <w:r>
        <w:rPr>
          <w:rFonts w:ascii="Arial" w:cs="Arial" w:eastAsia="Arial" w:hAnsi="Arial"/>
          <w:b w:val="false"/>
          <w:bCs w:val="false"/>
          <w:sz w:val="22"/>
          <w:szCs w:val="22"/>
        </w:rPr>
        <w:t xml:space="preserve">    A. Mark the candidate as Withdrawn</w:t>
      </w:r>
    </w:p>
    <w:p>
      <w:pPr>
        <w:spacing w:after="30" w:line="276"/>
      </w:pPr>
      <w:r>
        <w:rPr>
          <w:rFonts w:ascii="Arial" w:cs="Arial" w:eastAsia="Arial" w:hAnsi="Arial"/>
          <w:b w:val="false"/>
          <w:bCs w:val="false"/>
          <w:sz w:val="22"/>
          <w:szCs w:val="22"/>
        </w:rPr>
        <w:t xml:space="preserve">    B. Send a self-scheduling link with pre-approved slots pulled from shared calendars</w:t>
      </w:r>
    </w:p>
    <w:p>
      <w:pPr>
        <w:spacing w:after="30" w:line="276"/>
      </w:pPr>
      <w:r>
        <w:rPr>
          <w:rFonts w:ascii="Arial" w:cs="Arial" w:eastAsia="Arial" w:hAnsi="Arial"/>
          <w:b/>
          <w:bCs/>
          <w:sz w:val="22"/>
          <w:szCs w:val="22"/>
        </w:rPr>
        <w:t xml:space="preserve">    C. Ask the candidate to phone the recruiter with times ✓</w:t>
      </w:r>
    </w:p>
    <w:p>
      <w:pPr>
        <w:spacing w:after="30" w:line="276"/>
      </w:pPr>
      <w:r>
        <w:rPr>
          <w:rFonts w:ascii="Arial" w:cs="Arial" w:eastAsia="Arial" w:hAnsi="Arial"/>
          <w:b w:val="false"/>
          <w:bCs w:val="false"/>
          <w:sz w:val="22"/>
          <w:szCs w:val="22"/>
        </w:rPr>
        <w:t xml:space="preserve">    D. Remove the candidate from the current pipeline</w:t>
      </w:r>
    </w:p>
    <w:p>
      <w:pPr>
        <w:spacing w:after="60" w:line="276"/>
      </w:pPr>
      <w:r>
        <w:rPr>
          <w:rFonts w:ascii="Arial" w:cs="Arial" w:eastAsia="Arial" w:hAnsi="Arial"/>
          <w:i/>
          <w:iCs/>
          <w:color w:val="4a5568"/>
          <w:sz w:val="22"/>
          <w:szCs w:val="22"/>
        </w:rPr>
        <w:t xml:space="preserve">Rationale: Self-scheduling (Option 2) speeds confirmation and reduces back-and-forth, helping meet SLAs. The other options are slow or inappropriate.</w:t>
      </w:r>
    </w:p>
    <w:p>
      <w:pPr>
        <w:spacing w:before="80" w:after="40" w:line="276"/>
      </w:pPr>
      <w:r>
        <w:rPr>
          <w:rFonts w:ascii="Arial" w:cs="Arial" w:eastAsia="Arial" w:hAnsi="Arial"/>
          <w:b/>
          <w:bCs/>
          <w:sz w:val="22"/>
          <w:szCs w:val="22"/>
        </w:rPr>
        <w:t xml:space="preserve">11. To maximise calendar hold reliability for candidates and interviewers, which element should you include in the interview communication?</w:t>
      </w:r>
    </w:p>
    <w:p>
      <w:pPr>
        <w:spacing w:after="30" w:line="276"/>
      </w:pPr>
      <w:r>
        <w:rPr>
          <w:rFonts w:ascii="Arial" w:cs="Arial" w:eastAsia="Arial" w:hAnsi="Arial"/>
          <w:b w:val="false"/>
          <w:bCs w:val="false"/>
          <w:sz w:val="22"/>
          <w:szCs w:val="22"/>
        </w:rPr>
        <w:t xml:space="preserve">    A. A plain-text email summarising the meeting</w:t>
      </w:r>
    </w:p>
    <w:p>
      <w:pPr>
        <w:spacing w:after="30" w:line="276"/>
      </w:pPr>
      <w:r>
        <w:rPr>
          <w:rFonts w:ascii="Arial" w:cs="Arial" w:eastAsia="Arial" w:hAnsi="Arial"/>
          <w:b w:val="false"/>
          <w:bCs w:val="false"/>
          <w:sz w:val="22"/>
          <w:szCs w:val="22"/>
        </w:rPr>
        <w:t xml:space="preserve">    B. A calendar (.ics) attachment or add-to-calendar link with attendees and reminders</w:t>
      </w:r>
    </w:p>
    <w:p>
      <w:pPr>
        <w:spacing w:after="30" w:line="276"/>
      </w:pPr>
      <w:r>
        <w:rPr>
          <w:rFonts w:ascii="Arial" w:cs="Arial" w:eastAsia="Arial" w:hAnsi="Arial"/>
          <w:b/>
          <w:bCs/>
          <w:sz w:val="22"/>
          <w:szCs w:val="22"/>
        </w:rPr>
        <w:t xml:space="preserve">    C. A PDF schedule attachment ✓</w:t>
      </w:r>
    </w:p>
    <w:p>
      <w:pPr>
        <w:spacing w:after="30" w:line="276"/>
      </w:pPr>
      <w:r>
        <w:rPr>
          <w:rFonts w:ascii="Arial" w:cs="Arial" w:eastAsia="Arial" w:hAnsi="Arial"/>
          <w:b w:val="false"/>
          <w:bCs w:val="false"/>
          <w:sz w:val="22"/>
          <w:szCs w:val="22"/>
        </w:rPr>
        <w:t xml:space="preserve">    D. A link to a shared document with times</w:t>
      </w:r>
    </w:p>
    <w:p>
      <w:pPr>
        <w:spacing w:after="60" w:line="276"/>
      </w:pPr>
      <w:r>
        <w:rPr>
          <w:rFonts w:ascii="Arial" w:cs="Arial" w:eastAsia="Arial" w:hAnsi="Arial"/>
          <w:i/>
          <w:iCs/>
          <w:color w:val="4a5568"/>
          <w:sz w:val="22"/>
          <w:szCs w:val="22"/>
        </w:rPr>
        <w:t xml:space="preserve">Rationale: Calendar invites (.ics) (Option 2) create actual holds and reminders. Plain text or documents (Options 1, 3, 4) do not block out calendars.</w:t>
      </w:r>
    </w:p>
    <w:p>
      <w:pPr>
        <w:spacing w:before="80" w:after="40" w:line="276"/>
      </w:pPr>
      <w:r>
        <w:rPr>
          <w:rFonts w:ascii="Arial" w:cs="Arial" w:eastAsia="Arial" w:hAnsi="Arial"/>
          <w:b/>
          <w:bCs/>
          <w:sz w:val="22"/>
          <w:szCs w:val="22"/>
        </w:rPr>
        <w:t xml:space="preserve">12. For a panel interview across time zones, which scheduling approach reduces double-booking risk and supports compliance?</w:t>
      </w:r>
    </w:p>
    <w:p>
      <w:pPr>
        <w:spacing w:after="30" w:line="276"/>
      </w:pPr>
      <w:r>
        <w:rPr>
          <w:rFonts w:ascii="Arial" w:cs="Arial" w:eastAsia="Arial" w:hAnsi="Arial"/>
          <w:b w:val="false"/>
          <w:bCs w:val="false"/>
          <w:sz w:val="22"/>
          <w:szCs w:val="22"/>
        </w:rPr>
        <w:t xml:space="preserve">    A. Create separate invites for each interviewer so conflicts are easier to manage</w:t>
      </w:r>
    </w:p>
    <w:p>
      <w:pPr>
        <w:spacing w:after="30" w:line="276"/>
      </w:pPr>
      <w:r>
        <w:rPr>
          <w:rFonts w:ascii="Arial" w:cs="Arial" w:eastAsia="Arial" w:hAnsi="Arial"/>
          <w:b w:val="false"/>
          <w:bCs w:val="false"/>
          <w:sz w:val="22"/>
          <w:szCs w:val="22"/>
        </w:rPr>
        <w:t xml:space="preserve">    B. Place tentative holds using a ‘Find time’ tool, confirm the best slot, then send a single consolidated invite with time zone and video link</w:t>
      </w:r>
    </w:p>
    <w:p>
      <w:pPr>
        <w:spacing w:after="30" w:line="276"/>
      </w:pPr>
      <w:r>
        <w:rPr>
          <w:rFonts w:ascii="Arial" w:cs="Arial" w:eastAsia="Arial" w:hAnsi="Arial"/>
          <w:b/>
          <w:bCs/>
          <w:sz w:val="22"/>
          <w:szCs w:val="22"/>
        </w:rPr>
        <w:t xml:space="preserve">    C. Ask each interviewer to email their availability individually ✓</w:t>
      </w:r>
    </w:p>
    <w:p>
      <w:pPr>
        <w:spacing w:after="30" w:line="276"/>
      </w:pPr>
      <w:r>
        <w:rPr>
          <w:rFonts w:ascii="Arial" w:cs="Arial" w:eastAsia="Arial" w:hAnsi="Arial"/>
          <w:b w:val="false"/>
          <w:bCs w:val="false"/>
          <w:sz w:val="22"/>
          <w:szCs w:val="22"/>
        </w:rPr>
        <w:t xml:space="preserve">    D. Book a recurring series and use the first occurrence for all candidates</w:t>
      </w:r>
    </w:p>
    <w:p>
      <w:pPr>
        <w:spacing w:after="60" w:line="276"/>
      </w:pPr>
      <w:r>
        <w:rPr>
          <w:rFonts w:ascii="Arial" w:cs="Arial" w:eastAsia="Arial" w:hAnsi="Arial"/>
          <w:i/>
          <w:iCs/>
          <w:color w:val="4a5568"/>
          <w:sz w:val="22"/>
          <w:szCs w:val="22"/>
        </w:rPr>
        <w:t xml:space="preserve">Rationale: Option 2 centralises the event, reduces conflicts, and ensures consistent details. The other options fragment information or create unnecessary conflicts.</w:t>
      </w:r>
    </w:p>
    <w:p>
      <w:pPr>
        <w:spacing w:after="300"/>
      </w:pPr>
    </w:p>
    <w:p>
      <w:pPr>
        <w:spacing w:before="150" w:after="80" w:line="276"/>
      </w:pPr>
      <w:r>
        <w:rPr>
          <w:rFonts w:ascii="Arial" w:cs="Arial" w:eastAsia="Arial" w:hAnsi="Arial"/>
          <w:b/>
          <w:bCs/>
          <w:sz w:val="24"/>
          <w:szCs w:val="24"/>
        </w:rPr>
        <w:t xml:space="preserve">MCQ Knowledge Check: SLA and KPI Analysis in ATS Scheduling</w:t>
      </w:r>
    </w:p>
    <w:p>
      <w:pPr>
        <w:spacing w:after="100" w:line="276"/>
      </w:pPr>
      <w:r>
        <w:rPr>
          <w:rFonts w:ascii="Arial" w:cs="Arial" w:eastAsia="Arial" w:hAnsi="Arial"/>
          <w:i/>
          <w:iCs/>
          <w:color w:val="4a5568"/>
          <w:sz w:val="22"/>
          <w:szCs w:val="22"/>
        </w:rPr>
        <w:t xml:space="preserve">Module: mod3 | Type: MCQ knowledge checks | Max Marks: 15</w:t>
      </w:r>
    </w:p>
    <w:p>
      <w:pPr>
        <w:spacing w:line="276" w:before="120" w:after="120"/>
      </w:pPr>
      <w:r>
        <w:rPr>
          <w:rFonts w:ascii="Arial" w:cs="Arial" w:eastAsia="Arial" w:hAnsi="Arial"/>
          <w:sz w:val="22"/>
          <w:szCs w:val="22"/>
        </w:rPr>
        <w:t xml:space="preserve">The knowledge check consists of 12 questions that assess the understanding of scheduling Service Level Agreements (SLAs), interpreting Key Performance Indicators (KPIs), and implementing process improvements using Applicant Tracking System (ATS) features. This assessment aims to evaluate the participant's ability to effectively manage and optimize recruitment processes.</w:t>
      </w:r>
    </w:p>
    <w:p>
      <w:pPr>
        <w:spacing w:line="276" w:before="120" w:after="120"/>
      </w:pPr>
      <w:r>
        <w:rPr>
          <w:rFonts w:ascii="Arial" w:cs="Arial" w:eastAsia="Arial" w:hAnsi="Arial"/>
          <w:sz w:val="22"/>
          <w:szCs w:val="22"/>
        </w:rPr>
        <w:t xml:space="preserve">Participants will be required to demonstrate their knowledge of SLAs by answering questions related to their formulation and application in scheduling. Furthermore, the assessment will include questions that focus on the interpretation of KPIs, which are critical for measuring the effectiveness of recruitment strategies.</w:t>
      </w:r>
    </w:p>
    <w:p>
      <w:pPr>
        <w:spacing w:line="276" w:before="120" w:after="120"/>
      </w:pPr>
      <w:r>
        <w:rPr>
          <w:rFonts w:ascii="Arial" w:cs="Arial" w:eastAsia="Arial" w:hAnsi="Arial"/>
          <w:sz w:val="22"/>
          <w:szCs w:val="22"/>
        </w:rPr>
        <w:t xml:space="preserve">Additionally, the knowledge check will address process improvements that can be achieved through the utilization of ATS features. This will ensure that participants are equipped with the necessary skills to enhance recruitment efficiency and effectiveness.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diagnose scheduling performance and propose improvements, it is essential to answer the relevant questions. This process aims to apply definitions to real data, ensuring that the analysis is grounded in practical examples. You will have 20 to 25 minutes to complete this task, during which a calculator may be used if necessary.</w:t>
      </w:r>
    </w:p>
    <w:p>
      <w:pPr>
        <w:spacing w:line="276" w:before="120" w:after="120"/>
      </w:pPr>
      <w:r>
        <w:rPr>
          <w:rFonts w:ascii="Arial" w:cs="Arial" w:eastAsia="Arial" w:hAnsi="Arial"/>
          <w:sz w:val="22"/>
          <w:szCs w:val="22"/>
        </w:rPr>
        <w:t xml:space="preserve">Feedback will be provided to highlight any gaps in your understanding or application of the concepts. This feedback will also suggest specific topics for review, allowing you to focus on areas that may require further attention.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most directly measures the speed between shortlisting and sending the first interview invite?</w:t>
      </w:r>
    </w:p>
    <w:p>
      <w:pPr>
        <w:spacing w:after="30" w:line="276"/>
      </w:pPr>
      <w:r>
        <w:rPr>
          <w:rFonts w:ascii="Arial" w:cs="Arial" w:eastAsia="Arial" w:hAnsi="Arial"/>
          <w:b w:val="false"/>
          <w:bCs w:val="false"/>
          <w:sz w:val="22"/>
          <w:szCs w:val="22"/>
        </w:rPr>
        <w:t xml:space="preserve">    A. Time to hire</w:t>
      </w:r>
    </w:p>
    <w:p>
      <w:pPr>
        <w:spacing w:after="30" w:line="276"/>
      </w:pPr>
      <w:r>
        <w:rPr>
          <w:rFonts w:ascii="Arial" w:cs="Arial" w:eastAsia="Arial" w:hAnsi="Arial"/>
          <w:b w:val="false"/>
          <w:bCs w:val="false"/>
          <w:sz w:val="22"/>
          <w:szCs w:val="22"/>
        </w:rPr>
        <w:t xml:space="preserve">    B. Time to schedule first interview</w:t>
      </w:r>
    </w:p>
    <w:p>
      <w:pPr>
        <w:spacing w:after="30" w:line="276"/>
      </w:pPr>
      <w:r>
        <w:rPr>
          <w:rFonts w:ascii="Arial" w:cs="Arial" w:eastAsia="Arial" w:hAnsi="Arial"/>
          <w:b/>
          <w:bCs/>
          <w:sz w:val="22"/>
          <w:szCs w:val="22"/>
        </w:rPr>
        <w:t xml:space="preserve">    C. Offer acceptance rate ✓</w:t>
      </w:r>
    </w:p>
    <w:p>
      <w:pPr>
        <w:spacing w:after="30" w:line="276"/>
      </w:pPr>
      <w:r>
        <w:rPr>
          <w:rFonts w:ascii="Arial" w:cs="Arial" w:eastAsia="Arial" w:hAnsi="Arial"/>
          <w:b w:val="false"/>
          <w:bCs w:val="false"/>
          <w:sz w:val="22"/>
          <w:szCs w:val="22"/>
        </w:rPr>
        <w:t xml:space="preserve">    D. Vacancies per recruiter</w:t>
      </w:r>
    </w:p>
    <w:p>
      <w:pPr>
        <w:spacing w:after="60" w:line="276"/>
      </w:pPr>
      <w:r>
        <w:rPr>
          <w:rFonts w:ascii="Arial" w:cs="Arial" w:eastAsia="Arial" w:hAnsi="Arial"/>
          <w:i/>
          <w:iCs/>
          <w:color w:val="4a5568"/>
          <w:sz w:val="22"/>
          <w:szCs w:val="22"/>
        </w:rPr>
        <w:t xml:space="preserve">Rationale: ‘Time to schedule first interview’ is the specific interval from shortlist to invite. Other metrics measure different stages or capacity.</w:t>
      </w:r>
    </w:p>
    <w:p>
      <w:pPr>
        <w:spacing w:before="80" w:after="40" w:line="276"/>
      </w:pPr>
      <w:r>
        <w:rPr>
          <w:rFonts w:ascii="Arial" w:cs="Arial" w:eastAsia="Arial" w:hAnsi="Arial"/>
          <w:b/>
          <w:bCs/>
          <w:sz w:val="22"/>
          <w:szCs w:val="22"/>
        </w:rPr>
        <w:t xml:space="preserve">2. Which metric most strongly indicates friction in scheduling that could harm candidate experience?</w:t>
      </w:r>
    </w:p>
    <w:p>
      <w:pPr>
        <w:spacing w:after="30" w:line="276"/>
      </w:pPr>
      <w:r>
        <w:rPr>
          <w:rFonts w:ascii="Arial" w:cs="Arial" w:eastAsia="Arial" w:hAnsi="Arial"/>
          <w:b w:val="false"/>
          <w:bCs w:val="false"/>
          <w:sz w:val="22"/>
          <w:szCs w:val="22"/>
        </w:rPr>
        <w:t xml:space="preserve">    A. High reschedule rate</w:t>
      </w:r>
    </w:p>
    <w:p>
      <w:pPr>
        <w:spacing w:after="30" w:line="276"/>
      </w:pPr>
      <w:r>
        <w:rPr>
          <w:rFonts w:ascii="Arial" w:cs="Arial" w:eastAsia="Arial" w:hAnsi="Arial"/>
          <w:b/>
          <w:bCs/>
          <w:sz w:val="22"/>
          <w:szCs w:val="22"/>
        </w:rPr>
        <w:t xml:space="preserve">    B. Number of job board postings ✓</w:t>
      </w:r>
    </w:p>
    <w:p>
      <w:pPr>
        <w:spacing w:after="30" w:line="276"/>
      </w:pPr>
      <w:r>
        <w:rPr>
          <w:rFonts w:ascii="Arial" w:cs="Arial" w:eastAsia="Arial" w:hAnsi="Arial"/>
          <w:b w:val="false"/>
          <w:bCs w:val="false"/>
          <w:sz w:val="22"/>
          <w:szCs w:val="22"/>
        </w:rPr>
        <w:t xml:space="preserve">    C. Application completion rate</w:t>
      </w:r>
    </w:p>
    <w:p>
      <w:pPr>
        <w:spacing w:after="30" w:line="276"/>
      </w:pPr>
      <w:r>
        <w:rPr>
          <w:rFonts w:ascii="Arial" w:cs="Arial" w:eastAsia="Arial" w:hAnsi="Arial"/>
          <w:b w:val="false"/>
          <w:bCs w:val="false"/>
          <w:sz w:val="22"/>
          <w:szCs w:val="22"/>
        </w:rPr>
        <w:t xml:space="preserve">    D. Average interviewer tenure</w:t>
      </w:r>
    </w:p>
    <w:p>
      <w:pPr>
        <w:spacing w:after="60" w:line="276"/>
      </w:pPr>
      <w:r>
        <w:rPr>
          <w:rFonts w:ascii="Arial" w:cs="Arial" w:eastAsia="Arial" w:hAnsi="Arial"/>
          <w:i/>
          <w:iCs/>
          <w:color w:val="4a5568"/>
          <w:sz w:val="22"/>
          <w:szCs w:val="22"/>
        </w:rPr>
        <w:t xml:space="preserve">Rationale: A high reschedule rate points to poor coordination or short notice, harming candidate experience. The other options are unrelated to scheduling friction.</w:t>
      </w:r>
    </w:p>
    <w:p>
      <w:pPr>
        <w:spacing w:before="80" w:after="40" w:line="276"/>
      </w:pPr>
      <w:r>
        <w:rPr>
          <w:rFonts w:ascii="Arial" w:cs="Arial" w:eastAsia="Arial" w:hAnsi="Arial"/>
          <w:b/>
          <w:bCs/>
          <w:sz w:val="22"/>
          <w:szCs w:val="22"/>
        </w:rPr>
        <w:t xml:space="preserve">3. To calculate invite SLA breaches accurately, which data are essential?</w:t>
      </w:r>
    </w:p>
    <w:p>
      <w:pPr>
        <w:spacing w:after="30" w:line="276"/>
      </w:pPr>
      <w:r>
        <w:rPr>
          <w:rFonts w:ascii="Arial" w:cs="Arial" w:eastAsia="Arial" w:hAnsi="Arial"/>
          <w:b w:val="false"/>
          <w:bCs w:val="false"/>
          <w:sz w:val="22"/>
          <w:szCs w:val="22"/>
        </w:rPr>
        <w:t xml:space="preserve">    A. Timestamp when candidate moved to ‘Shortlisted’ and timestamp when invite was sent</w:t>
      </w:r>
    </w:p>
    <w:p>
      <w:pPr>
        <w:spacing w:after="30" w:line="276"/>
      </w:pPr>
      <w:r>
        <w:rPr>
          <w:rFonts w:ascii="Arial" w:cs="Arial" w:eastAsia="Arial" w:hAnsi="Arial"/>
          <w:b/>
          <w:bCs/>
          <w:sz w:val="22"/>
          <w:szCs w:val="22"/>
        </w:rPr>
        <w:t xml:space="preserve">    B. Candidate phone number and recruiter name ✓</w:t>
      </w:r>
    </w:p>
    <w:p>
      <w:pPr>
        <w:spacing w:after="30" w:line="276"/>
      </w:pPr>
      <w:r>
        <w:rPr>
          <w:rFonts w:ascii="Arial" w:cs="Arial" w:eastAsia="Arial" w:hAnsi="Arial"/>
          <w:b w:val="false"/>
          <w:bCs w:val="false"/>
          <w:sz w:val="22"/>
          <w:szCs w:val="22"/>
        </w:rPr>
        <w:t xml:space="preserve">    C. Job board source and advert ID</w:t>
      </w:r>
    </w:p>
    <w:p>
      <w:pPr>
        <w:spacing w:after="30" w:line="276"/>
      </w:pPr>
      <w:r>
        <w:rPr>
          <w:rFonts w:ascii="Arial" w:cs="Arial" w:eastAsia="Arial" w:hAnsi="Arial"/>
          <w:b w:val="false"/>
          <w:bCs w:val="false"/>
          <w:sz w:val="22"/>
          <w:szCs w:val="22"/>
        </w:rPr>
        <w:t xml:space="preserve">    D. Interviewers’ grades and departments</w:t>
      </w:r>
    </w:p>
    <w:p>
      <w:pPr>
        <w:spacing w:after="60" w:line="276"/>
      </w:pPr>
      <w:r>
        <w:rPr>
          <w:rFonts w:ascii="Arial" w:cs="Arial" w:eastAsia="Arial" w:hAnsi="Arial"/>
          <w:i/>
          <w:iCs/>
          <w:color w:val="4a5568"/>
          <w:sz w:val="22"/>
          <w:szCs w:val="22"/>
        </w:rPr>
        <w:t xml:space="preserve">Rationale: SLA calculation requires the start and end timestamps of the measured step. The other data points are not needed for this KPI.</w:t>
      </w:r>
    </w:p>
    <w:p>
      <w:pPr>
        <w:spacing w:before="80" w:after="40" w:line="276"/>
      </w:pPr>
      <w:r>
        <w:rPr>
          <w:rFonts w:ascii="Arial" w:cs="Arial" w:eastAsia="Arial" w:hAnsi="Arial"/>
          <w:b/>
          <w:bCs/>
          <w:sz w:val="22"/>
          <w:szCs w:val="22"/>
        </w:rPr>
        <w:t xml:space="preserve">4. In the last fortnight, 40 interviews were scheduled; 8 were rescheduled at least once. What is the reschedule rate?</w:t>
      </w:r>
    </w:p>
    <w:p>
      <w:pPr>
        <w:spacing w:after="30" w:line="276"/>
      </w:pPr>
      <w:r>
        <w:rPr>
          <w:rFonts w:ascii="Arial" w:cs="Arial" w:eastAsia="Arial" w:hAnsi="Arial"/>
          <w:b w:val="false"/>
          <w:bCs w:val="false"/>
          <w:sz w:val="22"/>
          <w:szCs w:val="22"/>
        </w:rPr>
        <w:t xml:space="preserve">    A. 10%</w:t>
      </w:r>
    </w:p>
    <w:p>
      <w:pPr>
        <w:spacing w:after="30" w:line="276"/>
      </w:pPr>
      <w:r>
        <w:rPr>
          <w:rFonts w:ascii="Arial" w:cs="Arial" w:eastAsia="Arial" w:hAnsi="Arial"/>
          <w:b w:val="false"/>
          <w:bCs w:val="false"/>
          <w:sz w:val="22"/>
          <w:szCs w:val="22"/>
        </w:rPr>
        <w:t xml:space="preserve">    B. 15%</w:t>
      </w:r>
    </w:p>
    <w:p>
      <w:pPr>
        <w:spacing w:after="30" w:line="276"/>
      </w:pPr>
      <w:r>
        <w:rPr>
          <w:rFonts w:ascii="Arial" w:cs="Arial" w:eastAsia="Arial" w:hAnsi="Arial"/>
          <w:b w:val="false"/>
          <w:bCs w:val="false"/>
          <w:sz w:val="22"/>
          <w:szCs w:val="22"/>
        </w:rPr>
        <w:t xml:space="preserve">    C. 20%</w:t>
      </w:r>
    </w:p>
    <w:p>
      <w:pPr>
        <w:spacing w:after="30" w:line="276"/>
      </w:pPr>
      <w:r>
        <w:rPr>
          <w:rFonts w:ascii="Arial" w:cs="Arial" w:eastAsia="Arial" w:hAnsi="Arial"/>
          <w:b/>
          <w:bCs/>
          <w:sz w:val="22"/>
          <w:szCs w:val="22"/>
        </w:rPr>
        <w:t xml:space="preserve">    D. 25% ✓</w:t>
      </w:r>
    </w:p>
    <w:p>
      <w:pPr>
        <w:spacing w:after="60" w:line="276"/>
      </w:pPr>
      <w:r>
        <w:rPr>
          <w:rFonts w:ascii="Arial" w:cs="Arial" w:eastAsia="Arial" w:hAnsi="Arial"/>
          <w:i/>
          <w:iCs/>
          <w:color w:val="4a5568"/>
          <w:sz w:val="22"/>
          <w:szCs w:val="22"/>
        </w:rPr>
        <w:t xml:space="preserve">Rationale: 8 ÷ 40 = 0.20 → 20% reschedule rate. Other options are miscalculations.</w:t>
      </w:r>
    </w:p>
    <w:p>
      <w:pPr>
        <w:spacing w:before="80" w:after="40" w:line="276"/>
      </w:pPr>
      <w:r>
        <w:rPr>
          <w:rFonts w:ascii="Arial" w:cs="Arial" w:eastAsia="Arial" w:hAnsi="Arial"/>
          <w:b/>
          <w:bCs/>
          <w:sz w:val="22"/>
          <w:szCs w:val="22"/>
        </w:rPr>
        <w:t xml:space="preserve">5. Average invite lead time is 14 hours. Your policy requires at least 24 hours’ notice for interviews. What is the best interpretation?</w:t>
      </w:r>
    </w:p>
    <w:p>
      <w:pPr>
        <w:spacing w:after="30" w:line="276"/>
      </w:pPr>
      <w:r>
        <w:rPr>
          <w:rFonts w:ascii="Arial" w:cs="Arial" w:eastAsia="Arial" w:hAnsi="Arial"/>
          <w:b w:val="false"/>
          <w:bCs w:val="false"/>
          <w:sz w:val="22"/>
          <w:szCs w:val="22"/>
        </w:rPr>
        <w:t xml:space="preserve">    A. We are compliant because invites are sent the same day</w:t>
      </w:r>
    </w:p>
    <w:p>
      <w:pPr>
        <w:spacing w:after="30" w:line="276"/>
      </w:pPr>
      <w:r>
        <w:rPr>
          <w:rFonts w:ascii="Arial" w:cs="Arial" w:eastAsia="Arial" w:hAnsi="Arial"/>
          <w:b w:val="false"/>
          <w:bCs w:val="false"/>
          <w:sz w:val="22"/>
          <w:szCs w:val="22"/>
        </w:rPr>
        <w:t xml:space="preserve">    B. We are non-compliant with the minimum notice requirement and risk higher no-shows</w:t>
      </w:r>
    </w:p>
    <w:p>
      <w:pPr>
        <w:spacing w:after="30" w:line="276"/>
      </w:pPr>
      <w:r>
        <w:rPr>
          <w:rFonts w:ascii="Arial" w:cs="Arial" w:eastAsia="Arial" w:hAnsi="Arial"/>
          <w:b/>
          <w:bCs/>
          <w:sz w:val="22"/>
          <w:szCs w:val="22"/>
        </w:rPr>
        <w:t xml:space="preserve">    C. We should reduce interview duration to fix the issue ✓</w:t>
      </w:r>
    </w:p>
    <w:p>
      <w:pPr>
        <w:spacing w:after="30" w:line="276"/>
      </w:pPr>
      <w:r>
        <w:rPr>
          <w:rFonts w:ascii="Arial" w:cs="Arial" w:eastAsia="Arial" w:hAnsi="Arial"/>
          <w:b w:val="false"/>
          <w:bCs w:val="false"/>
          <w:sz w:val="22"/>
          <w:szCs w:val="22"/>
        </w:rPr>
        <w:t xml:space="preserve">    D. We need more job boards to improve invite speed</w:t>
      </w:r>
    </w:p>
    <w:p>
      <w:pPr>
        <w:spacing w:after="60" w:line="276"/>
      </w:pPr>
      <w:r>
        <w:rPr>
          <w:rFonts w:ascii="Arial" w:cs="Arial" w:eastAsia="Arial" w:hAnsi="Arial"/>
          <w:i/>
          <w:iCs/>
          <w:color w:val="4a5568"/>
          <w:sz w:val="22"/>
          <w:szCs w:val="22"/>
        </w:rPr>
        <w:t xml:space="preserve">Rationale: 14 hours &lt; 24 hours means non-compliance and potential candidate experience issues (no-shows). Other options do not address the notice requirement.</w:t>
      </w:r>
    </w:p>
    <w:p>
      <w:pPr>
        <w:spacing w:before="80" w:after="40" w:line="276"/>
      </w:pPr>
      <w:r>
        <w:rPr>
          <w:rFonts w:ascii="Arial" w:cs="Arial" w:eastAsia="Arial" w:hAnsi="Arial"/>
          <w:b/>
          <w:bCs/>
          <w:sz w:val="22"/>
          <w:szCs w:val="22"/>
        </w:rPr>
        <w:t xml:space="preserve">6. Scenario: Last week, 50 candidates were moved to ‘Shortlisted’. SLA: send invites within 2 business days. Only 35 were invited within SLA. Calculate the number of breaches and propose one process adjustment.</w:t>
      </w:r>
    </w:p>
    <w:p>
      <w:pPr>
        <w:spacing w:after="60" w:line="276"/>
      </w:pPr>
      <w:r>
        <w:rPr>
          <w:rFonts w:ascii="Arial" w:cs="Arial" w:eastAsia="Arial" w:hAnsi="Arial"/>
          <w:i/>
          <w:iCs/>
          <w:color w:val="4a5568"/>
          <w:sz w:val="22"/>
          <w:szCs w:val="22"/>
        </w:rPr>
        <w:t xml:space="preserve">Rationale: Tests calculation of breach counts and a practical improvement using ATS automation or monitoring.</w:t>
      </w:r>
    </w:p>
    <w:p>
      <w:pPr>
        <w:spacing w:before="80" w:after="40" w:line="276"/>
      </w:pPr>
      <w:r>
        <w:rPr>
          <w:rFonts w:ascii="Arial" w:cs="Arial" w:eastAsia="Arial" w:hAnsi="Arial"/>
          <w:b/>
          <w:bCs/>
          <w:sz w:val="22"/>
          <w:szCs w:val="22"/>
        </w:rPr>
        <w:t xml:space="preserve">7. Which single change is most likely to reduce candidate no-shows for first-round interviews?</w:t>
      </w:r>
    </w:p>
    <w:p>
      <w:pPr>
        <w:spacing w:after="30" w:line="276"/>
      </w:pPr>
      <w:r>
        <w:rPr>
          <w:rFonts w:ascii="Arial" w:cs="Arial" w:eastAsia="Arial" w:hAnsi="Arial"/>
          <w:b w:val="false"/>
          <w:bCs w:val="false"/>
          <w:sz w:val="22"/>
          <w:szCs w:val="22"/>
        </w:rPr>
        <w:t xml:space="preserve">    A. Remove interviewer names from invitations</w:t>
      </w:r>
    </w:p>
    <w:p>
      <w:pPr>
        <w:spacing w:after="30" w:line="276"/>
      </w:pPr>
      <w:r>
        <w:rPr>
          <w:rFonts w:ascii="Arial" w:cs="Arial" w:eastAsia="Arial" w:hAnsi="Arial"/>
          <w:b w:val="false"/>
          <w:bCs w:val="false"/>
          <w:sz w:val="22"/>
          <w:szCs w:val="22"/>
        </w:rPr>
        <w:t xml:space="preserve">    B. Include clear preparation instructions and send an SMS reminder 24 hours before with a confirm/cancel link</w:t>
      </w:r>
    </w:p>
    <w:p>
      <w:pPr>
        <w:spacing w:after="30" w:line="276"/>
      </w:pPr>
      <w:r>
        <w:rPr>
          <w:rFonts w:ascii="Arial" w:cs="Arial" w:eastAsia="Arial" w:hAnsi="Arial"/>
          <w:b/>
          <w:bCs/>
          <w:sz w:val="22"/>
          <w:szCs w:val="22"/>
        </w:rPr>
        <w:t xml:space="preserve">    C. Shorten interviews to 20 minutes ✓</w:t>
      </w:r>
    </w:p>
    <w:p>
      <w:pPr>
        <w:spacing w:after="30" w:line="276"/>
      </w:pPr>
      <w:r>
        <w:rPr>
          <w:rFonts w:ascii="Arial" w:cs="Arial" w:eastAsia="Arial" w:hAnsi="Arial"/>
          <w:b w:val="false"/>
          <w:bCs w:val="false"/>
          <w:sz w:val="22"/>
          <w:szCs w:val="22"/>
        </w:rPr>
        <w:t xml:space="preserve">    D. Invite candidates at the end of the business day</w:t>
      </w:r>
    </w:p>
    <w:p>
      <w:pPr>
        <w:spacing w:after="60" w:line="276"/>
      </w:pPr>
      <w:r>
        <w:rPr>
          <w:rFonts w:ascii="Arial" w:cs="Arial" w:eastAsia="Arial" w:hAnsi="Arial"/>
          <w:i/>
          <w:iCs/>
          <w:color w:val="4a5568"/>
          <w:sz w:val="22"/>
          <w:szCs w:val="22"/>
        </w:rPr>
        <w:t xml:space="preserve">Rationale: Timely reminders and clear instructions improve attendance. The other options do not directly affect show rates.</w:t>
      </w:r>
    </w:p>
    <w:p>
      <w:pPr>
        <w:spacing w:before="80" w:after="40" w:line="276"/>
      </w:pPr>
      <w:r>
        <w:rPr>
          <w:rFonts w:ascii="Arial" w:cs="Arial" w:eastAsia="Arial" w:hAnsi="Arial"/>
          <w:b/>
          <w:bCs/>
          <w:sz w:val="22"/>
          <w:szCs w:val="22"/>
        </w:rPr>
        <w:t xml:space="preserve">8. Out of 60 invites sent this month, 36 candidates booked via a self-scheduling link, 12 confirmed via manual email, and 12 did not respond within 48 hours. What is the self-scheduling adoption rate?</w:t>
      </w:r>
    </w:p>
    <w:p>
      <w:pPr>
        <w:spacing w:after="30" w:line="276"/>
      </w:pPr>
      <w:r>
        <w:rPr>
          <w:rFonts w:ascii="Arial" w:cs="Arial" w:eastAsia="Arial" w:hAnsi="Arial"/>
          <w:b w:val="false"/>
          <w:bCs w:val="false"/>
          <w:sz w:val="22"/>
          <w:szCs w:val="22"/>
        </w:rPr>
        <w:t xml:space="preserve">    A. 50%</w:t>
      </w:r>
    </w:p>
    <w:p>
      <w:pPr>
        <w:spacing w:after="30" w:line="276"/>
      </w:pPr>
      <w:r>
        <w:rPr>
          <w:rFonts w:ascii="Arial" w:cs="Arial" w:eastAsia="Arial" w:hAnsi="Arial"/>
          <w:b w:val="false"/>
          <w:bCs w:val="false"/>
          <w:sz w:val="22"/>
          <w:szCs w:val="22"/>
        </w:rPr>
        <w:t xml:space="preserve">    B. 60%</w:t>
      </w:r>
    </w:p>
    <w:p>
      <w:pPr>
        <w:spacing w:after="30" w:line="276"/>
      </w:pPr>
      <w:r>
        <w:rPr>
          <w:rFonts w:ascii="Arial" w:cs="Arial" w:eastAsia="Arial" w:hAnsi="Arial"/>
          <w:b/>
          <w:bCs/>
          <w:sz w:val="22"/>
          <w:szCs w:val="22"/>
        </w:rPr>
        <w:t xml:space="preserve">    C. 66.7% ✓</w:t>
      </w:r>
    </w:p>
    <w:p>
      <w:pPr>
        <w:spacing w:after="30" w:line="276"/>
      </w:pPr>
      <w:r>
        <w:rPr>
          <w:rFonts w:ascii="Arial" w:cs="Arial" w:eastAsia="Arial" w:hAnsi="Arial"/>
          <w:b w:val="false"/>
          <w:bCs w:val="false"/>
          <w:sz w:val="22"/>
          <w:szCs w:val="22"/>
        </w:rPr>
        <w:t xml:space="preserve">    D. 75%</w:t>
      </w:r>
    </w:p>
    <w:p>
      <w:pPr>
        <w:spacing w:after="60" w:line="276"/>
      </w:pPr>
      <w:r>
        <w:rPr>
          <w:rFonts w:ascii="Arial" w:cs="Arial" w:eastAsia="Arial" w:hAnsi="Arial"/>
          <w:i/>
          <w:iCs/>
          <w:color w:val="4a5568"/>
          <w:sz w:val="22"/>
          <w:szCs w:val="22"/>
        </w:rPr>
        <w:t xml:space="preserve">Rationale: 36 ÷ 60 = 0.60 → 60% adoption. 66.7% would be 40/60; other figures are incorrect.</w:t>
      </w:r>
    </w:p>
    <w:p>
      <w:pPr>
        <w:spacing w:before="80" w:after="40" w:line="276"/>
      </w:pPr>
      <w:r>
        <w:rPr>
          <w:rFonts w:ascii="Arial" w:cs="Arial" w:eastAsia="Arial" w:hAnsi="Arial"/>
          <w:b/>
          <w:bCs/>
          <w:sz w:val="22"/>
          <w:szCs w:val="22"/>
        </w:rPr>
        <w:t xml:space="preserve">9. A London-based interviewer (GMT) schedules an interview for 10:00 GMT with a candidate in Warsaw (CET, GMT+1). If the .ics file is set to Europe/London time, what local time will the candidate see?</w:t>
      </w:r>
    </w:p>
    <w:p>
      <w:pPr>
        <w:spacing w:after="60" w:line="276"/>
      </w:pPr>
      <w:r>
        <w:rPr>
          <w:rFonts w:ascii="Arial" w:cs="Arial" w:eastAsia="Arial" w:hAnsi="Arial"/>
          <w:i/>
          <w:iCs/>
          <w:color w:val="4a5568"/>
          <w:sz w:val="22"/>
          <w:szCs w:val="22"/>
        </w:rPr>
        <w:t xml:space="preserve">Rationale: CET is GMT+1, so 10:00 GMT converts to 11:00 CET when the calendar processes time zones correctly.</w:t>
      </w:r>
    </w:p>
    <w:p>
      <w:pPr>
        <w:spacing w:before="80" w:after="40" w:line="276"/>
      </w:pPr>
      <w:r>
        <w:rPr>
          <w:rFonts w:ascii="Arial" w:cs="Arial" w:eastAsia="Arial" w:hAnsi="Arial"/>
          <w:b/>
          <w:bCs/>
          <w:sz w:val="22"/>
          <w:szCs w:val="22"/>
        </w:rPr>
        <w:t xml:space="preserve">10. Your funnel shows: median time from shortlist to invite = 3 days (SLA = 2 days); median time from invite to confirmed slot = 0.5 days; reschedule rate = 5%. Which action should be prioritised?</w:t>
      </w:r>
    </w:p>
    <w:p>
      <w:pPr>
        <w:spacing w:after="30" w:line="276"/>
      </w:pPr>
      <w:r>
        <w:rPr>
          <w:rFonts w:ascii="Arial" w:cs="Arial" w:eastAsia="Arial" w:hAnsi="Arial"/>
          <w:b w:val="false"/>
          <w:bCs w:val="false"/>
          <w:sz w:val="22"/>
          <w:szCs w:val="22"/>
        </w:rPr>
        <w:t xml:space="preserve">    A. Train panellists to ask better questions</w:t>
      </w:r>
    </w:p>
    <w:p>
      <w:pPr>
        <w:spacing w:after="30" w:line="276"/>
      </w:pPr>
      <w:r>
        <w:rPr>
          <w:rFonts w:ascii="Arial" w:cs="Arial" w:eastAsia="Arial" w:hAnsi="Arial"/>
          <w:b w:val="false"/>
          <w:bCs w:val="false"/>
          <w:sz w:val="22"/>
          <w:szCs w:val="22"/>
        </w:rPr>
        <w:t xml:space="preserve">    B. Automate the invitation trigger when a candidate is moved to ‘Shortlisted’ and alert on approaching SLA</w:t>
      </w:r>
    </w:p>
    <w:p>
      <w:pPr>
        <w:spacing w:after="30" w:line="276"/>
      </w:pPr>
      <w:r>
        <w:rPr>
          <w:rFonts w:ascii="Arial" w:cs="Arial" w:eastAsia="Arial" w:hAnsi="Arial"/>
          <w:b/>
          <w:bCs/>
          <w:sz w:val="22"/>
          <w:szCs w:val="22"/>
        </w:rPr>
        <w:t xml:space="preserve">    C. Reduce interview length to 30 minutes ✓</w:t>
      </w:r>
    </w:p>
    <w:p>
      <w:pPr>
        <w:spacing w:after="30" w:line="276"/>
      </w:pPr>
      <w:r>
        <w:rPr>
          <w:rFonts w:ascii="Arial" w:cs="Arial" w:eastAsia="Arial" w:hAnsi="Arial"/>
          <w:b w:val="false"/>
          <w:bCs w:val="false"/>
          <w:sz w:val="22"/>
          <w:szCs w:val="22"/>
        </w:rPr>
        <w:t xml:space="preserve">    D. Ask candidates to phone the recruiter to confirm</w:t>
      </w:r>
    </w:p>
    <w:p>
      <w:pPr>
        <w:spacing w:after="60" w:line="276"/>
      </w:pPr>
      <w:r>
        <w:rPr>
          <w:rFonts w:ascii="Arial" w:cs="Arial" w:eastAsia="Arial" w:hAnsi="Arial"/>
          <w:i/>
          <w:iCs/>
          <w:color w:val="4a5568"/>
          <w:sz w:val="22"/>
          <w:szCs w:val="22"/>
        </w:rPr>
        <w:t xml:space="preserve">Rationale: The bottleneck is sending invites late. Automating the trigger and alerts directly addresses the &gt;2-day lag. Other options do not target the delay.</w:t>
      </w:r>
    </w:p>
    <w:p>
      <w:pPr>
        <w:spacing w:before="80" w:after="40" w:line="276"/>
      </w:pPr>
      <w:r>
        <w:rPr>
          <w:rFonts w:ascii="Arial" w:cs="Arial" w:eastAsia="Arial" w:hAnsi="Arial"/>
          <w:b/>
          <w:bCs/>
          <w:sz w:val="22"/>
          <w:szCs w:val="22"/>
        </w:rPr>
        <w:t xml:space="preserve">11. Scenario: Breach alerts spike on Mondays. Recruiters batch shortlisting late on Fridays, but invites are not sent until Mondays. Propose a realistic adjustment to reduce Monday breaches without adding headcount.</w:t>
      </w:r>
    </w:p>
    <w:p>
      <w:pPr>
        <w:spacing w:after="60" w:line="276"/>
      </w:pPr>
      <w:r>
        <w:rPr>
          <w:rFonts w:ascii="Arial" w:cs="Arial" w:eastAsia="Arial" w:hAnsi="Arial"/>
          <w:i/>
          <w:iCs/>
          <w:color w:val="4a5568"/>
          <w:sz w:val="22"/>
          <w:szCs w:val="22"/>
        </w:rPr>
        <w:t xml:space="preserve">Rationale: Learners identify root cause (weekend delay) and propose low-effort changes (automation, workload smoothing, self-scheduling) that directly reduce breaches.</w:t>
      </w:r>
    </w:p>
    <w:p>
      <w:pPr>
        <w:spacing w:before="80" w:after="40" w:line="276"/>
      </w:pPr>
      <w:r>
        <w:rPr>
          <w:rFonts w:ascii="Arial" w:cs="Arial" w:eastAsia="Arial" w:hAnsi="Arial"/>
          <w:b/>
          <w:bCs/>
          <w:sz w:val="22"/>
          <w:szCs w:val="22"/>
        </w:rPr>
        <w:t xml:space="preserve">12. Which approach best upholds data minimisation when sending multi-attendee interview invites?</w:t>
      </w:r>
    </w:p>
    <w:p>
      <w:pPr>
        <w:spacing w:after="30" w:line="276"/>
      </w:pPr>
      <w:r>
        <w:rPr>
          <w:rFonts w:ascii="Arial" w:cs="Arial" w:eastAsia="Arial" w:hAnsi="Arial"/>
          <w:b w:val="false"/>
          <w:bCs w:val="false"/>
          <w:sz w:val="22"/>
          <w:szCs w:val="22"/>
        </w:rPr>
        <w:t xml:space="preserve">    A. Include the candidate’s full name, home address, and phone number in the invite body for convenience</w:t>
      </w:r>
    </w:p>
    <w:p>
      <w:pPr>
        <w:spacing w:after="30" w:line="276"/>
      </w:pPr>
      <w:r>
        <w:rPr>
          <w:rFonts w:ascii="Arial" w:cs="Arial" w:eastAsia="Arial" w:hAnsi="Arial"/>
          <w:b w:val="false"/>
          <w:bCs w:val="false"/>
          <w:sz w:val="22"/>
          <w:szCs w:val="22"/>
        </w:rPr>
        <w:t xml:space="preserve">    B. Include the candidate’s full name and application ID, link to the ATS profile for details, and avoid attaching CVs or sensitive data to the invite</w:t>
      </w:r>
    </w:p>
    <w:p>
      <w:pPr>
        <w:spacing w:after="30" w:line="276"/>
      </w:pPr>
      <w:r>
        <w:rPr>
          <w:rFonts w:ascii="Arial" w:cs="Arial" w:eastAsia="Arial" w:hAnsi="Arial"/>
          <w:b/>
          <w:bCs/>
          <w:sz w:val="22"/>
          <w:szCs w:val="22"/>
        </w:rPr>
        <w:t xml:space="preserve">    C. Use the candidate’s email address as the subject line so panellists can find it ✓</w:t>
      </w:r>
    </w:p>
    <w:p>
      <w:pPr>
        <w:spacing w:after="30" w:line="276"/>
      </w:pPr>
      <w:r>
        <w:rPr>
          <w:rFonts w:ascii="Arial" w:cs="Arial" w:eastAsia="Arial" w:hAnsi="Arial"/>
          <w:b w:val="false"/>
          <w:bCs w:val="false"/>
          <w:sz w:val="22"/>
          <w:szCs w:val="22"/>
        </w:rPr>
        <w:t xml:space="preserve">    D. Attach a scan of the candidate’s passport for right-to-work checks</w:t>
      </w:r>
    </w:p>
    <w:p>
      <w:pPr>
        <w:spacing w:after="60" w:line="276"/>
      </w:pPr>
      <w:r>
        <w:rPr>
          <w:rFonts w:ascii="Arial" w:cs="Arial" w:eastAsia="Arial" w:hAnsi="Arial"/>
          <w:i/>
          <w:iCs/>
          <w:color w:val="4a5568"/>
          <w:sz w:val="22"/>
          <w:szCs w:val="22"/>
        </w:rPr>
        <w:t xml:space="preserve">Rationale: Option 2 minimises personal data in the invite and keeps details behind secure ATS links. The other options expose unnecessary or sensitive data.</w:t>
      </w:r>
    </w:p>
    <w:p>
      <w:pPr>
        <w:spacing w:after="300"/>
      </w:pPr>
    </w:p>
    <w:p>
      <w:pPr>
        <w:spacing w:before="150" w:after="80" w:line="276"/>
      </w:pPr>
      <w:r>
        <w:rPr>
          <w:rFonts w:ascii="Arial" w:cs="Arial" w:eastAsia="Arial" w:hAnsi="Arial"/>
          <w:b/>
          <w:bCs/>
          <w:sz w:val="24"/>
          <w:szCs w:val="24"/>
        </w:rPr>
        <w:t xml:space="preserve">Short Quiz: Core Concepts in HR Metrics and Reporting from HRIS</w:t>
      </w:r>
    </w:p>
    <w:p>
      <w:pPr>
        <w:spacing w:after="100" w:line="276"/>
      </w:pPr>
      <w:r>
        <w:rPr>
          <w:rFonts w:ascii="Arial" w:cs="Arial" w:eastAsia="Arial" w:hAnsi="Arial"/>
          <w:i/>
          <w:iCs/>
          <w:color w:val="4a5568"/>
          <w:sz w:val="22"/>
          <w:szCs w:val="22"/>
        </w:rPr>
        <w:t xml:space="preserve">Module: mod4 | Type: Short quizzes | Max Marks: 14</w:t>
      </w:r>
    </w:p>
    <w:p>
      <w:pPr>
        <w:spacing w:line="276" w:before="120" w:after="120"/>
      </w:pPr>
      <w:r>
        <w:rPr>
          <w:rFonts w:ascii="Arial" w:cs="Arial" w:eastAsia="Arial" w:hAnsi="Arial"/>
          <w:sz w:val="22"/>
          <w:szCs w:val="22"/>
        </w:rPr>
        <w:t xml:space="preserve">The assessment consists of a 10-question quiz designed to evaluate understanding of key concepts related to data exports and cleaning. This section will assess the ability to handle data effectively, ensuring accuracy and reliability in reporting.</w:t>
      </w:r>
    </w:p>
    <w:p>
      <w:pPr>
        <w:spacing w:line="276" w:before="120" w:after="120"/>
      </w:pPr>
      <w:r>
        <w:rPr>
          <w:rFonts w:ascii="Arial" w:cs="Arial" w:eastAsia="Arial" w:hAnsi="Arial"/>
          <w:sz w:val="22"/>
          <w:szCs w:val="22"/>
        </w:rPr>
        <w:t xml:space="preserve">Additionally, the quiz will cover definitions of headcount and Full-Time Equivalent (FTE) calculations. Understanding these terms is crucial for accurate workforce analysis and management.</w:t>
      </w:r>
    </w:p>
    <w:p>
      <w:pPr>
        <w:spacing w:line="276" w:before="120" w:after="120"/>
      </w:pPr>
      <w:r>
        <w:rPr>
          <w:rFonts w:ascii="Arial" w:cs="Arial" w:eastAsia="Arial" w:hAnsi="Arial"/>
          <w:sz w:val="22"/>
          <w:szCs w:val="22"/>
        </w:rPr>
        <w:t xml:space="preserve">Turnover and absence calculations will also be included in the assessment. These metrics are vital for evaluating organizational health and employee engagement.</w:t>
      </w:r>
    </w:p>
    <w:p>
      <w:pPr>
        <w:spacing w:line="276" w:before="120" w:after="120"/>
      </w:pPr>
      <w:r>
        <w:rPr>
          <w:rFonts w:ascii="Arial" w:cs="Arial" w:eastAsia="Arial" w:hAnsi="Arial"/>
          <w:sz w:val="22"/>
          <w:szCs w:val="22"/>
        </w:rPr>
        <w:t xml:space="preserve">Finally, the quiz will address basic visualization and narrative techniques tailored for managers. This component aims to enhance the ability to present data insights effectively.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20 minutes to complete it, and it is open-note. Aim to apply definitions and methods to short scenarios and calculations.</w:t>
      </w:r>
    </w:p>
    <w:p>
      <w:pPr>
        <w:spacing w:line="276" w:before="120" w:after="120"/>
      </w:pPr>
      <w:r>
        <w:rPr>
          <w:rFonts w:ascii="Arial" w:cs="Arial" w:eastAsia="Arial" w:hAnsi="Arial"/>
          <w:sz w:val="22"/>
          <w:szCs w:val="22"/>
        </w:rPr>
        <w:t xml:space="preserve">Immediate feedback will help you identify any gaps before the next workshop.</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of the following is best resolved during HRIS data cleaning before analysis?</w:t>
      </w:r>
    </w:p>
    <w:p>
      <w:pPr>
        <w:spacing w:after="30" w:line="276"/>
      </w:pPr>
      <w:r>
        <w:rPr>
          <w:rFonts w:ascii="Arial" w:cs="Arial" w:eastAsia="Arial" w:hAnsi="Arial"/>
          <w:b w:val="false"/>
          <w:bCs w:val="false"/>
          <w:sz w:val="22"/>
          <w:szCs w:val="22"/>
        </w:rPr>
        <w:t xml:space="preserve">    A. Defining which turnover formula your organisation will adopt</w:t>
      </w:r>
    </w:p>
    <w:p>
      <w:pPr>
        <w:spacing w:after="30" w:line="276"/>
      </w:pPr>
      <w:r>
        <w:rPr>
          <w:rFonts w:ascii="Arial" w:cs="Arial" w:eastAsia="Arial" w:hAnsi="Arial"/>
          <w:b w:val="false"/>
          <w:bCs w:val="false"/>
          <w:sz w:val="22"/>
          <w:szCs w:val="22"/>
        </w:rPr>
        <w:t xml:space="preserve">    B. Removing duplicate employee records created by multiple exports</w:t>
      </w:r>
    </w:p>
    <w:p>
      <w:pPr>
        <w:spacing w:after="30" w:line="276"/>
      </w:pPr>
      <w:r>
        <w:rPr>
          <w:rFonts w:ascii="Arial" w:cs="Arial" w:eastAsia="Arial" w:hAnsi="Arial"/>
          <w:b/>
          <w:bCs/>
          <w:sz w:val="22"/>
          <w:szCs w:val="22"/>
        </w:rPr>
        <w:t xml:space="preserve">    C. Deciding which chart type to use in the final report ✓</w:t>
      </w:r>
    </w:p>
    <w:p>
      <w:pPr>
        <w:spacing w:after="30" w:line="276"/>
      </w:pPr>
      <w:r>
        <w:rPr>
          <w:rFonts w:ascii="Arial" w:cs="Arial" w:eastAsia="Arial" w:hAnsi="Arial"/>
          <w:b w:val="false"/>
          <w:bCs w:val="false"/>
          <w:sz w:val="22"/>
          <w:szCs w:val="22"/>
        </w:rPr>
        <w:t xml:space="preserve">    D. Drafting the narrative for line managers</w:t>
      </w:r>
    </w:p>
    <w:p>
      <w:pPr>
        <w:spacing w:after="60" w:line="276"/>
      </w:pPr>
      <w:r>
        <w:rPr>
          <w:rFonts w:ascii="Arial" w:cs="Arial" w:eastAsia="Arial" w:hAnsi="Arial"/>
          <w:i/>
          <w:iCs/>
          <w:color w:val="4a5568"/>
          <w:sz w:val="22"/>
          <w:szCs w:val="22"/>
        </w:rPr>
        <w:t xml:space="preserve">Rationale: Removing duplicates is a core data cleaning task that ensures accuracy before analysis. The turnover formula and chart choice are design decisions; the narrative comes after analysis.</w:t>
      </w:r>
    </w:p>
    <w:p>
      <w:pPr>
        <w:spacing w:before="80" w:after="40" w:line="276"/>
      </w:pPr>
      <w:r>
        <w:rPr>
          <w:rFonts w:ascii="Arial" w:cs="Arial" w:eastAsia="Arial" w:hAnsi="Arial"/>
          <w:b/>
          <w:bCs/>
          <w:sz w:val="22"/>
          <w:szCs w:val="22"/>
        </w:rPr>
        <w:t xml:space="preserve">2. An employee works 3 days per week on a 5‑day full-time schedule. What is their FTE for the month?</w:t>
      </w:r>
    </w:p>
    <w:p>
      <w:pPr>
        <w:spacing w:after="30" w:line="276"/>
      </w:pPr>
      <w:r>
        <w:rPr>
          <w:rFonts w:ascii="Arial" w:cs="Arial" w:eastAsia="Arial" w:hAnsi="Arial"/>
          <w:b w:val="false"/>
          <w:bCs w:val="false"/>
          <w:sz w:val="22"/>
          <w:szCs w:val="22"/>
        </w:rPr>
        <w:t xml:space="preserve">    A. 0.3</w:t>
      </w:r>
    </w:p>
    <w:p>
      <w:pPr>
        <w:spacing w:after="30" w:line="276"/>
      </w:pPr>
      <w:r>
        <w:rPr>
          <w:rFonts w:ascii="Arial" w:cs="Arial" w:eastAsia="Arial" w:hAnsi="Arial"/>
          <w:b w:val="false"/>
          <w:bCs w:val="false"/>
          <w:sz w:val="22"/>
          <w:szCs w:val="22"/>
        </w:rPr>
        <w:t xml:space="preserve">    B. 0.6</w:t>
      </w:r>
    </w:p>
    <w:p>
      <w:pPr>
        <w:spacing w:after="30" w:line="276"/>
      </w:pPr>
      <w:r>
        <w:rPr>
          <w:rFonts w:ascii="Arial" w:cs="Arial" w:eastAsia="Arial" w:hAnsi="Arial"/>
          <w:b/>
          <w:bCs/>
          <w:sz w:val="22"/>
          <w:szCs w:val="22"/>
        </w:rPr>
        <w:t xml:space="preserve">    C. 0.75 ✓</w:t>
      </w:r>
    </w:p>
    <w:p>
      <w:pPr>
        <w:spacing w:after="30" w:line="276"/>
      </w:pPr>
      <w:r>
        <w:rPr>
          <w:rFonts w:ascii="Arial" w:cs="Arial" w:eastAsia="Arial" w:hAnsi="Arial"/>
          <w:b w:val="false"/>
          <w:bCs w:val="false"/>
          <w:sz w:val="22"/>
          <w:szCs w:val="22"/>
        </w:rPr>
        <w:t xml:space="preserve">    D. 1.0</w:t>
      </w:r>
    </w:p>
    <w:p>
      <w:pPr>
        <w:spacing w:after="60" w:line="276"/>
      </w:pPr>
      <w:r>
        <w:rPr>
          <w:rFonts w:ascii="Arial" w:cs="Arial" w:eastAsia="Arial" w:hAnsi="Arial"/>
          <w:i/>
          <w:iCs/>
          <w:color w:val="4a5568"/>
          <w:sz w:val="22"/>
          <w:szCs w:val="22"/>
        </w:rPr>
        <w:t xml:space="preserve">Rationale: FTE is contracted hours divided by full-time hours. 3/5 = 0.6. 0.3 and 0.75 are incorrect proportions; 1.0 is full-time only.</w:t>
      </w:r>
    </w:p>
    <w:p>
      <w:pPr>
        <w:spacing w:before="80" w:after="40" w:line="276"/>
      </w:pPr>
      <w:r>
        <w:rPr>
          <w:rFonts w:ascii="Arial" w:cs="Arial" w:eastAsia="Arial" w:hAnsi="Arial"/>
          <w:b/>
          <w:bCs/>
          <w:sz w:val="22"/>
          <w:szCs w:val="22"/>
        </w:rPr>
        <w:t xml:space="preserve">3. Which statement best describes month‑end headcount?</w:t>
      </w:r>
    </w:p>
    <w:p>
      <w:pPr>
        <w:spacing w:after="30" w:line="276"/>
      </w:pPr>
      <w:r>
        <w:rPr>
          <w:rFonts w:ascii="Arial" w:cs="Arial" w:eastAsia="Arial" w:hAnsi="Arial"/>
          <w:b w:val="false"/>
          <w:bCs w:val="false"/>
          <w:sz w:val="22"/>
          <w:szCs w:val="22"/>
        </w:rPr>
        <w:t xml:space="preserve">    A. It includes contractors and agency staff working that day</w:t>
      </w:r>
    </w:p>
    <w:p>
      <w:pPr>
        <w:spacing w:after="30" w:line="276"/>
      </w:pPr>
      <w:r>
        <w:rPr>
          <w:rFonts w:ascii="Arial" w:cs="Arial" w:eastAsia="Arial" w:hAnsi="Arial"/>
          <w:b w:val="false"/>
          <w:bCs w:val="false"/>
          <w:sz w:val="22"/>
          <w:szCs w:val="22"/>
        </w:rPr>
        <w:t xml:space="preserve">    B. It excludes employees on long‑term leave (e.g., maternity)</w:t>
      </w:r>
    </w:p>
    <w:p>
      <w:pPr>
        <w:spacing w:after="30" w:line="276"/>
      </w:pPr>
      <w:r>
        <w:rPr>
          <w:rFonts w:ascii="Arial" w:cs="Arial" w:eastAsia="Arial" w:hAnsi="Arial"/>
          <w:b w:val="false"/>
          <w:bCs w:val="false"/>
          <w:sz w:val="22"/>
          <w:szCs w:val="22"/>
        </w:rPr>
        <w:t xml:space="preserve">    C. It counts all active employees on payroll as of the snapshot date</w:t>
      </w:r>
    </w:p>
    <w:p>
      <w:pPr>
        <w:spacing w:after="30" w:line="276"/>
      </w:pPr>
      <w:r>
        <w:rPr>
          <w:rFonts w:ascii="Arial" w:cs="Arial" w:eastAsia="Arial" w:hAnsi="Arial"/>
          <w:b/>
          <w:bCs/>
          <w:sz w:val="22"/>
          <w:szCs w:val="22"/>
        </w:rPr>
        <w:t xml:space="preserve">    D. It is the average FTE across the month ✓</w:t>
      </w:r>
    </w:p>
    <w:p>
      <w:pPr>
        <w:spacing w:after="60" w:line="276"/>
      </w:pPr>
      <w:r>
        <w:rPr>
          <w:rFonts w:ascii="Arial" w:cs="Arial" w:eastAsia="Arial" w:hAnsi="Arial"/>
          <w:i/>
          <w:iCs/>
          <w:color w:val="4a5568"/>
          <w:sz w:val="22"/>
          <w:szCs w:val="22"/>
        </w:rPr>
        <w:t xml:space="preserve">Rationale: Headcount is a point‑in‑time count of active employees on payroll. Contractors are not employees; those on leave remain employed; FTE average is a different measure.</w:t>
      </w:r>
    </w:p>
    <w:p>
      <w:pPr>
        <w:spacing w:before="80" w:after="40" w:line="276"/>
      </w:pPr>
      <w:r>
        <w:rPr>
          <w:rFonts w:ascii="Arial" w:cs="Arial" w:eastAsia="Arial" w:hAnsi="Arial"/>
          <w:b/>
          <w:bCs/>
          <w:sz w:val="22"/>
          <w:szCs w:val="22"/>
        </w:rPr>
        <w:t xml:space="preserve">4. In April, your organisation had 8 leavers. Opening headcount was 158 and closing headcount was 162. Calculate the monthly turnover rate (to 1 decimal place).</w:t>
      </w:r>
    </w:p>
    <w:p>
      <w:pPr>
        <w:spacing w:after="60" w:line="276"/>
      </w:pPr>
      <w:r>
        <w:rPr>
          <w:rFonts w:ascii="Arial" w:cs="Arial" w:eastAsia="Arial" w:hAnsi="Arial"/>
          <w:i/>
          <w:iCs/>
          <w:color w:val="4a5568"/>
          <w:sz w:val="22"/>
          <w:szCs w:val="22"/>
        </w:rPr>
        <w:t xml:space="preserve">Rationale: Monthly turnover rate uses leavers divided by average headcount. Using opening or closing alone can bias the rate.</w:t>
      </w:r>
    </w:p>
    <w:p>
      <w:pPr>
        <w:spacing w:before="80" w:after="40" w:line="276"/>
      </w:pPr>
      <w:r>
        <w:rPr>
          <w:rFonts w:ascii="Arial" w:cs="Arial" w:eastAsia="Arial" w:hAnsi="Arial"/>
          <w:b/>
          <w:bCs/>
          <w:sz w:val="22"/>
          <w:szCs w:val="22"/>
        </w:rPr>
        <w:t xml:space="preserve">5. Across May the workforce accumulated 120 absence days out of 2,000 scheduled working days. What is the absence rate?</w:t>
      </w:r>
    </w:p>
    <w:p>
      <w:pPr>
        <w:spacing w:after="30" w:line="276"/>
      </w:pPr>
      <w:r>
        <w:rPr>
          <w:rFonts w:ascii="Arial" w:cs="Arial" w:eastAsia="Arial" w:hAnsi="Arial"/>
          <w:b w:val="false"/>
          <w:bCs w:val="false"/>
          <w:sz w:val="22"/>
          <w:szCs w:val="22"/>
        </w:rPr>
        <w:t xml:space="preserve">    A. 4.0%</w:t>
      </w:r>
    </w:p>
    <w:p>
      <w:pPr>
        <w:spacing w:after="30" w:line="276"/>
      </w:pPr>
      <w:r>
        <w:rPr>
          <w:rFonts w:ascii="Arial" w:cs="Arial" w:eastAsia="Arial" w:hAnsi="Arial"/>
          <w:b w:val="false"/>
          <w:bCs w:val="false"/>
          <w:sz w:val="22"/>
          <w:szCs w:val="22"/>
        </w:rPr>
        <w:t xml:space="preserve">    B. 5.0%</w:t>
      </w:r>
    </w:p>
    <w:p>
      <w:pPr>
        <w:spacing w:after="30" w:line="276"/>
      </w:pPr>
      <w:r>
        <w:rPr>
          <w:rFonts w:ascii="Arial" w:cs="Arial" w:eastAsia="Arial" w:hAnsi="Arial"/>
          <w:b w:val="false"/>
          <w:bCs w:val="false"/>
          <w:sz w:val="22"/>
          <w:szCs w:val="22"/>
        </w:rPr>
        <w:t xml:space="preserve">    C. 6.0%</w:t>
      </w:r>
    </w:p>
    <w:p>
      <w:pPr>
        <w:spacing w:after="30" w:line="276"/>
      </w:pPr>
      <w:r>
        <w:rPr>
          <w:rFonts w:ascii="Arial" w:cs="Arial" w:eastAsia="Arial" w:hAnsi="Arial"/>
          <w:b/>
          <w:bCs/>
          <w:sz w:val="22"/>
          <w:szCs w:val="22"/>
        </w:rPr>
        <w:t xml:space="preserve">    D. 8.0% ✓</w:t>
      </w:r>
    </w:p>
    <w:p>
      <w:pPr>
        <w:spacing w:after="60" w:line="276"/>
      </w:pPr>
      <w:r>
        <w:rPr>
          <w:rFonts w:ascii="Arial" w:cs="Arial" w:eastAsia="Arial" w:hAnsi="Arial"/>
          <w:i/>
          <w:iCs/>
          <w:color w:val="4a5568"/>
          <w:sz w:val="22"/>
          <w:szCs w:val="22"/>
        </w:rPr>
        <w:t xml:space="preserve">Rationale: Absence rate = 120 ÷ 2,000 × 100 = 6.0%. Other options reflect common arithmetic slips.</w:t>
      </w:r>
    </w:p>
    <w:p>
      <w:pPr>
        <w:spacing w:before="80" w:after="40" w:line="276"/>
      </w:pPr>
      <w:r>
        <w:rPr>
          <w:rFonts w:ascii="Arial" w:cs="Arial" w:eastAsia="Arial" w:hAnsi="Arial"/>
          <w:b/>
          <w:bCs/>
          <w:sz w:val="22"/>
          <w:szCs w:val="22"/>
        </w:rPr>
        <w:t xml:space="preserve">6. Scenario: You exported HRIS data to build a monthly headcount dataset. You notice duplicate person IDs across rows, some missing termination dates, and mixed date formats (DD/MM/YYYY and MM/DD/YYYY). Describe the key cleaning steps you would take before calculating headcount.</w:t>
      </w:r>
    </w:p>
    <w:p>
      <w:pPr>
        <w:spacing w:after="60" w:line="276"/>
      </w:pPr>
      <w:r>
        <w:rPr>
          <w:rFonts w:ascii="Arial" w:cs="Arial" w:eastAsia="Arial" w:hAnsi="Arial"/>
          <w:i/>
          <w:iCs/>
          <w:color w:val="4a5568"/>
          <w:sz w:val="22"/>
          <w:szCs w:val="22"/>
        </w:rPr>
        <w:t xml:space="preserve">Rationale: This tests practical cleaning: de‑duplication, consistent date handling, accurate active/inactive status, and resolving missing end dates.</w:t>
      </w:r>
    </w:p>
    <w:p>
      <w:pPr>
        <w:spacing w:before="80" w:after="40" w:line="276"/>
      </w:pPr>
      <w:r>
        <w:rPr>
          <w:rFonts w:ascii="Arial" w:cs="Arial" w:eastAsia="Arial" w:hAnsi="Arial"/>
          <w:b/>
          <w:bCs/>
          <w:sz w:val="22"/>
          <w:szCs w:val="22"/>
        </w:rPr>
        <w:t xml:space="preserve">7. Headcount rose from 200 in June to 206 in July. What is the month‑on‑month change and percentage change (to 1 decimal place)?</w:t>
      </w:r>
    </w:p>
    <w:p>
      <w:pPr>
        <w:spacing w:after="30" w:line="276"/>
      </w:pPr>
      <w:r>
        <w:rPr>
          <w:rFonts w:ascii="Arial" w:cs="Arial" w:eastAsia="Arial" w:hAnsi="Arial"/>
          <w:b w:val="false"/>
          <w:bCs w:val="false"/>
          <w:sz w:val="22"/>
          <w:szCs w:val="22"/>
        </w:rPr>
        <w:t xml:space="preserve">    A. +4; +2.0%</w:t>
      </w:r>
    </w:p>
    <w:p>
      <w:pPr>
        <w:spacing w:after="30" w:line="276"/>
      </w:pPr>
      <w:r>
        <w:rPr>
          <w:rFonts w:ascii="Arial" w:cs="Arial" w:eastAsia="Arial" w:hAnsi="Arial"/>
          <w:b w:val="false"/>
          <w:bCs w:val="false"/>
          <w:sz w:val="22"/>
          <w:szCs w:val="22"/>
        </w:rPr>
        <w:t xml:space="preserve">    B. +6; +3.0%</w:t>
      </w:r>
    </w:p>
    <w:p>
      <w:pPr>
        <w:spacing w:after="30" w:line="276"/>
      </w:pPr>
      <w:r>
        <w:rPr>
          <w:rFonts w:ascii="Arial" w:cs="Arial" w:eastAsia="Arial" w:hAnsi="Arial"/>
          <w:b/>
          <w:bCs/>
          <w:sz w:val="22"/>
          <w:szCs w:val="22"/>
        </w:rPr>
        <w:t xml:space="preserve">    C. +6; +2.9% ✓</w:t>
      </w:r>
    </w:p>
    <w:p>
      <w:pPr>
        <w:spacing w:after="30" w:line="276"/>
      </w:pPr>
      <w:r>
        <w:rPr>
          <w:rFonts w:ascii="Arial" w:cs="Arial" w:eastAsia="Arial" w:hAnsi="Arial"/>
          <w:b w:val="false"/>
          <w:bCs w:val="false"/>
          <w:sz w:val="22"/>
          <w:szCs w:val="22"/>
        </w:rPr>
        <w:t xml:space="preserve">    D. +3; +1.5%</w:t>
      </w:r>
    </w:p>
    <w:p>
      <w:pPr>
        <w:spacing w:after="60" w:line="276"/>
      </w:pPr>
      <w:r>
        <w:rPr>
          <w:rFonts w:ascii="Arial" w:cs="Arial" w:eastAsia="Arial" w:hAnsi="Arial"/>
          <w:i/>
          <w:iCs/>
          <w:color w:val="4a5568"/>
          <w:sz w:val="22"/>
          <w:szCs w:val="22"/>
        </w:rPr>
        <w:t xml:space="preserve">Rationale: Absolute change is 206−200 = 6. Percentage change uses the prior month as base: 6 ÷ 200 × 100 = 3.0%.</w:t>
      </w:r>
    </w:p>
    <w:p>
      <w:pPr>
        <w:spacing w:before="80" w:after="40" w:line="276"/>
      </w:pPr>
      <w:r>
        <w:rPr>
          <w:rFonts w:ascii="Arial" w:cs="Arial" w:eastAsia="Arial" w:hAnsi="Arial"/>
          <w:b/>
          <w:bCs/>
          <w:sz w:val="22"/>
          <w:szCs w:val="22"/>
        </w:rPr>
        <w:t xml:space="preserve">8. Scenario: Turnover in the Warehouse team jumped from 1.5% to 4.0% month‑on‑month. Suggest two plausible operational drivers you would investigate and why.</w:t>
      </w:r>
    </w:p>
    <w:p>
      <w:pPr>
        <w:spacing w:after="60" w:line="276"/>
      </w:pPr>
      <w:r>
        <w:rPr>
          <w:rFonts w:ascii="Arial" w:cs="Arial" w:eastAsia="Arial" w:hAnsi="Arial"/>
          <w:i/>
          <w:iCs/>
          <w:color w:val="4a5568"/>
          <w:sz w:val="22"/>
          <w:szCs w:val="22"/>
        </w:rPr>
        <w:t xml:space="preserve">Rationale: Shows ability to link observed variance to operational causes rather than assuming random fluctuation.</w:t>
      </w:r>
    </w:p>
    <w:p>
      <w:pPr>
        <w:spacing w:before="80" w:after="40" w:line="276"/>
      </w:pPr>
      <w:r>
        <w:rPr>
          <w:rFonts w:ascii="Arial" w:cs="Arial" w:eastAsia="Arial" w:hAnsi="Arial"/>
          <w:b/>
          <w:bCs/>
          <w:sz w:val="22"/>
          <w:szCs w:val="22"/>
        </w:rPr>
        <w:t xml:space="preserve">9. You need to show a 12‑month trend of absence rate for four departments on one page. Which visual best supports clear comparison over time?</w:t>
      </w:r>
    </w:p>
    <w:p>
      <w:pPr>
        <w:spacing w:after="30" w:line="276"/>
      </w:pPr>
      <w:r>
        <w:rPr>
          <w:rFonts w:ascii="Arial" w:cs="Arial" w:eastAsia="Arial" w:hAnsi="Arial"/>
          <w:b w:val="false"/>
          <w:bCs w:val="false"/>
          <w:sz w:val="22"/>
          <w:szCs w:val="22"/>
        </w:rPr>
        <w:t xml:space="preserve">    A. A multi‑line chart with one line per department across months</w:t>
      </w:r>
    </w:p>
    <w:p>
      <w:pPr>
        <w:spacing w:after="30" w:line="276"/>
      </w:pPr>
      <w:r>
        <w:rPr>
          <w:rFonts w:ascii="Arial" w:cs="Arial" w:eastAsia="Arial" w:hAnsi="Arial"/>
          <w:b/>
          <w:bCs/>
          <w:sz w:val="22"/>
          <w:szCs w:val="22"/>
        </w:rPr>
        <w:t xml:space="preserve">    B. A stacked area chart of all departments by month ✓</w:t>
      </w:r>
    </w:p>
    <w:p>
      <w:pPr>
        <w:spacing w:after="30" w:line="276"/>
      </w:pPr>
      <w:r>
        <w:rPr>
          <w:rFonts w:ascii="Arial" w:cs="Arial" w:eastAsia="Arial" w:hAnsi="Arial"/>
          <w:b w:val="false"/>
          <w:bCs w:val="false"/>
          <w:sz w:val="22"/>
          <w:szCs w:val="22"/>
        </w:rPr>
        <w:t xml:space="preserve">    C. A pie chart for each month</w:t>
      </w:r>
    </w:p>
    <w:p>
      <w:pPr>
        <w:spacing w:after="30" w:line="276"/>
      </w:pPr>
      <w:r>
        <w:rPr>
          <w:rFonts w:ascii="Arial" w:cs="Arial" w:eastAsia="Arial" w:hAnsi="Arial"/>
          <w:b w:val="false"/>
          <w:bCs w:val="false"/>
          <w:sz w:val="22"/>
          <w:szCs w:val="22"/>
        </w:rPr>
        <w:t xml:space="preserve">    D. A 3D column chart by month</w:t>
      </w:r>
    </w:p>
    <w:p>
      <w:pPr>
        <w:spacing w:after="60" w:line="276"/>
      </w:pPr>
      <w:r>
        <w:rPr>
          <w:rFonts w:ascii="Arial" w:cs="Arial" w:eastAsia="Arial" w:hAnsi="Arial"/>
          <w:i/>
          <w:iCs/>
          <w:color w:val="4a5568"/>
          <w:sz w:val="22"/>
          <w:szCs w:val="22"/>
        </w:rPr>
        <w:t xml:space="preserve">Rationale: A multi‑line chart best supports trend comparison across categories. Stacked areas obscure individual trends; pies compare poorly over time; 3D columns add visual distortion.</w:t>
      </w:r>
    </w:p>
    <w:p>
      <w:pPr>
        <w:spacing w:before="80" w:after="40" w:line="276"/>
      </w:pPr>
      <w:r>
        <w:rPr>
          <w:rFonts w:ascii="Arial" w:cs="Arial" w:eastAsia="Arial" w:hAnsi="Arial"/>
          <w:b/>
          <w:bCs/>
          <w:sz w:val="22"/>
          <w:szCs w:val="22"/>
        </w:rPr>
        <w:t xml:space="preserve">10. You will brief line managers that overall absence fell by 0.8 percentage points to 3.2% this month, with Operations highest at 4.5%. Write one clear insight sentence suitable for a slide note.</w:t>
      </w:r>
    </w:p>
    <w:p>
      <w:pPr>
        <w:spacing w:after="60" w:line="276"/>
      </w:pPr>
      <w:r>
        <w:rPr>
          <w:rFonts w:ascii="Arial" w:cs="Arial" w:eastAsia="Arial" w:hAnsi="Arial"/>
          <w:i/>
          <w:iCs/>
          <w:color w:val="4a5568"/>
          <w:sz w:val="22"/>
          <w:szCs w:val="22"/>
        </w:rPr>
        <w:t xml:space="preserve">Rationale: Assesses concise, manager‑friendly communication that highlights the overall message and the outlier with a suggested action.</w:t>
      </w:r>
    </w:p>
    <w:p>
      <w:pPr>
        <w:spacing w:after="300"/>
      </w:pPr>
    </w:p>
    <w:p>
      <w:pPr>
        <w:spacing w:before="150" w:after="80" w:line="276"/>
      </w:pPr>
      <w:r>
        <w:rPr>
          <w:rFonts w:ascii="Arial" w:cs="Arial" w:eastAsia="Arial" w:hAnsi="Arial"/>
          <w:b/>
          <w:bCs/>
          <w:sz w:val="24"/>
          <w:szCs w:val="24"/>
        </w:rPr>
        <w:t xml:space="preserve">MCQ Knowledge Check: Applying HR Metrics from HRIS</w:t>
      </w:r>
    </w:p>
    <w:p>
      <w:pPr>
        <w:spacing w:after="100" w:line="276"/>
      </w:pPr>
      <w:r>
        <w:rPr>
          <w:rFonts w:ascii="Arial" w:cs="Arial" w:eastAsia="Arial" w:hAnsi="Arial"/>
          <w:i/>
          <w:iCs/>
          <w:color w:val="4a5568"/>
          <w:sz w:val="22"/>
          <w:szCs w:val="22"/>
        </w:rPr>
        <w:t xml:space="preserve">Module: mod4 | Type: MCQ knowledge checks | Max Marks: 13</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assessment after completing the practice exercises. You have 15 minutes to complete it. The assessment consists mostly of multiple-choice questions (MCQs) with a couple of short application items included.</w:t>
      </w:r>
    </w:p>
    <w:p>
      <w:pPr>
        <w:spacing w:line="276" w:before="120" w:after="120"/>
      </w:pPr>
      <w:r>
        <w:rPr>
          <w:rFonts w:ascii="Arial" w:cs="Arial" w:eastAsia="Arial" w:hAnsi="Arial"/>
          <w:sz w:val="22"/>
          <w:szCs w:val="22"/>
        </w:rPr>
        <w:t xml:space="preserve">You are encouraged to use your notes during this assessment. Treat it as a quick confidence check. After completing the assessment, review the feedback provided and retry any items that you missed.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When building month‑end headcount, how should employees on maternity or long‑term sick leave be treated?</w:t>
      </w:r>
    </w:p>
    <w:p>
      <w:pPr>
        <w:spacing w:after="30" w:line="276"/>
      </w:pPr>
      <w:r>
        <w:rPr>
          <w:rFonts w:ascii="Arial" w:cs="Arial" w:eastAsia="Arial" w:hAnsi="Arial"/>
          <w:b w:val="false"/>
          <w:bCs w:val="false"/>
          <w:sz w:val="22"/>
          <w:szCs w:val="22"/>
        </w:rPr>
        <w:t xml:space="preserve">    A. Exclude them because they are not working</w:t>
      </w:r>
    </w:p>
    <w:p>
      <w:pPr>
        <w:spacing w:after="30" w:line="276"/>
      </w:pPr>
      <w:r>
        <w:rPr>
          <w:rFonts w:ascii="Arial" w:cs="Arial" w:eastAsia="Arial" w:hAnsi="Arial"/>
          <w:b w:val="false"/>
          <w:bCs w:val="false"/>
          <w:sz w:val="22"/>
          <w:szCs w:val="22"/>
        </w:rPr>
        <w:t xml:space="preserve">    B. Include them in headcount as active employees</w:t>
      </w:r>
    </w:p>
    <w:p>
      <w:pPr>
        <w:spacing w:after="30" w:line="276"/>
      </w:pPr>
      <w:r>
        <w:rPr>
          <w:rFonts w:ascii="Arial" w:cs="Arial" w:eastAsia="Arial" w:hAnsi="Arial"/>
          <w:b/>
          <w:bCs/>
          <w:sz w:val="22"/>
          <w:szCs w:val="22"/>
        </w:rPr>
        <w:t xml:space="preserve">    C. Count them as 0.5 of a person in headcount ✓</w:t>
      </w:r>
    </w:p>
    <w:p>
      <w:pPr>
        <w:spacing w:after="30" w:line="276"/>
      </w:pPr>
      <w:r>
        <w:rPr>
          <w:rFonts w:ascii="Arial" w:cs="Arial" w:eastAsia="Arial" w:hAnsi="Arial"/>
          <w:b w:val="false"/>
          <w:bCs w:val="false"/>
          <w:sz w:val="22"/>
          <w:szCs w:val="22"/>
        </w:rPr>
        <w:t xml:space="preserve">    D. Include them only if they are receiving statutory pay</w:t>
      </w:r>
    </w:p>
    <w:p>
      <w:pPr>
        <w:spacing w:after="60" w:line="276"/>
      </w:pPr>
      <w:r>
        <w:rPr>
          <w:rFonts w:ascii="Arial" w:cs="Arial" w:eastAsia="Arial" w:hAnsi="Arial"/>
          <w:i/>
          <w:iCs/>
          <w:color w:val="4a5568"/>
          <w:sz w:val="22"/>
          <w:szCs w:val="22"/>
        </w:rPr>
        <w:t xml:space="preserve">Rationale: Headcount counts active employment, not attendance. Employees on leave remain employed, so they are included as 1 headcount.</w:t>
      </w:r>
    </w:p>
    <w:p>
      <w:pPr>
        <w:spacing w:before="80" w:after="40" w:line="276"/>
      </w:pPr>
      <w:r>
        <w:rPr>
          <w:rFonts w:ascii="Arial" w:cs="Arial" w:eastAsia="Arial" w:hAnsi="Arial"/>
          <w:b/>
          <w:bCs/>
          <w:sz w:val="22"/>
          <w:szCs w:val="22"/>
        </w:rPr>
        <w:t xml:space="preserve">2. Which is the most reliable key to deduplicate rows in a monthly HRIS snapshot?</w:t>
      </w:r>
    </w:p>
    <w:p>
      <w:pPr>
        <w:spacing w:after="30" w:line="276"/>
      </w:pPr>
      <w:r>
        <w:rPr>
          <w:rFonts w:ascii="Arial" w:cs="Arial" w:eastAsia="Arial" w:hAnsi="Arial"/>
          <w:b w:val="false"/>
          <w:bCs w:val="false"/>
          <w:sz w:val="22"/>
          <w:szCs w:val="22"/>
        </w:rPr>
        <w:t xml:space="preserve">    A. EmployeeID combined with snapshot (or effective) date</w:t>
      </w:r>
    </w:p>
    <w:p>
      <w:pPr>
        <w:spacing w:after="30" w:line="276"/>
      </w:pPr>
      <w:r>
        <w:rPr>
          <w:rFonts w:ascii="Arial" w:cs="Arial" w:eastAsia="Arial" w:hAnsi="Arial"/>
          <w:b/>
          <w:bCs/>
          <w:sz w:val="22"/>
          <w:szCs w:val="22"/>
        </w:rPr>
        <w:t xml:space="preserve">    B. Full name plus date of birth ✓</w:t>
      </w:r>
    </w:p>
    <w:p>
      <w:pPr>
        <w:spacing w:after="30" w:line="276"/>
      </w:pPr>
      <w:r>
        <w:rPr>
          <w:rFonts w:ascii="Arial" w:cs="Arial" w:eastAsia="Arial" w:hAnsi="Arial"/>
          <w:b w:val="false"/>
          <w:bCs w:val="false"/>
          <w:sz w:val="22"/>
          <w:szCs w:val="22"/>
        </w:rPr>
        <w:t xml:space="preserve">    C. National Insurance (NI) number only</w:t>
      </w:r>
    </w:p>
    <w:p>
      <w:pPr>
        <w:spacing w:after="30" w:line="276"/>
      </w:pPr>
      <w:r>
        <w:rPr>
          <w:rFonts w:ascii="Arial" w:cs="Arial" w:eastAsia="Arial" w:hAnsi="Arial"/>
          <w:b w:val="false"/>
          <w:bCs w:val="false"/>
          <w:sz w:val="22"/>
          <w:szCs w:val="22"/>
        </w:rPr>
        <w:t xml:space="preserve">    D. Work email address</w:t>
      </w:r>
    </w:p>
    <w:p>
      <w:pPr>
        <w:spacing w:after="60" w:line="276"/>
      </w:pPr>
      <w:r>
        <w:rPr>
          <w:rFonts w:ascii="Arial" w:cs="Arial" w:eastAsia="Arial" w:hAnsi="Arial"/>
          <w:i/>
          <w:iCs/>
          <w:color w:val="4a5568"/>
          <w:sz w:val="22"/>
          <w:szCs w:val="22"/>
        </w:rPr>
        <w:t xml:space="preserve">Rationale: EmployeeID is the system’s unique person identifier; pairing with the snapshot/effective date distinguishes point‑in‑time records. Names, NI and emails can change or be reused and risk collisions.</w:t>
      </w:r>
    </w:p>
    <w:p>
      <w:pPr>
        <w:spacing w:before="80" w:after="40" w:line="276"/>
      </w:pPr>
      <w:r>
        <w:rPr>
          <w:rFonts w:ascii="Arial" w:cs="Arial" w:eastAsia="Arial" w:hAnsi="Arial"/>
          <w:b/>
          <w:bCs/>
          <w:sz w:val="22"/>
          <w:szCs w:val="22"/>
        </w:rPr>
        <w:t xml:space="preserve">3. Which formula correctly computes the monthly absence rate?</w:t>
      </w:r>
    </w:p>
    <w:p>
      <w:pPr>
        <w:spacing w:after="30" w:line="276"/>
      </w:pPr>
      <w:r>
        <w:rPr>
          <w:rFonts w:ascii="Arial" w:cs="Arial" w:eastAsia="Arial" w:hAnsi="Arial"/>
          <w:b w:val="false"/>
          <w:bCs w:val="false"/>
          <w:sz w:val="22"/>
          <w:szCs w:val="22"/>
        </w:rPr>
        <w:t xml:space="preserve">    A. (Total absence hours ÷ total scheduled hours) × 100</w:t>
      </w:r>
    </w:p>
    <w:p>
      <w:pPr>
        <w:spacing w:after="30" w:line="276"/>
      </w:pPr>
      <w:r>
        <w:rPr>
          <w:rFonts w:ascii="Arial" w:cs="Arial" w:eastAsia="Arial" w:hAnsi="Arial"/>
          <w:b/>
          <w:bCs/>
          <w:sz w:val="22"/>
          <w:szCs w:val="22"/>
        </w:rPr>
        <w:t xml:space="preserve">    B. (Total absence hours ÷ headcount at month end) × 100 ✓</w:t>
      </w:r>
    </w:p>
    <w:p>
      <w:pPr>
        <w:spacing w:after="30" w:line="276"/>
      </w:pPr>
      <w:r>
        <w:rPr>
          <w:rFonts w:ascii="Arial" w:cs="Arial" w:eastAsia="Arial" w:hAnsi="Arial"/>
          <w:b w:val="false"/>
          <w:bCs w:val="false"/>
          <w:sz w:val="22"/>
          <w:szCs w:val="22"/>
        </w:rPr>
        <w:t xml:space="preserve">    C. (Number of employees absent at least once ÷ headcount) × 100</w:t>
      </w:r>
    </w:p>
    <w:p>
      <w:pPr>
        <w:spacing w:after="30" w:line="276"/>
      </w:pPr>
      <w:r>
        <w:rPr>
          <w:rFonts w:ascii="Arial" w:cs="Arial" w:eastAsia="Arial" w:hAnsi="Arial"/>
          <w:b w:val="false"/>
          <w:bCs w:val="false"/>
          <w:sz w:val="22"/>
          <w:szCs w:val="22"/>
        </w:rPr>
        <w:t xml:space="preserve">    D. (Working days − absence days ÷ working days) × 100</w:t>
      </w:r>
    </w:p>
    <w:p>
      <w:pPr>
        <w:spacing w:after="60" w:line="276"/>
      </w:pPr>
      <w:r>
        <w:rPr>
          <w:rFonts w:ascii="Arial" w:cs="Arial" w:eastAsia="Arial" w:hAnsi="Arial"/>
          <w:i/>
          <w:iCs/>
          <w:color w:val="4a5568"/>
          <w:sz w:val="22"/>
          <w:szCs w:val="22"/>
        </w:rPr>
        <w:t xml:space="preserve">Rationale: Absence rate is based on time lost vs time available. Dividing by headcount ignores contracted hours; counts of people absent are a different incidence measure.</w:t>
      </w:r>
    </w:p>
    <w:p>
      <w:pPr>
        <w:spacing w:before="80" w:after="40" w:line="276"/>
      </w:pPr>
      <w:r>
        <w:rPr>
          <w:rFonts w:ascii="Arial" w:cs="Arial" w:eastAsia="Arial" w:hAnsi="Arial"/>
          <w:b/>
          <w:bCs/>
          <w:sz w:val="22"/>
          <w:szCs w:val="22"/>
        </w:rPr>
        <w:t xml:space="preserve">4. In June there were 5 leavers. Opening headcount was 120 and closing headcount was 126. What is the monthly turnover rate (to 1 decimal place)?</w:t>
      </w:r>
    </w:p>
    <w:p>
      <w:pPr>
        <w:spacing w:after="30" w:line="276"/>
      </w:pPr>
      <w:r>
        <w:rPr>
          <w:rFonts w:ascii="Arial" w:cs="Arial" w:eastAsia="Arial" w:hAnsi="Arial"/>
          <w:b w:val="false"/>
          <w:bCs w:val="false"/>
          <w:sz w:val="22"/>
          <w:szCs w:val="22"/>
        </w:rPr>
        <w:t xml:space="preserve">    A. 3.8%</w:t>
      </w:r>
    </w:p>
    <w:p>
      <w:pPr>
        <w:spacing w:after="30" w:line="276"/>
      </w:pPr>
      <w:r>
        <w:rPr>
          <w:rFonts w:ascii="Arial" w:cs="Arial" w:eastAsia="Arial" w:hAnsi="Arial"/>
          <w:b w:val="false"/>
          <w:bCs w:val="false"/>
          <w:sz w:val="22"/>
          <w:szCs w:val="22"/>
        </w:rPr>
        <w:t xml:space="preserve">    B. 4.1%</w:t>
      </w:r>
    </w:p>
    <w:p>
      <w:pPr>
        <w:spacing w:after="30" w:line="276"/>
      </w:pPr>
      <w:r>
        <w:rPr>
          <w:rFonts w:ascii="Arial" w:cs="Arial" w:eastAsia="Arial" w:hAnsi="Arial"/>
          <w:b/>
          <w:bCs/>
          <w:sz w:val="22"/>
          <w:szCs w:val="22"/>
        </w:rPr>
        <w:t xml:space="preserve">    C. 4.5% ✓</w:t>
      </w:r>
    </w:p>
    <w:p>
      <w:pPr>
        <w:spacing w:after="30" w:line="276"/>
      </w:pPr>
      <w:r>
        <w:rPr>
          <w:rFonts w:ascii="Arial" w:cs="Arial" w:eastAsia="Arial" w:hAnsi="Arial"/>
          <w:b w:val="false"/>
          <w:bCs w:val="false"/>
          <w:sz w:val="22"/>
          <w:szCs w:val="22"/>
        </w:rPr>
        <w:t xml:space="preserve">    D. 5.0%</w:t>
      </w:r>
    </w:p>
    <w:p>
      <w:pPr>
        <w:spacing w:after="60" w:line="276"/>
      </w:pPr>
      <w:r>
        <w:rPr>
          <w:rFonts w:ascii="Arial" w:cs="Arial" w:eastAsia="Arial" w:hAnsi="Arial"/>
          <w:i/>
          <w:iCs/>
          <w:color w:val="4a5568"/>
          <w:sz w:val="22"/>
          <w:szCs w:val="22"/>
        </w:rPr>
        <w:t xml:space="preserve">Rationale: Average headcount = (120+126)/2 = 123. Turnover = 5 ÷ 123 × 100 ≈ 4.1%.</w:t>
      </w:r>
    </w:p>
    <w:p>
      <w:pPr>
        <w:spacing w:before="80" w:after="40" w:line="276"/>
      </w:pPr>
      <w:r>
        <w:rPr>
          <w:rFonts w:ascii="Arial" w:cs="Arial" w:eastAsia="Arial" w:hAnsi="Arial"/>
          <w:b/>
          <w:bCs/>
          <w:sz w:val="22"/>
          <w:szCs w:val="22"/>
        </w:rPr>
        <w:t xml:space="preserve">5. You want to compare voluntary vs involuntary turnover across four quarters and also show the proportion each contributes to the quarter’s total. Which chart is most appropriate?</w:t>
      </w:r>
    </w:p>
    <w:p>
      <w:pPr>
        <w:spacing w:after="30" w:line="276"/>
      </w:pPr>
      <w:r>
        <w:rPr>
          <w:rFonts w:ascii="Arial" w:cs="Arial" w:eastAsia="Arial" w:hAnsi="Arial"/>
          <w:b w:val="false"/>
          <w:bCs w:val="false"/>
          <w:sz w:val="22"/>
          <w:szCs w:val="22"/>
        </w:rPr>
        <w:t xml:space="preserve">    A. Clustered (grouped) column chart by quarter</w:t>
      </w:r>
    </w:p>
    <w:p>
      <w:pPr>
        <w:spacing w:after="30" w:line="276"/>
      </w:pPr>
      <w:r>
        <w:rPr>
          <w:rFonts w:ascii="Arial" w:cs="Arial" w:eastAsia="Arial" w:hAnsi="Arial"/>
          <w:b w:val="false"/>
          <w:bCs w:val="false"/>
          <w:sz w:val="22"/>
          <w:szCs w:val="22"/>
        </w:rPr>
        <w:t xml:space="preserve">    B. Stacked column chart by quarter</w:t>
      </w:r>
    </w:p>
    <w:p>
      <w:pPr>
        <w:spacing w:after="30" w:line="276"/>
      </w:pPr>
      <w:r>
        <w:rPr>
          <w:rFonts w:ascii="Arial" w:cs="Arial" w:eastAsia="Arial" w:hAnsi="Arial"/>
          <w:b/>
          <w:bCs/>
          <w:sz w:val="22"/>
          <w:szCs w:val="22"/>
        </w:rPr>
        <w:t xml:space="preserve">    C. Line chart with two lines across quarters ✓</w:t>
      </w:r>
    </w:p>
    <w:p>
      <w:pPr>
        <w:spacing w:after="30" w:line="276"/>
      </w:pPr>
      <w:r>
        <w:rPr>
          <w:rFonts w:ascii="Arial" w:cs="Arial" w:eastAsia="Arial" w:hAnsi="Arial"/>
          <w:b w:val="false"/>
          <w:bCs w:val="false"/>
          <w:sz w:val="22"/>
          <w:szCs w:val="22"/>
        </w:rPr>
        <w:t xml:space="preserve">    D. Donut chart for each quarter</w:t>
      </w:r>
    </w:p>
    <w:p>
      <w:pPr>
        <w:spacing w:after="60" w:line="276"/>
      </w:pPr>
      <w:r>
        <w:rPr>
          <w:rFonts w:ascii="Arial" w:cs="Arial" w:eastAsia="Arial" w:hAnsi="Arial"/>
          <w:i/>
          <w:iCs/>
          <w:color w:val="4a5568"/>
          <w:sz w:val="22"/>
          <w:szCs w:val="22"/>
        </w:rPr>
        <w:t xml:space="preserve">Rationale: A stacked column shows both the total and the composition per quarter. Grouped columns compare categories but do not show total as clearly; line charts are for trends; multiple donuts hinder comparison.</w:t>
      </w:r>
    </w:p>
    <w:p>
      <w:pPr>
        <w:spacing w:before="80" w:after="40" w:line="276"/>
      </w:pPr>
      <w:r>
        <w:rPr>
          <w:rFonts w:ascii="Arial" w:cs="Arial" w:eastAsia="Arial" w:hAnsi="Arial"/>
          <w:b/>
          <w:bCs/>
          <w:sz w:val="22"/>
          <w:szCs w:val="22"/>
        </w:rPr>
        <w:t xml:space="preserve">6. Which data handling mistake is most likely to inflate the turnover rate?</w:t>
      </w:r>
    </w:p>
    <w:p>
      <w:pPr>
        <w:spacing w:after="30" w:line="276"/>
      </w:pPr>
      <w:r>
        <w:rPr>
          <w:rFonts w:ascii="Arial" w:cs="Arial" w:eastAsia="Arial" w:hAnsi="Arial"/>
          <w:b w:val="false"/>
          <w:bCs w:val="false"/>
          <w:sz w:val="22"/>
          <w:szCs w:val="22"/>
        </w:rPr>
        <w:t xml:space="preserve">    A. Excluding temporary workers from headcount</w:t>
      </w:r>
    </w:p>
    <w:p>
      <w:pPr>
        <w:spacing w:after="30" w:line="276"/>
      </w:pPr>
      <w:r>
        <w:rPr>
          <w:rFonts w:ascii="Arial" w:cs="Arial" w:eastAsia="Arial" w:hAnsi="Arial"/>
          <w:b w:val="false"/>
          <w:bCs w:val="false"/>
          <w:sz w:val="22"/>
          <w:szCs w:val="22"/>
        </w:rPr>
        <w:t xml:space="preserve">    B. Counting internal transfers as leavers</w:t>
      </w:r>
    </w:p>
    <w:p>
      <w:pPr>
        <w:spacing w:after="30" w:line="276"/>
      </w:pPr>
      <w:r>
        <w:rPr>
          <w:rFonts w:ascii="Arial" w:cs="Arial" w:eastAsia="Arial" w:hAnsi="Arial"/>
          <w:b/>
          <w:bCs/>
          <w:sz w:val="22"/>
          <w:szCs w:val="22"/>
        </w:rPr>
        <w:t xml:space="preserve">    C. Using effective termination date for timing ✓</w:t>
      </w:r>
    </w:p>
    <w:p>
      <w:pPr>
        <w:spacing w:after="30" w:line="276"/>
      </w:pPr>
      <w:r>
        <w:rPr>
          <w:rFonts w:ascii="Arial" w:cs="Arial" w:eastAsia="Arial" w:hAnsi="Arial"/>
          <w:b w:val="false"/>
          <w:bCs w:val="false"/>
          <w:sz w:val="22"/>
          <w:szCs w:val="22"/>
        </w:rPr>
        <w:t xml:space="preserve">    D. Using average headcount as the denominator</w:t>
      </w:r>
    </w:p>
    <w:p>
      <w:pPr>
        <w:spacing w:after="60" w:line="276"/>
      </w:pPr>
      <w:r>
        <w:rPr>
          <w:rFonts w:ascii="Arial" w:cs="Arial" w:eastAsia="Arial" w:hAnsi="Arial"/>
          <w:i/>
          <w:iCs/>
          <w:color w:val="4a5568"/>
          <w:sz w:val="22"/>
          <w:szCs w:val="22"/>
        </w:rPr>
        <w:t xml:space="preserve">Rationale: Internal transfers should not be classed as leavers; doing so overstates exits. Using effective termination date and average headcount are good practice.</w:t>
      </w:r>
    </w:p>
    <w:p>
      <w:pPr>
        <w:spacing w:before="80" w:after="40" w:line="276"/>
      </w:pPr>
      <w:r>
        <w:rPr>
          <w:rFonts w:ascii="Arial" w:cs="Arial" w:eastAsia="Arial" w:hAnsi="Arial"/>
          <w:b/>
          <w:bCs/>
          <w:sz w:val="22"/>
          <w:szCs w:val="22"/>
        </w:rPr>
        <w:t xml:space="preserve">7. Your HRIS has both ‘Actual Last Day Worked’ and ‘Effective Termination Date’. Which date should you use to time leavers for headcount/turnover reporting?</w:t>
      </w:r>
    </w:p>
    <w:p>
      <w:pPr>
        <w:spacing w:after="30" w:line="276"/>
      </w:pPr>
      <w:r>
        <w:rPr>
          <w:rFonts w:ascii="Arial" w:cs="Arial" w:eastAsia="Arial" w:hAnsi="Arial"/>
          <w:b w:val="false"/>
          <w:bCs w:val="false"/>
          <w:sz w:val="22"/>
          <w:szCs w:val="22"/>
        </w:rPr>
        <w:t xml:space="preserve">    A. Use the effective termination date for both headcount and turnover timing</w:t>
      </w:r>
    </w:p>
    <w:p>
      <w:pPr>
        <w:spacing w:after="30" w:line="276"/>
      </w:pPr>
      <w:r>
        <w:rPr>
          <w:rFonts w:ascii="Arial" w:cs="Arial" w:eastAsia="Arial" w:hAnsi="Arial"/>
          <w:b/>
          <w:bCs/>
          <w:sz w:val="22"/>
          <w:szCs w:val="22"/>
        </w:rPr>
        <w:t xml:space="preserve">    B. Use the actual last day worked for headcount only ✓</w:t>
      </w:r>
    </w:p>
    <w:p>
      <w:pPr>
        <w:spacing w:after="30" w:line="276"/>
      </w:pPr>
      <w:r>
        <w:rPr>
          <w:rFonts w:ascii="Arial" w:cs="Arial" w:eastAsia="Arial" w:hAnsi="Arial"/>
          <w:b w:val="false"/>
          <w:bCs w:val="false"/>
          <w:sz w:val="22"/>
          <w:szCs w:val="22"/>
        </w:rPr>
        <w:t xml:space="preserve">    C. Use the payroll cut‑off date each month</w:t>
      </w:r>
    </w:p>
    <w:p>
      <w:pPr>
        <w:spacing w:after="30" w:line="276"/>
      </w:pPr>
      <w:r>
        <w:rPr>
          <w:rFonts w:ascii="Arial" w:cs="Arial" w:eastAsia="Arial" w:hAnsi="Arial"/>
          <w:b w:val="false"/>
          <w:bCs w:val="false"/>
          <w:sz w:val="22"/>
          <w:szCs w:val="22"/>
        </w:rPr>
        <w:t xml:space="preserve">    D. Use whichever date is earlier to be conservative</w:t>
      </w:r>
    </w:p>
    <w:p>
      <w:pPr>
        <w:spacing w:after="60" w:line="276"/>
      </w:pPr>
      <w:r>
        <w:rPr>
          <w:rFonts w:ascii="Arial" w:cs="Arial" w:eastAsia="Arial" w:hAnsi="Arial"/>
          <w:i/>
          <w:iCs/>
          <w:color w:val="4a5568"/>
          <w:sz w:val="22"/>
          <w:szCs w:val="22"/>
        </w:rPr>
        <w:t xml:space="preserve">Rationale: Headcount and turnover are based on employment status; the effective termination date reflects when employment ends in the system of record.</w:t>
      </w:r>
    </w:p>
    <w:p>
      <w:pPr>
        <w:spacing w:before="80" w:after="40" w:line="276"/>
      </w:pPr>
      <w:r>
        <w:rPr>
          <w:rFonts w:ascii="Arial" w:cs="Arial" w:eastAsia="Arial" w:hAnsi="Arial"/>
          <w:b/>
          <w:bCs/>
          <w:sz w:val="22"/>
          <w:szCs w:val="22"/>
        </w:rPr>
        <w:t xml:space="preserve">8. Scenario: December absence in Retail spikes to 9%. On review, public holidays were coded as sickness in the HRIS export. What two corrective steps should you take before re‑calculating the rate?</w:t>
      </w:r>
    </w:p>
    <w:p>
      <w:pPr>
        <w:spacing w:after="60" w:line="276"/>
      </w:pPr>
      <w:r>
        <w:rPr>
          <w:rFonts w:ascii="Arial" w:cs="Arial" w:eastAsia="Arial" w:hAnsi="Arial"/>
          <w:i/>
          <w:iCs/>
          <w:color w:val="4a5568"/>
          <w:sz w:val="22"/>
          <w:szCs w:val="22"/>
        </w:rPr>
        <w:t xml:space="preserve">Rationale: This checks your ability to identify a coding error and correct both the numerator (absence time) and denominator (available time) before recomputing.</w:t>
      </w:r>
    </w:p>
    <w:p>
      <w:pPr>
        <w:spacing w:before="80" w:after="40" w:line="276"/>
      </w:pPr>
      <w:r>
        <w:rPr>
          <w:rFonts w:ascii="Arial" w:cs="Arial" w:eastAsia="Arial" w:hAnsi="Arial"/>
          <w:b/>
          <w:bCs/>
          <w:sz w:val="22"/>
          <w:szCs w:val="22"/>
        </w:rPr>
        <w:t xml:space="preserve">9. Which statement about the turnover denominator is most appropriate for monthly reporting?</w:t>
      </w:r>
    </w:p>
    <w:p>
      <w:pPr>
        <w:spacing w:after="30" w:line="276"/>
      </w:pPr>
      <w:r>
        <w:rPr>
          <w:rFonts w:ascii="Arial" w:cs="Arial" w:eastAsia="Arial" w:hAnsi="Arial"/>
          <w:b w:val="false"/>
          <w:bCs w:val="false"/>
          <w:sz w:val="22"/>
          <w:szCs w:val="22"/>
        </w:rPr>
        <w:t xml:space="preserve">    A. Use average FTE to reflect part‑time staff</w:t>
      </w:r>
    </w:p>
    <w:p>
      <w:pPr>
        <w:spacing w:after="30" w:line="276"/>
      </w:pPr>
      <w:r>
        <w:rPr>
          <w:rFonts w:ascii="Arial" w:cs="Arial" w:eastAsia="Arial" w:hAnsi="Arial"/>
          <w:b w:val="false"/>
          <w:bCs w:val="false"/>
          <w:sz w:val="22"/>
          <w:szCs w:val="22"/>
        </w:rPr>
        <w:t xml:space="preserve">    B. Use average headcount to standardise different month lengths</w:t>
      </w:r>
    </w:p>
    <w:p>
      <w:pPr>
        <w:spacing w:after="30" w:line="276"/>
      </w:pPr>
      <w:r>
        <w:rPr>
          <w:rFonts w:ascii="Arial" w:cs="Arial" w:eastAsia="Arial" w:hAnsi="Arial"/>
          <w:b/>
          <w:bCs/>
          <w:sz w:val="22"/>
          <w:szCs w:val="22"/>
        </w:rPr>
        <w:t xml:space="preserve">    C. Use closing headcount because it is the most current ✓</w:t>
      </w:r>
    </w:p>
    <w:p>
      <w:pPr>
        <w:spacing w:after="30" w:line="276"/>
      </w:pPr>
      <w:r>
        <w:rPr>
          <w:rFonts w:ascii="Arial" w:cs="Arial" w:eastAsia="Arial" w:hAnsi="Arial"/>
          <w:b w:val="false"/>
          <w:bCs w:val="false"/>
          <w:sz w:val="22"/>
          <w:szCs w:val="22"/>
        </w:rPr>
        <w:t xml:space="preserve">    D. Use number of starters because they replace leavers</w:t>
      </w:r>
    </w:p>
    <w:p>
      <w:pPr>
        <w:spacing w:after="60" w:line="276"/>
      </w:pPr>
      <w:r>
        <w:rPr>
          <w:rFonts w:ascii="Arial" w:cs="Arial" w:eastAsia="Arial" w:hAnsi="Arial"/>
          <w:i/>
          <w:iCs/>
          <w:color w:val="4a5568"/>
          <w:sz w:val="22"/>
          <w:szCs w:val="22"/>
        </w:rPr>
        <w:t xml:space="preserve">Rationale: Average headcount ((opening+closing)/2) is standard and stabilises the rate. FTE is not used in the turnover denominator; closing headcount biases timing; starters are unrelated.</w:t>
      </w:r>
    </w:p>
    <w:p>
      <w:pPr>
        <w:spacing w:before="80" w:after="40" w:line="276"/>
      </w:pPr>
      <w:r>
        <w:rPr>
          <w:rFonts w:ascii="Arial" w:cs="Arial" w:eastAsia="Arial" w:hAnsi="Arial"/>
          <w:b/>
          <w:bCs/>
          <w:sz w:val="22"/>
          <w:szCs w:val="22"/>
        </w:rPr>
        <w:t xml:space="preserve">10. Thirty employees each work 7.5 hours per day over 22 working days this month. Total recorded sickness is 360 hours. Calculate the monthly absence rate (to 1 decimal place).</w:t>
      </w:r>
    </w:p>
    <w:p>
      <w:pPr>
        <w:spacing w:after="60" w:line="276"/>
      </w:pPr>
      <w:r>
        <w:rPr>
          <w:rFonts w:ascii="Arial" w:cs="Arial" w:eastAsia="Arial" w:hAnsi="Arial"/>
          <w:i/>
          <w:iCs/>
          <w:color w:val="4a5568"/>
          <w:sz w:val="22"/>
          <w:szCs w:val="22"/>
        </w:rPr>
        <w:t xml:space="preserve">Rationale: Uses the standard absence formula with hours to avoid headcount‑only distortions.</w:t>
      </w:r>
    </w:p>
    <w:p>
      <w:pPr>
        <w:spacing w:after="300"/>
      </w:pPr>
    </w:p>
    <w:p>
      <w:pPr>
        <w:spacing w:before="150" w:after="80" w:line="276"/>
      </w:pPr>
      <w:r>
        <w:rPr>
          <w:rFonts w:ascii="Arial" w:cs="Arial" w:eastAsia="Arial" w:hAnsi="Arial"/>
          <w:b/>
          <w:bCs/>
          <w:sz w:val="24"/>
          <w:szCs w:val="24"/>
        </w:rPr>
        <w:t xml:space="preserve">Short Quiz: Core Concepts in Right-to-Work and Systems Setup</w:t>
      </w:r>
    </w:p>
    <w:p>
      <w:pPr>
        <w:spacing w:after="100" w:line="276"/>
      </w:pPr>
      <w:r>
        <w:rPr>
          <w:rFonts w:ascii="Arial" w:cs="Arial" w:eastAsia="Arial" w:hAnsi="Arial"/>
          <w:i/>
          <w:iCs/>
          <w:color w:val="4a5568"/>
          <w:sz w:val="22"/>
          <w:szCs w:val="22"/>
        </w:rPr>
        <w:t xml:space="preserve">Module: mod5 | Type: Short quizzes | Max Marks: 16</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module materials. You have 20 minutes to complete it. The questions will cover definitions, compliant steps, and brief real-world scenarios.</w:t>
      </w:r>
    </w:p>
    <w:p>
      <w:pPr>
        <w:spacing w:line="276" w:before="120" w:after="120"/>
      </w:pPr>
      <w:r>
        <w:rPr>
          <w:rFonts w:ascii="Arial" w:cs="Arial" w:eastAsia="Arial" w:hAnsi="Arial"/>
          <w:sz w:val="22"/>
          <w:szCs w:val="22"/>
        </w:rPr>
        <w:t xml:space="preserve">For multiple-choice questions (MCQs), select the best answer. For short-answer or scenario items, write 2 to 4 concise bullet points. You will receive immediate feedback and suggested improvements.</w:t>
      </w:r>
    </w:p>
    <w:p>
      <w:pPr>
        <w:spacing w:line="276" w:before="120" w:after="120"/>
      </w:pPr>
      <w:r>
        <w:rPr>
          <w:rFonts w:ascii="Arial" w:cs="Arial" w:eastAsia="Arial" w:hAnsi="Arial"/>
          <w:sz w:val="22"/>
          <w:szCs w:val="22"/>
        </w:rPr>
        <w:t xml:space="preserve">• Quiz duration: 20 minutes</w:t>
      </w:r>
    </w:p>
    <w:p>
      <w:pPr>
        <w:spacing w:line="276" w:before="120" w:after="120"/>
      </w:pPr>
      <w:r>
        <w:rPr>
          <w:rFonts w:ascii="Arial" w:cs="Arial" w:eastAsia="Arial" w:hAnsi="Arial"/>
          <w:sz w:val="22"/>
          <w:szCs w:val="22"/>
        </w:rPr>
        <w:t xml:space="preserve">• Covers definitions, compliant steps, and real-world scenarios</w:t>
      </w:r>
    </w:p>
    <w:p>
      <w:pPr>
        <w:spacing w:line="276" w:before="120" w:after="120"/>
      </w:pPr>
      <w:r>
        <w:rPr>
          <w:rFonts w:ascii="Arial" w:cs="Arial" w:eastAsia="Arial" w:hAnsi="Arial"/>
          <w:sz w:val="22"/>
          <w:szCs w:val="22"/>
        </w:rPr>
        <w:t xml:space="preserve">• Select the best answer for MCQs</w:t>
      </w:r>
    </w:p>
    <w:p>
      <w:pPr>
        <w:spacing w:line="276" w:before="120" w:after="120"/>
      </w:pPr>
      <w:r>
        <w:rPr>
          <w:rFonts w:ascii="Arial" w:cs="Arial" w:eastAsia="Arial" w:hAnsi="Arial"/>
          <w:sz w:val="22"/>
          <w:szCs w:val="22"/>
        </w:rPr>
        <w:t xml:space="preserve">• Write 2–4 concise bullet points for short-answer/scenario items</w:t>
      </w:r>
    </w:p>
    <w:p>
      <w:pPr>
        <w:spacing w:line="276" w:before="120" w:after="120"/>
      </w:pPr>
      <w:r>
        <w:rPr>
          <w:rFonts w:ascii="Arial" w:cs="Arial" w:eastAsia="Arial" w:hAnsi="Arial"/>
          <w:sz w:val="22"/>
          <w:szCs w:val="22"/>
        </w:rPr>
        <w:t xml:space="preserve">• Immediate feedback and suggested improvements provided</w:t>
      </w:r>
    </w:p>
    <w:p>
      <w:pPr>
        <w:spacing w:line="276" w:before="120" w:after="120"/>
      </w:pPr>
      <w:r>
        <w:rPr>
          <w:rFonts w:ascii="Arial" w:cs="Arial" w:eastAsia="Arial" w:hAnsi="Arial"/>
          <w:sz w:val="22"/>
          <w:szCs w:val="22"/>
        </w:rPr>
        <w:t xml:space="preserve">• Low-stakes and designed for practice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option provides a compliant right-to-work (RTW) check for a non-UK, non-Irish national hired in the UK?</w:t>
      </w:r>
    </w:p>
    <w:p>
      <w:pPr>
        <w:spacing w:after="30" w:line="276"/>
      </w:pPr>
      <w:r>
        <w:rPr>
          <w:rFonts w:ascii="Arial" w:cs="Arial" w:eastAsia="Arial" w:hAnsi="Arial"/>
          <w:b w:val="false"/>
          <w:bCs w:val="false"/>
          <w:sz w:val="22"/>
          <w:szCs w:val="22"/>
        </w:rPr>
        <w:t xml:space="preserve">    A. A photocopy of an EEA passport plus a signed offer letter</w:t>
      </w:r>
    </w:p>
    <w:p>
      <w:pPr>
        <w:spacing w:after="30" w:line="276"/>
      </w:pPr>
      <w:r>
        <w:rPr>
          <w:rFonts w:ascii="Arial" w:cs="Arial" w:eastAsia="Arial" w:hAnsi="Arial"/>
          <w:b w:val="false"/>
          <w:bCs w:val="false"/>
          <w:sz w:val="22"/>
          <w:szCs w:val="22"/>
        </w:rPr>
        <w:t xml:space="preserve">    B. A Home Office online RTW check result obtained using the candidate’s share code and date of birth</w:t>
      </w:r>
    </w:p>
    <w:p>
      <w:pPr>
        <w:spacing w:after="30" w:line="276"/>
      </w:pPr>
      <w:r>
        <w:rPr>
          <w:rFonts w:ascii="Arial" w:cs="Arial" w:eastAsia="Arial" w:hAnsi="Arial"/>
          <w:b/>
          <w:bCs/>
          <w:sz w:val="22"/>
          <w:szCs w:val="22"/>
        </w:rPr>
        <w:t xml:space="preserve">    C. A screenshot of an email from the candidate stating they have settled status ✓</w:t>
      </w:r>
    </w:p>
    <w:p>
      <w:pPr>
        <w:spacing w:after="30" w:line="276"/>
      </w:pPr>
      <w:r>
        <w:rPr>
          <w:rFonts w:ascii="Arial" w:cs="Arial" w:eastAsia="Arial" w:hAnsi="Arial"/>
          <w:b w:val="false"/>
          <w:bCs w:val="false"/>
          <w:sz w:val="22"/>
          <w:szCs w:val="22"/>
        </w:rPr>
        <w:t xml:space="preserve">    D. A utility bill and National Insurance number</w:t>
      </w:r>
    </w:p>
    <w:p>
      <w:pPr>
        <w:spacing w:after="60" w:line="276"/>
      </w:pPr>
      <w:r>
        <w:rPr>
          <w:rFonts w:ascii="Arial" w:cs="Arial" w:eastAsia="Arial" w:hAnsi="Arial"/>
          <w:i/>
          <w:iCs/>
          <w:color w:val="4a5568"/>
          <w:sz w:val="22"/>
          <w:szCs w:val="22"/>
        </w:rPr>
        <w:t xml:space="preserve">Rationale: The official method for individuals with immigration status is the Home Office online check using a share code (Option 2). An EEA passport alone is no longer sufficient for RTW (Option 1). Self-declarations (Option 3) and utility bills/NI (Option 4) are not acceptable evidence.</w:t>
      </w:r>
    </w:p>
    <w:p>
      <w:pPr>
        <w:spacing w:before="80" w:after="40" w:line="276"/>
      </w:pPr>
      <w:r>
        <w:rPr>
          <w:rFonts w:ascii="Arial" w:cs="Arial" w:eastAsia="Arial" w:hAnsi="Arial"/>
          <w:b/>
          <w:bCs/>
          <w:sz w:val="22"/>
          <w:szCs w:val="22"/>
        </w:rPr>
        <w:t xml:space="preserve">2. When must the right-to-work check be completed to establish a statutory excuse against a civil penalty?</w:t>
      </w:r>
    </w:p>
    <w:p>
      <w:pPr>
        <w:spacing w:after="30" w:line="276"/>
      </w:pPr>
      <w:r>
        <w:rPr>
          <w:rFonts w:ascii="Arial" w:cs="Arial" w:eastAsia="Arial" w:hAnsi="Arial"/>
          <w:b w:val="false"/>
          <w:bCs w:val="false"/>
          <w:sz w:val="22"/>
          <w:szCs w:val="22"/>
        </w:rPr>
        <w:t xml:space="preserve">    A. Any time within the first month of employment</w:t>
      </w:r>
    </w:p>
    <w:p>
      <w:pPr>
        <w:spacing w:after="30" w:line="276"/>
      </w:pPr>
      <w:r>
        <w:rPr>
          <w:rFonts w:ascii="Arial" w:cs="Arial" w:eastAsia="Arial" w:hAnsi="Arial"/>
          <w:b w:val="false"/>
          <w:bCs w:val="false"/>
          <w:sz w:val="22"/>
          <w:szCs w:val="22"/>
        </w:rPr>
        <w:t xml:space="preserve">    B. On or before the employee’s first day of work</w:t>
      </w:r>
    </w:p>
    <w:p>
      <w:pPr>
        <w:spacing w:after="30" w:line="276"/>
      </w:pPr>
      <w:r>
        <w:rPr>
          <w:rFonts w:ascii="Arial" w:cs="Arial" w:eastAsia="Arial" w:hAnsi="Arial"/>
          <w:b/>
          <w:bCs/>
          <w:sz w:val="22"/>
          <w:szCs w:val="22"/>
        </w:rPr>
        <w:t xml:space="preserve">    C. Within five working days after the employee starts ✓</w:t>
      </w:r>
    </w:p>
    <w:p>
      <w:pPr>
        <w:spacing w:after="30" w:line="276"/>
      </w:pPr>
      <w:r>
        <w:rPr>
          <w:rFonts w:ascii="Arial" w:cs="Arial" w:eastAsia="Arial" w:hAnsi="Arial"/>
          <w:b w:val="false"/>
          <w:bCs w:val="false"/>
          <w:sz w:val="22"/>
          <w:szCs w:val="22"/>
        </w:rPr>
        <w:t xml:space="preserve">    D. At the end of the probation period</w:t>
      </w:r>
    </w:p>
    <w:p>
      <w:pPr>
        <w:spacing w:after="60" w:line="276"/>
      </w:pPr>
      <w:r>
        <w:rPr>
          <w:rFonts w:ascii="Arial" w:cs="Arial" w:eastAsia="Arial" w:hAnsi="Arial"/>
          <w:i/>
          <w:iCs/>
          <w:color w:val="4a5568"/>
          <w:sz w:val="22"/>
          <w:szCs w:val="22"/>
        </w:rPr>
        <w:t xml:space="preserve">Rationale: Employers must complete the RTW check on or before day one to establish a statutory excuse. Completing it after the start date (Options 1, 3, 4) does not provide protection.</w:t>
      </w:r>
    </w:p>
    <w:p>
      <w:pPr>
        <w:spacing w:before="80" w:after="40" w:line="276"/>
      </w:pPr>
      <w:r>
        <w:rPr>
          <w:rFonts w:ascii="Arial" w:cs="Arial" w:eastAsia="Arial" w:hAnsi="Arial"/>
          <w:b/>
          <w:bCs/>
          <w:sz w:val="22"/>
          <w:szCs w:val="22"/>
        </w:rPr>
        <w:t xml:space="preserve">3. Short answer: For a Home Office online check using a share code, list the essential items you must capture and securely store to evidence a compliant RTW check.</w:t>
      </w:r>
    </w:p>
    <w:p>
      <w:pPr>
        <w:spacing w:after="60" w:line="276"/>
      </w:pPr>
      <w:r>
        <w:rPr>
          <w:rFonts w:ascii="Arial" w:cs="Arial" w:eastAsia="Arial" w:hAnsi="Arial"/>
          <w:i/>
          <w:iCs/>
          <w:color w:val="4a5568"/>
          <w:sz w:val="22"/>
          <w:szCs w:val="22"/>
        </w:rPr>
        <w:t xml:space="preserve">Rationale: This evidences the statutory excuse: retaining the profile page, recording who performed the check and when, and noting any repeat-check date. General documents or emails alone are insufficient.</w:t>
      </w:r>
    </w:p>
    <w:p>
      <w:pPr>
        <w:spacing w:before="80" w:after="40" w:line="276"/>
      </w:pPr>
      <w:r>
        <w:rPr>
          <w:rFonts w:ascii="Arial" w:cs="Arial" w:eastAsia="Arial" w:hAnsi="Arial"/>
          <w:b/>
          <w:bCs/>
          <w:sz w:val="22"/>
          <w:szCs w:val="22"/>
        </w:rPr>
        <w:t xml:space="preserve">4. A candidate’s share code result displays ‘No right to work’ due to mismatched personal details. What is your next best step?</w:t>
      </w:r>
    </w:p>
    <w:p>
      <w:pPr>
        <w:spacing w:after="30" w:line="276"/>
      </w:pPr>
      <w:r>
        <w:rPr>
          <w:rFonts w:ascii="Arial" w:cs="Arial" w:eastAsia="Arial" w:hAnsi="Arial"/>
          <w:b w:val="false"/>
          <w:bCs w:val="false"/>
          <w:sz w:val="22"/>
          <w:szCs w:val="22"/>
        </w:rPr>
        <w:t xml:space="preserve">    A. Proceed if the hiring manager vouches for them</w:t>
      </w:r>
    </w:p>
    <w:p>
      <w:pPr>
        <w:spacing w:after="30" w:line="276"/>
      </w:pPr>
      <w:r>
        <w:rPr>
          <w:rFonts w:ascii="Arial" w:cs="Arial" w:eastAsia="Arial" w:hAnsi="Arial"/>
          <w:b w:val="false"/>
          <w:bCs w:val="false"/>
          <w:sz w:val="22"/>
          <w:szCs w:val="22"/>
        </w:rPr>
        <w:t xml:space="preserve">    B. Ask the candidate to generate a new share code and verify their name/date of birth details before rechecking</w:t>
      </w:r>
    </w:p>
    <w:p>
      <w:pPr>
        <w:spacing w:after="30" w:line="276"/>
      </w:pPr>
      <w:r>
        <w:rPr>
          <w:rFonts w:ascii="Arial" w:cs="Arial" w:eastAsia="Arial" w:hAnsi="Arial"/>
          <w:b/>
          <w:bCs/>
          <w:sz w:val="22"/>
          <w:szCs w:val="22"/>
        </w:rPr>
        <w:t xml:space="preserve">    C. Accept their passport alone as proof ✓</w:t>
      </w:r>
    </w:p>
    <w:p>
      <w:pPr>
        <w:spacing w:after="30" w:line="276"/>
      </w:pPr>
      <w:r>
        <w:rPr>
          <w:rFonts w:ascii="Arial" w:cs="Arial" w:eastAsia="Arial" w:hAnsi="Arial"/>
          <w:b w:val="false"/>
          <w:bCs w:val="false"/>
          <w:sz w:val="22"/>
          <w:szCs w:val="22"/>
        </w:rPr>
        <w:t xml:space="preserve">    D. Issue a conditional start date and complete the check later</w:t>
      </w:r>
    </w:p>
    <w:p>
      <w:pPr>
        <w:spacing w:after="60" w:line="276"/>
      </w:pPr>
      <w:r>
        <w:rPr>
          <w:rFonts w:ascii="Arial" w:cs="Arial" w:eastAsia="Arial" w:hAnsi="Arial"/>
          <w:i/>
          <w:iCs/>
          <w:color w:val="4a5568"/>
          <w:sz w:val="22"/>
          <w:szCs w:val="22"/>
        </w:rPr>
        <w:t xml:space="preserve">Rationale: The mismatch likely stems from data entry errors; regenerate the share code and recheck (Option 2). Vouching (Option 1) and conditional starts (Option 4) without evidence are non-compliant. A passport alone may not be acceptable depending on immigration status (Option 3).</w:t>
      </w:r>
    </w:p>
    <w:p>
      <w:pPr>
        <w:spacing w:before="80" w:after="40" w:line="276"/>
      </w:pPr>
      <w:r>
        <w:rPr>
          <w:rFonts w:ascii="Arial" w:cs="Arial" w:eastAsia="Arial" w:hAnsi="Arial"/>
          <w:b/>
          <w:bCs/>
          <w:sz w:val="22"/>
          <w:szCs w:val="22"/>
        </w:rPr>
        <w:t xml:space="preserve">5. Scenario: You are onboarding a British national. What compliant options do you have to complete and evidence the RTW check?</w:t>
      </w:r>
    </w:p>
    <w:p>
      <w:pPr>
        <w:spacing w:after="60" w:line="276"/>
      </w:pPr>
      <w:r>
        <w:rPr>
          <w:rFonts w:ascii="Arial" w:cs="Arial" w:eastAsia="Arial" w:hAnsi="Arial"/>
          <w:i/>
          <w:iCs/>
          <w:color w:val="4a5568"/>
          <w:sz w:val="22"/>
          <w:szCs w:val="22"/>
        </w:rPr>
        <w:t xml:space="preserve">Rationale: These are the compliant options for British/Irish citizens. Other documents (e.g., utility bills) are not acceptable. You must retain evidence and a dated note of the check.</w:t>
      </w:r>
    </w:p>
    <w:p>
      <w:pPr>
        <w:spacing w:before="80" w:after="40" w:line="276"/>
      </w:pPr>
      <w:r>
        <w:rPr>
          <w:rFonts w:ascii="Arial" w:cs="Arial" w:eastAsia="Arial" w:hAnsi="Arial"/>
          <w:b/>
          <w:bCs/>
          <w:sz w:val="22"/>
          <w:szCs w:val="22"/>
        </w:rPr>
        <w:t xml:space="preserve">6. Which HRIS data set is most critical to create the employee record and enable payroll and access provisioning before Day 1?</w:t>
      </w:r>
    </w:p>
    <w:p>
      <w:pPr>
        <w:spacing w:after="30" w:line="276"/>
      </w:pPr>
      <w:r>
        <w:rPr>
          <w:rFonts w:ascii="Arial" w:cs="Arial" w:eastAsia="Arial" w:hAnsi="Arial"/>
          <w:b w:val="false"/>
          <w:bCs w:val="false"/>
          <w:sz w:val="22"/>
          <w:szCs w:val="22"/>
        </w:rPr>
        <w:t xml:space="preserve">    A. First name and start date</w:t>
      </w:r>
    </w:p>
    <w:p>
      <w:pPr>
        <w:spacing w:after="30" w:line="276"/>
      </w:pPr>
      <w:r>
        <w:rPr>
          <w:rFonts w:ascii="Arial" w:cs="Arial" w:eastAsia="Arial" w:hAnsi="Arial"/>
          <w:b w:val="false"/>
          <w:bCs w:val="false"/>
          <w:sz w:val="22"/>
          <w:szCs w:val="22"/>
        </w:rPr>
        <w:t xml:space="preserve">    B. Legal name, date of birth, job title, department/cost centre, start date, manager, work location, FTE/hours, payroll group</w:t>
      </w:r>
    </w:p>
    <w:p>
      <w:pPr>
        <w:spacing w:after="30" w:line="276"/>
      </w:pPr>
      <w:r>
        <w:rPr>
          <w:rFonts w:ascii="Arial" w:cs="Arial" w:eastAsia="Arial" w:hAnsi="Arial"/>
          <w:b/>
          <w:bCs/>
          <w:sz w:val="22"/>
          <w:szCs w:val="22"/>
        </w:rPr>
        <w:t xml:space="preserve">    C. Personal email and preferred name ✓</w:t>
      </w:r>
    </w:p>
    <w:p>
      <w:pPr>
        <w:spacing w:after="30" w:line="276"/>
      </w:pPr>
      <w:r>
        <w:rPr>
          <w:rFonts w:ascii="Arial" w:cs="Arial" w:eastAsia="Arial" w:hAnsi="Arial"/>
          <w:b w:val="false"/>
          <w:bCs w:val="false"/>
          <w:sz w:val="22"/>
          <w:szCs w:val="22"/>
        </w:rPr>
        <w:t xml:space="preserve">    D. A photocopy of the passport only</w:t>
      </w:r>
    </w:p>
    <w:p>
      <w:pPr>
        <w:spacing w:after="60" w:line="276"/>
      </w:pPr>
      <w:r>
        <w:rPr>
          <w:rFonts w:ascii="Arial" w:cs="Arial" w:eastAsia="Arial" w:hAnsi="Arial"/>
          <w:i/>
          <w:iCs/>
          <w:color w:val="4a5568"/>
          <w:sz w:val="22"/>
          <w:szCs w:val="22"/>
        </w:rPr>
        <w:t xml:space="preserve">Rationale: Core HRIS fields (Option 2) drive IDs, payroll, and downstream provisioning. Minimal data (Options 1, 3) or documents alone (Option 4) won’t enable full setup.</w:t>
      </w:r>
    </w:p>
    <w:p>
      <w:pPr>
        <w:spacing w:before="80" w:after="40" w:line="276"/>
      </w:pPr>
      <w:r>
        <w:rPr>
          <w:rFonts w:ascii="Arial" w:cs="Arial" w:eastAsia="Arial" w:hAnsi="Arial"/>
          <w:b/>
          <w:bCs/>
          <w:sz w:val="22"/>
          <w:szCs w:val="22"/>
        </w:rPr>
        <w:t xml:space="preserve">7. A new starter begins in five working days. What is the best action to meet the onboarding SLA?</w:t>
      </w:r>
    </w:p>
    <w:p>
      <w:pPr>
        <w:spacing w:after="30" w:line="276"/>
      </w:pPr>
      <w:r>
        <w:rPr>
          <w:rFonts w:ascii="Arial" w:cs="Arial" w:eastAsia="Arial" w:hAnsi="Arial"/>
          <w:b w:val="false"/>
          <w:bCs w:val="false"/>
          <w:sz w:val="22"/>
          <w:szCs w:val="22"/>
        </w:rPr>
        <w:t xml:space="preserve">    A. Raise a low-priority IT ticket two days before start</w:t>
      </w:r>
    </w:p>
    <w:p>
      <w:pPr>
        <w:spacing w:after="30" w:line="276"/>
      </w:pPr>
      <w:r>
        <w:rPr>
          <w:rFonts w:ascii="Arial" w:cs="Arial" w:eastAsia="Arial" w:hAnsi="Arial"/>
          <w:b w:val="false"/>
          <w:bCs w:val="false"/>
          <w:sz w:val="22"/>
          <w:szCs w:val="22"/>
        </w:rPr>
        <w:t xml:space="preserve">    B. Submit a ‘New Starter’ request today with due date set to the start date, detailing hardware, software, and access needs; flag as expedite if under the SLA</w:t>
      </w:r>
    </w:p>
    <w:p>
      <w:pPr>
        <w:spacing w:after="30" w:line="276"/>
      </w:pPr>
      <w:r>
        <w:rPr>
          <w:rFonts w:ascii="Arial" w:cs="Arial" w:eastAsia="Arial" w:hAnsi="Arial"/>
          <w:b/>
          <w:bCs/>
          <w:sz w:val="22"/>
          <w:szCs w:val="22"/>
        </w:rPr>
        <w:t xml:space="preserve">    C. Wait for seating confirmation before doing anything ✓</w:t>
      </w:r>
    </w:p>
    <w:p>
      <w:pPr>
        <w:spacing w:after="30" w:line="276"/>
      </w:pPr>
      <w:r>
        <w:rPr>
          <w:rFonts w:ascii="Arial" w:cs="Arial" w:eastAsia="Arial" w:hAnsi="Arial"/>
          <w:b w:val="false"/>
          <w:bCs w:val="false"/>
          <w:sz w:val="22"/>
          <w:szCs w:val="22"/>
        </w:rPr>
        <w:t xml:space="preserve">    D. Email IT directly without a ticket</w:t>
      </w:r>
    </w:p>
    <w:p>
      <w:pPr>
        <w:spacing w:after="60" w:line="276"/>
      </w:pPr>
      <w:r>
        <w:rPr>
          <w:rFonts w:ascii="Arial" w:cs="Arial" w:eastAsia="Arial" w:hAnsi="Arial"/>
          <w:i/>
          <w:iCs/>
          <w:color w:val="4a5568"/>
          <w:sz w:val="22"/>
          <w:szCs w:val="22"/>
        </w:rPr>
        <w:t xml:space="preserve">Rationale: Submitting a complete, timely ticket aligned to the due date (Option 2) enables planning and SLA tracking. Late/low-priority tickets (Option 1), waiting (Option 3), or bypassing the system (Option 4) risk delays.</w:t>
      </w:r>
    </w:p>
    <w:p>
      <w:pPr>
        <w:spacing w:before="80" w:after="40" w:line="276"/>
      </w:pPr>
      <w:r>
        <w:rPr>
          <w:rFonts w:ascii="Arial" w:cs="Arial" w:eastAsia="Arial" w:hAnsi="Arial"/>
          <w:b/>
          <w:bCs/>
          <w:sz w:val="22"/>
          <w:szCs w:val="22"/>
        </w:rPr>
        <w:t xml:space="preserve">8. Scenario: Outline the minimum steps to create a new starter in the HRIS and trigger IT provisioning through cross-functional coordination.</w:t>
      </w:r>
    </w:p>
    <w:p>
      <w:pPr>
        <w:spacing w:after="60" w:line="276"/>
      </w:pPr>
      <w:r>
        <w:rPr>
          <w:rFonts w:ascii="Arial" w:cs="Arial" w:eastAsia="Arial" w:hAnsi="Arial"/>
          <w:i/>
          <w:iCs/>
          <w:color w:val="4a5568"/>
          <w:sz w:val="22"/>
          <w:szCs w:val="22"/>
        </w:rPr>
        <w:t xml:space="preserve">Rationale: This reflects the critical path from HRIS data to IT provisioning with clear ownerships and checkpoints.</w:t>
      </w:r>
    </w:p>
    <w:p>
      <w:pPr>
        <w:spacing w:before="80" w:after="40" w:line="276"/>
      </w:pPr>
      <w:r>
        <w:rPr>
          <w:rFonts w:ascii="Arial" w:cs="Arial" w:eastAsia="Arial" w:hAnsi="Arial"/>
          <w:b/>
          <w:bCs/>
          <w:sz w:val="22"/>
          <w:szCs w:val="22"/>
        </w:rPr>
        <w:t xml:space="preserve">9. How should you store RTW evidence to comply with GDPR and Home Office guidance?</w:t>
      </w:r>
    </w:p>
    <w:p>
      <w:pPr>
        <w:spacing w:after="30" w:line="276"/>
      </w:pPr>
      <w:r>
        <w:rPr>
          <w:rFonts w:ascii="Arial" w:cs="Arial" w:eastAsia="Arial" w:hAnsi="Arial"/>
          <w:b w:val="false"/>
          <w:bCs w:val="false"/>
          <w:sz w:val="22"/>
          <w:szCs w:val="22"/>
        </w:rPr>
        <w:t xml:space="preserve">    A. On your personal desktop indefinitely for easy access</w:t>
      </w:r>
    </w:p>
    <w:p>
      <w:pPr>
        <w:spacing w:after="30" w:line="276"/>
      </w:pPr>
      <w:r>
        <w:rPr>
          <w:rFonts w:ascii="Arial" w:cs="Arial" w:eastAsia="Arial" w:hAnsi="Arial"/>
          <w:b w:val="false"/>
          <w:bCs w:val="false"/>
          <w:sz w:val="22"/>
          <w:szCs w:val="22"/>
        </w:rPr>
        <w:t xml:space="preserve">    B. In a secure HR repository with restricted access, retained for the duration of employment plus two years, then deleted</w:t>
      </w:r>
    </w:p>
    <w:p>
      <w:pPr>
        <w:spacing w:after="30" w:line="276"/>
      </w:pPr>
      <w:r>
        <w:rPr>
          <w:rFonts w:ascii="Arial" w:cs="Arial" w:eastAsia="Arial" w:hAnsi="Arial"/>
          <w:b/>
          <w:bCs/>
          <w:sz w:val="22"/>
          <w:szCs w:val="22"/>
        </w:rPr>
        <w:t xml:space="preserve">    C. In your email inbox so it’s searchable ✓</w:t>
      </w:r>
    </w:p>
    <w:p>
      <w:pPr>
        <w:spacing w:after="30" w:line="276"/>
      </w:pPr>
      <w:r>
        <w:rPr>
          <w:rFonts w:ascii="Arial" w:cs="Arial" w:eastAsia="Arial" w:hAnsi="Arial"/>
          <w:b w:val="false"/>
          <w:bCs w:val="false"/>
          <w:sz w:val="22"/>
          <w:szCs w:val="22"/>
        </w:rPr>
        <w:t xml:space="preserve">    D. With the line manager’s team files without any retention schedule</w:t>
      </w:r>
    </w:p>
    <w:p>
      <w:pPr>
        <w:spacing w:after="60" w:line="276"/>
      </w:pPr>
      <w:r>
        <w:rPr>
          <w:rFonts w:ascii="Arial" w:cs="Arial" w:eastAsia="Arial" w:hAnsi="Arial"/>
          <w:i/>
          <w:iCs/>
          <w:color w:val="4a5568"/>
          <w:sz w:val="22"/>
          <w:szCs w:val="22"/>
        </w:rPr>
        <w:t xml:space="preserve">Rationale: Secure, access-controlled storage with defined retention (Option 2) meets legal and policy requirements. Personal storage, inboxes, or open team drives (Options 1, 3, 4) are non-compliant.</w:t>
      </w:r>
    </w:p>
    <w:p>
      <w:pPr>
        <w:spacing w:before="80" w:after="40" w:line="276"/>
      </w:pPr>
      <w:r>
        <w:rPr>
          <w:rFonts w:ascii="Arial" w:cs="Arial" w:eastAsia="Arial" w:hAnsi="Arial"/>
          <w:b/>
          <w:bCs/>
          <w:sz w:val="22"/>
          <w:szCs w:val="22"/>
        </w:rPr>
        <w:t xml:space="preserve">10. Short answer: What information should your audit note include to demonstrate a valid statutory excuse for a manual RTW check?</w:t>
      </w:r>
    </w:p>
    <w:p>
      <w:pPr>
        <w:spacing w:after="60" w:line="276"/>
      </w:pPr>
      <w:r>
        <w:rPr>
          <w:rFonts w:ascii="Arial" w:cs="Arial" w:eastAsia="Arial" w:hAnsi="Arial"/>
          <w:i/>
          <w:iCs/>
          <w:color w:val="4a5568"/>
          <w:sz w:val="22"/>
          <w:szCs w:val="22"/>
        </w:rPr>
        <w:t xml:space="preserve">Rationale: These details show the check was completed correctly and on time, which is essential to establish the statutory excuse.</w:t>
      </w:r>
    </w:p>
    <w:p>
      <w:pPr>
        <w:spacing w:before="80" w:after="40" w:line="276"/>
      </w:pPr>
      <w:r>
        <w:rPr>
          <w:rFonts w:ascii="Arial" w:cs="Arial" w:eastAsia="Arial" w:hAnsi="Arial"/>
          <w:b/>
          <w:bCs/>
          <w:sz w:val="22"/>
          <w:szCs w:val="22"/>
        </w:rPr>
        <w:t xml:space="preserve">11. Which sequence best represents the minimal critical path to achieve Day 1 readiness?</w:t>
      </w:r>
    </w:p>
    <w:p>
      <w:pPr>
        <w:spacing w:after="30" w:line="276"/>
      </w:pPr>
      <w:r>
        <w:rPr>
          <w:rFonts w:ascii="Arial" w:cs="Arial" w:eastAsia="Arial" w:hAnsi="Arial"/>
          <w:b w:val="false"/>
          <w:bCs w:val="false"/>
          <w:sz w:val="22"/>
          <w:szCs w:val="22"/>
        </w:rPr>
        <w:t xml:space="preserve">    A. Offer accepted → Contract later → Start → Raise tickets</w:t>
      </w:r>
    </w:p>
    <w:p>
      <w:pPr>
        <w:spacing w:after="30" w:line="276"/>
      </w:pPr>
      <w:r>
        <w:rPr>
          <w:rFonts w:ascii="Arial" w:cs="Arial" w:eastAsia="Arial" w:hAnsi="Arial"/>
          <w:b w:val="false"/>
          <w:bCs w:val="false"/>
          <w:sz w:val="22"/>
          <w:szCs w:val="22"/>
        </w:rPr>
        <w:t xml:space="preserve">    B. Offer accepted → RTW check → Create HRIS record → Submit new starter IT ticket → Provision access/equipment → Day 1 start</w:t>
      </w:r>
    </w:p>
    <w:p>
      <w:pPr>
        <w:spacing w:after="30" w:line="276"/>
      </w:pPr>
      <w:r>
        <w:rPr>
          <w:rFonts w:ascii="Arial" w:cs="Arial" w:eastAsia="Arial" w:hAnsi="Arial"/>
          <w:b/>
          <w:bCs/>
          <w:sz w:val="22"/>
          <w:szCs w:val="22"/>
        </w:rPr>
        <w:t xml:space="preserve">    C. RTW check after the employee starts ✓</w:t>
      </w:r>
    </w:p>
    <w:p>
      <w:pPr>
        <w:spacing w:after="30" w:line="276"/>
      </w:pPr>
      <w:r>
        <w:rPr>
          <w:rFonts w:ascii="Arial" w:cs="Arial" w:eastAsia="Arial" w:hAnsi="Arial"/>
          <w:b w:val="false"/>
          <w:bCs w:val="false"/>
          <w:sz w:val="22"/>
          <w:szCs w:val="22"/>
        </w:rPr>
        <w:t xml:space="preserve">    D. Start date confirmed → Wait for manager to request access</w:t>
      </w:r>
    </w:p>
    <w:p>
      <w:pPr>
        <w:spacing w:after="60" w:line="276"/>
      </w:pPr>
      <w:r>
        <w:rPr>
          <w:rFonts w:ascii="Arial" w:cs="Arial" w:eastAsia="Arial" w:hAnsi="Arial"/>
          <w:i/>
          <w:iCs/>
          <w:color w:val="4a5568"/>
          <w:sz w:val="22"/>
          <w:szCs w:val="22"/>
        </w:rPr>
        <w:t xml:space="preserve">Rationale: Completing RTW and core HRIS tasks before triggering IT provisioning (Option 2) enables Day 1 readiness. The other sequences introduce delays or non-compliance.</w:t>
      </w:r>
    </w:p>
    <w:p>
      <w:pPr>
        <w:spacing w:before="80" w:after="40" w:line="276"/>
      </w:pPr>
      <w:r>
        <w:rPr>
          <w:rFonts w:ascii="Arial" w:cs="Arial" w:eastAsia="Arial" w:hAnsi="Arial"/>
          <w:b/>
          <w:bCs/>
          <w:sz w:val="22"/>
          <w:szCs w:val="22"/>
        </w:rPr>
        <w:t xml:space="preserve">12. Who should coordinate cross-functional tasks to meet the five-day onboarding SLA, and how should progress be tracked?</w:t>
      </w:r>
    </w:p>
    <w:p>
      <w:pPr>
        <w:spacing w:after="30" w:line="276"/>
      </w:pPr>
      <w:r>
        <w:rPr>
          <w:rFonts w:ascii="Arial" w:cs="Arial" w:eastAsia="Arial" w:hAnsi="Arial"/>
          <w:b w:val="false"/>
          <w:bCs w:val="false"/>
          <w:sz w:val="22"/>
          <w:szCs w:val="22"/>
        </w:rPr>
        <w:t xml:space="preserve">    A. The hiring manager only, using ad hoc emails</w:t>
      </w:r>
    </w:p>
    <w:p>
      <w:pPr>
        <w:spacing w:after="30" w:line="276"/>
      </w:pPr>
      <w:r>
        <w:rPr>
          <w:rFonts w:ascii="Arial" w:cs="Arial" w:eastAsia="Arial" w:hAnsi="Arial"/>
          <w:b w:val="false"/>
          <w:bCs w:val="false"/>
          <w:sz w:val="22"/>
          <w:szCs w:val="22"/>
        </w:rPr>
        <w:t xml:space="preserve">    B. HR/People Operations as process owner, using a shared onboarding tracker with SLAs, owners, and automated reminders</w:t>
      </w:r>
    </w:p>
    <w:p>
      <w:pPr>
        <w:spacing w:after="30" w:line="276"/>
      </w:pPr>
      <w:r>
        <w:rPr>
          <w:rFonts w:ascii="Arial" w:cs="Arial" w:eastAsia="Arial" w:hAnsi="Arial"/>
          <w:b/>
          <w:bCs/>
          <w:sz w:val="22"/>
          <w:szCs w:val="22"/>
        </w:rPr>
        <w:t xml:space="preserve">    C. IT service desk, since most tasks are technical ✓</w:t>
      </w:r>
    </w:p>
    <w:p>
      <w:pPr>
        <w:spacing w:after="30" w:line="276"/>
      </w:pPr>
      <w:r>
        <w:rPr>
          <w:rFonts w:ascii="Arial" w:cs="Arial" w:eastAsia="Arial" w:hAnsi="Arial"/>
          <w:b w:val="false"/>
          <w:bCs w:val="false"/>
          <w:sz w:val="22"/>
          <w:szCs w:val="22"/>
        </w:rPr>
        <w:t xml:space="preserve">    D. The new starter, since they know their needs best</w:t>
      </w:r>
    </w:p>
    <w:p>
      <w:pPr>
        <w:spacing w:after="60" w:line="276"/>
      </w:pPr>
      <w:r>
        <w:rPr>
          <w:rFonts w:ascii="Arial" w:cs="Arial" w:eastAsia="Arial" w:hAnsi="Arial"/>
          <w:i/>
          <w:iCs/>
          <w:color w:val="4a5568"/>
          <w:sz w:val="22"/>
          <w:szCs w:val="22"/>
        </w:rPr>
        <w:t xml:space="preserve">Rationale: HR/People Ops typically owns the end-to-end workflow and should track tasks against SLAs (Option 2). The other options lack oversight or formal tracking.</w:t>
      </w:r>
    </w:p>
    <w:p>
      <w:pPr>
        <w:spacing w:after="300"/>
      </w:pPr>
    </w:p>
    <w:p>
      <w:pPr>
        <w:spacing w:before="150" w:after="80" w:line="276"/>
      </w:pPr>
      <w:r>
        <w:rPr>
          <w:rFonts w:ascii="Arial" w:cs="Arial" w:eastAsia="Arial" w:hAnsi="Arial"/>
          <w:b/>
          <w:bCs/>
          <w:sz w:val="24"/>
          <w:szCs w:val="24"/>
        </w:rPr>
        <w:t xml:space="preserve">MCQ Knowledge Check: Analysing Onboarding Bottlenecks and SLA Delivery</w:t>
      </w:r>
    </w:p>
    <w:p>
      <w:pPr>
        <w:spacing w:after="100" w:line="276"/>
      </w:pPr>
      <w:r>
        <w:rPr>
          <w:rFonts w:ascii="Arial" w:cs="Arial" w:eastAsia="Arial" w:hAnsi="Arial"/>
          <w:i/>
          <w:iCs/>
          <w:color w:val="4a5568"/>
          <w:sz w:val="22"/>
          <w:szCs w:val="22"/>
        </w:rPr>
        <w:t xml:space="preserve">Module: mod5 | Type: MCQ knowledge checks | Max Marks: 12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check after the workflow and SLA session. You have 15 minutes to complete it. Choose the best answer for multiple-choice questions (MCQs) and provide brief, structured points for scenario or short-answer items.</w:t>
      </w:r>
    </w:p>
    <w:p>
      <w:pPr>
        <w:spacing w:line="276" w:before="120" w:after="120"/>
      </w:pPr>
      <w:r>
        <w:rPr>
          <w:rFonts w:ascii="Arial" w:cs="Arial" w:eastAsia="Arial" w:hAnsi="Arial"/>
          <w:sz w:val="22"/>
          <w:szCs w:val="22"/>
        </w:rPr>
        <w:t xml:space="preserve">Immediate feedback is provided upon completion of the assessment. This assessment is low-stakes and is intended to help identify areas that may require revisiting.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new starter begins in five working days. Current status: offer accepted; RTW check pending; HRIS record created; IT ticket not raised. What is the immediate priority to reduce risk to Day 1 readiness?</w:t>
      </w:r>
    </w:p>
    <w:p>
      <w:pPr>
        <w:spacing w:after="30" w:line="276"/>
      </w:pPr>
      <w:r>
        <w:rPr>
          <w:rFonts w:ascii="Arial" w:cs="Arial" w:eastAsia="Arial" w:hAnsi="Arial"/>
          <w:b w:val="false"/>
          <w:bCs w:val="false"/>
          <w:sz w:val="22"/>
          <w:szCs w:val="22"/>
        </w:rPr>
        <w:t xml:space="preserve">    A. Wait for manager to confirm seating before doing anything</w:t>
      </w:r>
    </w:p>
    <w:p>
      <w:pPr>
        <w:spacing w:after="30" w:line="276"/>
      </w:pPr>
      <w:r>
        <w:rPr>
          <w:rFonts w:ascii="Arial" w:cs="Arial" w:eastAsia="Arial" w:hAnsi="Arial"/>
          <w:b w:val="false"/>
          <w:bCs w:val="false"/>
          <w:sz w:val="22"/>
          <w:szCs w:val="22"/>
        </w:rPr>
        <w:t xml:space="preserve">    B. Raise the standard ‘New Starter’ IT ticket now with all required details and start date</w:t>
      </w:r>
    </w:p>
    <w:p>
      <w:pPr>
        <w:spacing w:after="30" w:line="276"/>
      </w:pPr>
      <w:r>
        <w:rPr>
          <w:rFonts w:ascii="Arial" w:cs="Arial" w:eastAsia="Arial" w:hAnsi="Arial"/>
          <w:b/>
          <w:bCs/>
          <w:sz w:val="22"/>
          <w:szCs w:val="22"/>
        </w:rPr>
        <w:t xml:space="preserve">    C. Order business cards ✓</w:t>
      </w:r>
    </w:p>
    <w:p>
      <w:pPr>
        <w:spacing w:after="30" w:line="276"/>
      </w:pPr>
      <w:r>
        <w:rPr>
          <w:rFonts w:ascii="Arial" w:cs="Arial" w:eastAsia="Arial" w:hAnsi="Arial"/>
          <w:b w:val="false"/>
          <w:bCs w:val="false"/>
          <w:sz w:val="22"/>
          <w:szCs w:val="22"/>
        </w:rPr>
        <w:t xml:space="preserve">    D. Send a welcome email and schedule induction only</w:t>
      </w:r>
    </w:p>
    <w:p>
      <w:pPr>
        <w:spacing w:after="60" w:line="276"/>
      </w:pPr>
      <w:r>
        <w:rPr>
          <w:rFonts w:ascii="Arial" w:cs="Arial" w:eastAsia="Arial" w:hAnsi="Arial"/>
          <w:i/>
          <w:iCs/>
          <w:color w:val="4a5568"/>
          <w:sz w:val="22"/>
          <w:szCs w:val="22"/>
        </w:rPr>
        <w:t xml:space="preserve">Rationale: With five days left, provisioning must start immediately (Option 2). Seating/business cards (Option 1, 3) and induction planning (Option 4) don’t reduce the critical risk path.</w:t>
      </w:r>
    </w:p>
    <w:p>
      <w:pPr>
        <w:spacing w:before="80" w:after="40" w:line="276"/>
      </w:pPr>
      <w:r>
        <w:rPr>
          <w:rFonts w:ascii="Arial" w:cs="Arial" w:eastAsia="Arial" w:hAnsi="Arial"/>
          <w:b/>
          <w:bCs/>
          <w:sz w:val="22"/>
          <w:szCs w:val="22"/>
        </w:rPr>
        <w:t xml:space="preserve">2. You receive three new-joiner requests at once. Who should be triaged first to meet the SLA?</w:t>
      </w:r>
    </w:p>
    <w:p>
      <w:pPr>
        <w:spacing w:after="30" w:line="276"/>
      </w:pPr>
      <w:r>
        <w:rPr>
          <w:rFonts w:ascii="Arial" w:cs="Arial" w:eastAsia="Arial" w:hAnsi="Arial"/>
          <w:b w:val="false"/>
          <w:bCs w:val="false"/>
          <w:sz w:val="22"/>
          <w:szCs w:val="22"/>
        </w:rPr>
        <w:t xml:space="preserve">    A. Starter A: begins in 2 working days; needs laptop, VPN, and system access</w:t>
      </w:r>
    </w:p>
    <w:p>
      <w:pPr>
        <w:spacing w:after="30" w:line="276"/>
      </w:pPr>
      <w:r>
        <w:rPr>
          <w:rFonts w:ascii="Arial" w:cs="Arial" w:eastAsia="Arial" w:hAnsi="Arial"/>
          <w:b/>
          <w:bCs/>
          <w:sz w:val="22"/>
          <w:szCs w:val="22"/>
        </w:rPr>
        <w:t xml:space="preserve">    B. Starter B: begins in 7 working days; office-based with no special access ✓</w:t>
      </w:r>
    </w:p>
    <w:p>
      <w:pPr>
        <w:spacing w:after="30" w:line="276"/>
      </w:pPr>
      <w:r>
        <w:rPr>
          <w:rFonts w:ascii="Arial" w:cs="Arial" w:eastAsia="Arial" w:hAnsi="Arial"/>
          <w:b w:val="false"/>
          <w:bCs w:val="false"/>
          <w:sz w:val="22"/>
          <w:szCs w:val="22"/>
        </w:rPr>
        <w:t xml:space="preserve">    C. Starter C: begins in 10 working days; contractor bringing their own device</w:t>
      </w:r>
    </w:p>
    <w:p>
      <w:pPr>
        <w:spacing w:after="30" w:line="276"/>
      </w:pPr>
      <w:r>
        <w:rPr>
          <w:rFonts w:ascii="Arial" w:cs="Arial" w:eastAsia="Arial" w:hAnsi="Arial"/>
          <w:b w:val="false"/>
          <w:bCs w:val="false"/>
          <w:sz w:val="22"/>
          <w:szCs w:val="22"/>
        </w:rPr>
        <w:t xml:space="preserve">    D. Treat all equally and process in the order received</w:t>
      </w:r>
    </w:p>
    <w:p>
      <w:pPr>
        <w:spacing w:after="60" w:line="276"/>
      </w:pPr>
      <w:r>
        <w:rPr>
          <w:rFonts w:ascii="Arial" w:cs="Arial" w:eastAsia="Arial" w:hAnsi="Arial"/>
          <w:i/>
          <w:iCs/>
          <w:color w:val="4a5568"/>
          <w:sz w:val="22"/>
          <w:szCs w:val="22"/>
        </w:rPr>
        <w:t xml:space="preserve">Rationale: Prioritise the most time-critical and complex provisioning (Option 1) to protect Day 1 readiness. Starters B and C have more lead time; FIFO (Option 4) risks an SLA miss.</w:t>
      </w:r>
    </w:p>
    <w:p>
      <w:pPr>
        <w:spacing w:before="80" w:after="40" w:line="276"/>
      </w:pPr>
      <w:r>
        <w:rPr>
          <w:rFonts w:ascii="Arial" w:cs="Arial" w:eastAsia="Arial" w:hAnsi="Arial"/>
          <w:b/>
          <w:bCs/>
          <w:sz w:val="22"/>
          <w:szCs w:val="22"/>
        </w:rPr>
        <w:t xml:space="preserve">3. An IT ticket was rejected because the HRIS record lacked a cost centre. What type of defect is this, and where should corrective action focus?</w:t>
      </w:r>
    </w:p>
    <w:p>
      <w:pPr>
        <w:spacing w:after="30" w:line="276"/>
      </w:pPr>
      <w:r>
        <w:rPr>
          <w:rFonts w:ascii="Arial" w:cs="Arial" w:eastAsia="Arial" w:hAnsi="Arial"/>
          <w:b w:val="false"/>
          <w:bCs w:val="false"/>
          <w:sz w:val="22"/>
          <w:szCs w:val="22"/>
        </w:rPr>
        <w:t xml:space="preserve">    A. System outage; escalate to IT infrastructure</w:t>
      </w:r>
    </w:p>
    <w:p>
      <w:pPr>
        <w:spacing w:after="30" w:line="276"/>
      </w:pPr>
      <w:r>
        <w:rPr>
          <w:rFonts w:ascii="Arial" w:cs="Arial" w:eastAsia="Arial" w:hAnsi="Arial"/>
          <w:b w:val="false"/>
          <w:bCs w:val="false"/>
          <w:sz w:val="22"/>
          <w:szCs w:val="22"/>
        </w:rPr>
        <w:t xml:space="preserve">    B. Data quality at source; enforce mandatory HRIS fields and form validation</w:t>
      </w:r>
    </w:p>
    <w:p>
      <w:pPr>
        <w:spacing w:after="30" w:line="276"/>
      </w:pPr>
      <w:r>
        <w:rPr>
          <w:rFonts w:ascii="Arial" w:cs="Arial" w:eastAsia="Arial" w:hAnsi="Arial"/>
          <w:b/>
          <w:bCs/>
          <w:sz w:val="22"/>
          <w:szCs w:val="22"/>
        </w:rPr>
        <w:t xml:space="preserve">    C. Policy gap; rewrite the onboarding policy ✓</w:t>
      </w:r>
    </w:p>
    <w:p>
      <w:pPr>
        <w:spacing w:after="30" w:line="276"/>
      </w:pPr>
      <w:r>
        <w:rPr>
          <w:rFonts w:ascii="Arial" w:cs="Arial" w:eastAsia="Arial" w:hAnsi="Arial"/>
          <w:b w:val="false"/>
          <w:bCs w:val="false"/>
          <w:sz w:val="22"/>
          <w:szCs w:val="22"/>
        </w:rPr>
        <w:t xml:space="preserve">    D. Capacity constraint; hire more IT service desk staff</w:t>
      </w:r>
    </w:p>
    <w:p>
      <w:pPr>
        <w:spacing w:after="60" w:line="276"/>
      </w:pPr>
      <w:r>
        <w:rPr>
          <w:rFonts w:ascii="Arial" w:cs="Arial" w:eastAsia="Arial" w:hAnsi="Arial"/>
          <w:i/>
          <w:iCs/>
          <w:color w:val="4a5568"/>
          <w:sz w:val="22"/>
          <w:szCs w:val="22"/>
        </w:rPr>
        <w:t xml:space="preserve">Rationale: This is a data quality defect (Option 2). The system is functioning, but required data were missing; adding validation and training prevents recurrence.</w:t>
      </w:r>
    </w:p>
    <w:p>
      <w:pPr>
        <w:spacing w:before="80" w:after="40" w:line="276"/>
      </w:pPr>
      <w:r>
        <w:rPr>
          <w:rFonts w:ascii="Arial" w:cs="Arial" w:eastAsia="Arial" w:hAnsi="Arial"/>
          <w:b/>
          <w:bCs/>
          <w:sz w:val="22"/>
          <w:szCs w:val="22"/>
        </w:rPr>
        <w:t xml:space="preserve">4. Which metric best indicates whether you are meeting the five-day onboarding SLA?</w:t>
      </w:r>
    </w:p>
    <w:p>
      <w:pPr>
        <w:spacing w:after="30" w:line="276"/>
      </w:pPr>
      <w:r>
        <w:rPr>
          <w:rFonts w:ascii="Arial" w:cs="Arial" w:eastAsia="Arial" w:hAnsi="Arial"/>
          <w:b w:val="false"/>
          <w:bCs w:val="false"/>
          <w:sz w:val="22"/>
          <w:szCs w:val="22"/>
        </w:rPr>
        <w:t xml:space="preserve">    A. Average time to deliver business cards</w:t>
      </w:r>
    </w:p>
    <w:p>
      <w:pPr>
        <w:spacing w:after="30" w:line="276"/>
      </w:pPr>
      <w:r>
        <w:rPr>
          <w:rFonts w:ascii="Arial" w:cs="Arial" w:eastAsia="Arial" w:hAnsi="Arial"/>
          <w:b w:val="false"/>
          <w:bCs w:val="false"/>
          <w:sz w:val="22"/>
          <w:szCs w:val="22"/>
        </w:rPr>
        <w:t xml:space="preserve">    B. Average lead time from offer acceptance to ‘Day 1 ready’ (accounts, equipment, and access active)</w:t>
      </w:r>
    </w:p>
    <w:p>
      <w:pPr>
        <w:spacing w:after="30" w:line="276"/>
      </w:pPr>
      <w:r>
        <w:rPr>
          <w:rFonts w:ascii="Arial" w:cs="Arial" w:eastAsia="Arial" w:hAnsi="Arial"/>
          <w:b/>
          <w:bCs/>
          <w:sz w:val="22"/>
          <w:szCs w:val="22"/>
        </w:rPr>
        <w:t xml:space="preserve">    C. Number of emails sent to IT per week ✓</w:t>
      </w:r>
    </w:p>
    <w:p>
      <w:pPr>
        <w:spacing w:after="30" w:line="276"/>
      </w:pPr>
      <w:r>
        <w:rPr>
          <w:rFonts w:ascii="Arial" w:cs="Arial" w:eastAsia="Arial" w:hAnsi="Arial"/>
          <w:b w:val="false"/>
          <w:bCs w:val="false"/>
          <w:sz w:val="22"/>
          <w:szCs w:val="22"/>
        </w:rPr>
        <w:t xml:space="preserve">    D. Percentage of welcome packs shipped</w:t>
      </w:r>
    </w:p>
    <w:p>
      <w:pPr>
        <w:spacing w:after="60" w:line="276"/>
      </w:pPr>
      <w:r>
        <w:rPr>
          <w:rFonts w:ascii="Arial" w:cs="Arial" w:eastAsia="Arial" w:hAnsi="Arial"/>
          <w:i/>
          <w:iCs/>
          <w:color w:val="4a5568"/>
          <w:sz w:val="22"/>
          <w:szCs w:val="22"/>
        </w:rPr>
        <w:t xml:space="preserve">Rationale: Lead time to ‘Day 1 ready’ (Option 2) measures the actual SLA outcome. The other options are activity proxies, not outcomes.</w:t>
      </w:r>
    </w:p>
    <w:p>
      <w:pPr>
        <w:spacing w:before="80" w:after="40" w:line="276"/>
      </w:pPr>
      <w:r>
        <w:rPr>
          <w:rFonts w:ascii="Arial" w:cs="Arial" w:eastAsia="Arial" w:hAnsi="Arial"/>
          <w:b/>
          <w:bCs/>
          <w:sz w:val="22"/>
          <w:szCs w:val="22"/>
        </w:rPr>
        <w:t xml:space="preserve">5. Short answer: A new starter form shows a surname that does not match the passport, and the IT ticket is rejected. Outline two immediate corrective steps and two prevention measures.</w:t>
      </w:r>
    </w:p>
    <w:p>
      <w:pPr>
        <w:spacing w:after="60" w:line="276"/>
      </w:pPr>
      <w:r>
        <w:rPr>
          <w:rFonts w:ascii="Arial" w:cs="Arial" w:eastAsia="Arial" w:hAnsi="Arial"/>
          <w:i/>
          <w:iCs/>
          <w:color w:val="4a5568"/>
          <w:sz w:val="22"/>
          <w:szCs w:val="22"/>
        </w:rPr>
        <w:t xml:space="preserve">Rationale: Addresses both quick fixes (data correction and resubmission) and root-cause prevention (systems validation and training).</w:t>
      </w:r>
    </w:p>
    <w:p>
      <w:pPr>
        <w:spacing w:before="80" w:after="40" w:line="276"/>
      </w:pPr>
      <w:r>
        <w:rPr>
          <w:rFonts w:ascii="Arial" w:cs="Arial" w:eastAsia="Arial" w:hAnsi="Arial"/>
          <w:b/>
          <w:bCs/>
          <w:sz w:val="22"/>
          <w:szCs w:val="22"/>
        </w:rPr>
        <w:t xml:space="preserve">6. When is it appropriate to escalate an onboarding task to protect the five-day SLA?</w:t>
      </w:r>
    </w:p>
    <w:p>
      <w:pPr>
        <w:spacing w:after="30" w:line="276"/>
      </w:pPr>
      <w:r>
        <w:rPr>
          <w:rFonts w:ascii="Arial" w:cs="Arial" w:eastAsia="Arial" w:hAnsi="Arial"/>
          <w:b w:val="false"/>
          <w:bCs w:val="false"/>
          <w:sz w:val="22"/>
          <w:szCs w:val="22"/>
        </w:rPr>
        <w:t xml:space="preserve">    A. Only after the start date has been missed</w:t>
      </w:r>
    </w:p>
    <w:p>
      <w:pPr>
        <w:spacing w:after="30" w:line="276"/>
      </w:pPr>
      <w:r>
        <w:rPr>
          <w:rFonts w:ascii="Arial" w:cs="Arial" w:eastAsia="Arial" w:hAnsi="Arial"/>
          <w:b w:val="false"/>
          <w:bCs w:val="false"/>
          <w:sz w:val="22"/>
          <w:szCs w:val="22"/>
        </w:rPr>
        <w:t xml:space="preserve">    B. As soon as a dependency threatens Day 1 readiness (e.g., equipment lead time exceeds remaining days)</w:t>
      </w:r>
    </w:p>
    <w:p>
      <w:pPr>
        <w:spacing w:after="30" w:line="276"/>
      </w:pPr>
      <w:r>
        <w:rPr>
          <w:rFonts w:ascii="Arial" w:cs="Arial" w:eastAsia="Arial" w:hAnsi="Arial"/>
          <w:b/>
          <w:bCs/>
          <w:sz w:val="22"/>
          <w:szCs w:val="22"/>
        </w:rPr>
        <w:t xml:space="preserve">    C. Whenever a task owner hasn’t replied within one hour ✓</w:t>
      </w:r>
    </w:p>
    <w:p>
      <w:pPr>
        <w:spacing w:after="30" w:line="276"/>
      </w:pPr>
      <w:r>
        <w:rPr>
          <w:rFonts w:ascii="Arial" w:cs="Arial" w:eastAsia="Arial" w:hAnsi="Arial"/>
          <w:b w:val="false"/>
          <w:bCs w:val="false"/>
          <w:sz w:val="22"/>
          <w:szCs w:val="22"/>
        </w:rPr>
        <w:t xml:space="preserve">    D. Never escalate; it creates conflict</w:t>
      </w:r>
    </w:p>
    <w:p>
      <w:pPr>
        <w:spacing w:after="60" w:line="276"/>
      </w:pPr>
      <w:r>
        <w:rPr>
          <w:rFonts w:ascii="Arial" w:cs="Arial" w:eastAsia="Arial" w:hAnsi="Arial"/>
          <w:i/>
          <w:iCs/>
          <w:color w:val="4a5568"/>
          <w:sz w:val="22"/>
          <w:szCs w:val="22"/>
        </w:rPr>
        <w:t xml:space="preserve">Rationale: Escalate proactively when the SLA is at risk (Option 2). Waiting until failure (Option 1) is too late; arbitrary time limits (Option 3) and avoiding escalation (Option 4) are ineffective.</w:t>
      </w:r>
    </w:p>
    <w:p>
      <w:pPr>
        <w:spacing w:before="80" w:after="40" w:line="276"/>
      </w:pPr>
      <w:r>
        <w:rPr>
          <w:rFonts w:ascii="Arial" w:cs="Arial" w:eastAsia="Arial" w:hAnsi="Arial"/>
          <w:b/>
          <w:bCs/>
          <w:sz w:val="22"/>
          <w:szCs w:val="22"/>
        </w:rPr>
        <w:t xml:space="preserve">7. Which missing HRIS field most commonly blocks automatic email account creation in many provisioning workflows?</w:t>
      </w:r>
    </w:p>
    <w:p>
      <w:pPr>
        <w:spacing w:after="30" w:line="276"/>
      </w:pPr>
      <w:r>
        <w:rPr>
          <w:rFonts w:ascii="Arial" w:cs="Arial" w:eastAsia="Arial" w:hAnsi="Arial"/>
          <w:b w:val="false"/>
          <w:bCs w:val="false"/>
          <w:sz w:val="22"/>
          <w:szCs w:val="22"/>
        </w:rPr>
        <w:t xml:space="preserve">    A. Preferred name</w:t>
      </w:r>
    </w:p>
    <w:p>
      <w:pPr>
        <w:spacing w:after="30" w:line="276"/>
      </w:pPr>
      <w:r>
        <w:rPr>
          <w:rFonts w:ascii="Arial" w:cs="Arial" w:eastAsia="Arial" w:hAnsi="Arial"/>
          <w:b w:val="false"/>
          <w:bCs w:val="false"/>
          <w:sz w:val="22"/>
          <w:szCs w:val="22"/>
        </w:rPr>
        <w:t xml:space="preserve">    B. Cost centre/department</w:t>
      </w:r>
    </w:p>
    <w:p>
      <w:pPr>
        <w:spacing w:after="30" w:line="276"/>
      </w:pPr>
      <w:r>
        <w:rPr>
          <w:rFonts w:ascii="Arial" w:cs="Arial" w:eastAsia="Arial" w:hAnsi="Arial"/>
          <w:b/>
          <w:bCs/>
          <w:sz w:val="22"/>
          <w:szCs w:val="22"/>
        </w:rPr>
        <w:t xml:space="preserve">    C. Probation length ✓</w:t>
      </w:r>
    </w:p>
    <w:p>
      <w:pPr>
        <w:spacing w:after="30" w:line="276"/>
      </w:pPr>
      <w:r>
        <w:rPr>
          <w:rFonts w:ascii="Arial" w:cs="Arial" w:eastAsia="Arial" w:hAnsi="Arial"/>
          <w:b w:val="false"/>
          <w:bCs w:val="false"/>
          <w:sz w:val="22"/>
          <w:szCs w:val="22"/>
        </w:rPr>
        <w:t xml:space="preserve">    D. Work anniversary date</w:t>
      </w:r>
    </w:p>
    <w:p>
      <w:pPr>
        <w:spacing w:after="60" w:line="276"/>
      </w:pPr>
      <w:r>
        <w:rPr>
          <w:rFonts w:ascii="Arial" w:cs="Arial" w:eastAsia="Arial" w:hAnsi="Arial"/>
          <w:i/>
          <w:iCs/>
          <w:color w:val="4a5568"/>
          <w:sz w:val="22"/>
          <w:szCs w:val="22"/>
        </w:rPr>
        <w:t xml:space="preserve">Rationale: Provisioning rules often depend on organisational placement (cost centre/department). Preferred names and anniversaries are rarely gating fields.</w:t>
      </w:r>
    </w:p>
    <w:p>
      <w:pPr>
        <w:spacing w:before="80" w:after="40" w:line="276"/>
      </w:pPr>
      <w:r>
        <w:rPr>
          <w:rFonts w:ascii="Arial" w:cs="Arial" w:eastAsia="Arial" w:hAnsi="Arial"/>
          <w:b/>
          <w:bCs/>
          <w:sz w:val="22"/>
          <w:szCs w:val="22"/>
        </w:rPr>
        <w:t xml:space="preserve">8. You discover RTW evidence has been saved on a shared team drive accessible to non-HR staff. What is the primary risk and first corrective action?</w:t>
      </w:r>
    </w:p>
    <w:p>
      <w:pPr>
        <w:spacing w:after="30" w:line="276"/>
      </w:pPr>
      <w:r>
        <w:rPr>
          <w:rFonts w:ascii="Arial" w:cs="Arial" w:eastAsia="Arial" w:hAnsi="Arial"/>
          <w:b w:val="false"/>
          <w:bCs w:val="false"/>
          <w:sz w:val="22"/>
          <w:szCs w:val="22"/>
        </w:rPr>
        <w:t xml:space="preserve">    A. No risk; it improves collaboration</w:t>
      </w:r>
    </w:p>
    <w:p>
      <w:pPr>
        <w:spacing w:after="30" w:line="276"/>
      </w:pPr>
      <w:r>
        <w:rPr>
          <w:rFonts w:ascii="Arial" w:cs="Arial" w:eastAsia="Arial" w:hAnsi="Arial"/>
          <w:b w:val="false"/>
          <w:bCs w:val="false"/>
          <w:sz w:val="22"/>
          <w:szCs w:val="22"/>
        </w:rPr>
        <w:t xml:space="preserve">    B. GDPR/privacy breach risk; move files immediately to a restricted HR repository and remove any non-compliant copies</w:t>
      </w:r>
    </w:p>
    <w:p>
      <w:pPr>
        <w:spacing w:after="30" w:line="276"/>
      </w:pPr>
      <w:r>
        <w:rPr>
          <w:rFonts w:ascii="Arial" w:cs="Arial" w:eastAsia="Arial" w:hAnsi="Arial"/>
          <w:b/>
          <w:bCs/>
          <w:sz w:val="22"/>
          <w:szCs w:val="22"/>
        </w:rPr>
        <w:t xml:space="preserve">    C. Operational risk only; do nothing until audit ✓</w:t>
      </w:r>
    </w:p>
    <w:p>
      <w:pPr>
        <w:spacing w:after="30" w:line="276"/>
      </w:pPr>
      <w:r>
        <w:rPr>
          <w:rFonts w:ascii="Arial" w:cs="Arial" w:eastAsia="Arial" w:hAnsi="Arial"/>
          <w:b w:val="false"/>
          <w:bCs w:val="false"/>
          <w:sz w:val="22"/>
          <w:szCs w:val="22"/>
        </w:rPr>
        <w:t xml:space="preserve">    D. Delete all RTW records immediately to avoid risk</w:t>
      </w:r>
    </w:p>
    <w:p>
      <w:pPr>
        <w:spacing w:after="60" w:line="276"/>
      </w:pPr>
      <w:r>
        <w:rPr>
          <w:rFonts w:ascii="Arial" w:cs="Arial" w:eastAsia="Arial" w:hAnsi="Arial"/>
          <w:i/>
          <w:iCs/>
          <w:color w:val="4a5568"/>
          <w:sz w:val="22"/>
          <w:szCs w:val="22"/>
        </w:rPr>
        <w:t xml:space="preserve">Rationale: RTW evidence contains personal data; broad access creates GDPR risk. Secure storage and access restriction are the correct first steps. Deleting all records could breach retention rules.</w:t>
      </w:r>
    </w:p>
    <w:p>
      <w:pPr>
        <w:spacing w:before="80" w:after="40" w:line="276"/>
      </w:pPr>
      <w:r>
        <w:rPr>
          <w:rFonts w:ascii="Arial" w:cs="Arial" w:eastAsia="Arial" w:hAnsi="Arial"/>
          <w:b/>
          <w:bCs/>
          <w:sz w:val="22"/>
          <w:szCs w:val="22"/>
        </w:rPr>
        <w:t xml:space="preserve">9. Scenario: A new starter’s permission to work expires in eight months. What controls should you put in place now to ensure compliance and continuity?</w:t>
      </w:r>
    </w:p>
    <w:p>
      <w:pPr>
        <w:spacing w:after="60" w:line="276"/>
      </w:pPr>
      <w:r>
        <w:rPr>
          <w:rFonts w:ascii="Arial" w:cs="Arial" w:eastAsia="Arial" w:hAnsi="Arial"/>
          <w:i/>
          <w:iCs/>
          <w:color w:val="4a5568"/>
          <w:sz w:val="22"/>
          <w:szCs w:val="22"/>
        </w:rPr>
        <w:t xml:space="preserve">Rationale: Time-limited permissions require diarised follow-up checks and proactive communication to maintain a statutory excuse.</w:t>
      </w:r>
    </w:p>
    <w:p>
      <w:pPr>
        <w:spacing w:before="80" w:after="40" w:line="276"/>
      </w:pPr>
      <w:r>
        <w:rPr>
          <w:rFonts w:ascii="Arial" w:cs="Arial" w:eastAsia="Arial" w:hAnsi="Arial"/>
          <w:b/>
          <w:bCs/>
          <w:sz w:val="22"/>
          <w:szCs w:val="22"/>
        </w:rPr>
        <w:t xml:space="preserve">10. Which intervention is most likely to reduce recurring onboarding defects across teams?</w:t>
      </w:r>
    </w:p>
    <w:p>
      <w:pPr>
        <w:spacing w:after="30" w:line="276"/>
      </w:pPr>
      <w:r>
        <w:rPr>
          <w:rFonts w:ascii="Arial" w:cs="Arial" w:eastAsia="Arial" w:hAnsi="Arial"/>
          <w:b w:val="false"/>
          <w:bCs w:val="false"/>
          <w:sz w:val="22"/>
          <w:szCs w:val="22"/>
        </w:rPr>
        <w:t xml:space="preserve">    A. Daily reminder emails asking managers to ‘do better’</w:t>
      </w:r>
    </w:p>
    <w:p>
      <w:pPr>
        <w:spacing w:after="30" w:line="276"/>
      </w:pPr>
      <w:r>
        <w:rPr>
          <w:rFonts w:ascii="Arial" w:cs="Arial" w:eastAsia="Arial" w:hAnsi="Arial"/>
          <w:b w:val="false"/>
          <w:bCs w:val="false"/>
          <w:sz w:val="22"/>
          <w:szCs w:val="22"/>
        </w:rPr>
        <w:t xml:space="preserve">    B. A standardised new starter checklist and form integrated with HRIS (mandatory fields, field validation), plus a visible RACI and due dates</w:t>
      </w:r>
    </w:p>
    <w:p>
      <w:pPr>
        <w:spacing w:after="30" w:line="276"/>
      </w:pPr>
      <w:r>
        <w:rPr>
          <w:rFonts w:ascii="Arial" w:cs="Arial" w:eastAsia="Arial" w:hAnsi="Arial"/>
          <w:b/>
          <w:bCs/>
          <w:sz w:val="22"/>
          <w:szCs w:val="22"/>
        </w:rPr>
        <w:t xml:space="preserve">    C. Let each team create their own process to maximise flexibility ✓</w:t>
      </w:r>
    </w:p>
    <w:p>
      <w:pPr>
        <w:spacing w:after="30" w:line="276"/>
      </w:pPr>
      <w:r>
        <w:rPr>
          <w:rFonts w:ascii="Arial" w:cs="Arial" w:eastAsia="Arial" w:hAnsi="Arial"/>
          <w:b w:val="false"/>
          <w:bCs w:val="false"/>
          <w:sz w:val="22"/>
          <w:szCs w:val="22"/>
        </w:rPr>
        <w:t xml:space="preserve">    D. Rely on verbal briefings during induction week</w:t>
      </w:r>
    </w:p>
    <w:p>
      <w:pPr>
        <w:spacing w:after="60" w:line="276"/>
      </w:pPr>
      <w:r>
        <w:rPr>
          <w:rFonts w:ascii="Arial" w:cs="Arial" w:eastAsia="Arial" w:hAnsi="Arial"/>
          <w:i/>
          <w:iCs/>
          <w:color w:val="4a5568"/>
          <w:sz w:val="22"/>
          <w:szCs w:val="22"/>
        </w:rPr>
        <w:t xml:space="preserve">Rationale: Standardisation with system validation and clear ownerships reduces variation and errors. Reminders, ad hoc processes, and verbal briefings do not address root causes.</w:t>
      </w:r>
    </w:p>
    <w:p>
      <w:pPr>
        <w:spacing w:after="300"/>
      </w:pPr>
    </w:p>
    <w:p>
      <w:pPr>
        <w:spacing w:before="150" w:after="80" w:line="276"/>
      </w:pPr>
      <w:r>
        <w:rPr>
          <w:rFonts w:ascii="Arial" w:cs="Arial" w:eastAsia="Arial" w:hAnsi="Arial"/>
          <w:b/>
          <w:bCs/>
          <w:sz w:val="24"/>
          <w:szCs w:val="24"/>
        </w:rPr>
        <w:t xml:space="preserve">Short Quiz: Reconciliation and Record Correction Fundamentals</w:t>
      </w:r>
    </w:p>
    <w:p>
      <w:pPr>
        <w:spacing w:after="100" w:line="276"/>
      </w:pPr>
      <w:r>
        <w:rPr>
          <w:rFonts w:ascii="Arial" w:cs="Arial" w:eastAsia="Arial" w:hAnsi="Arial"/>
          <w:i/>
          <w:iCs/>
          <w:color w:val="4a5568"/>
          <w:sz w:val="22"/>
          <w:szCs w:val="22"/>
        </w:rPr>
        <w:t xml:space="preserve">Module: mod6 | Type: Short quizzes | Max Marks: 15</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working through the reconciliation and bulk-update materials. You have 25 minutes to complete it. Use your own notes to assist you during the quiz.</w:t>
      </w:r>
    </w:p>
    <w:p>
      <w:pPr>
        <w:spacing w:line="276" w:before="120" w:after="120"/>
      </w:pPr>
      <w:r>
        <w:rPr>
          <w:rFonts w:ascii="Arial" w:cs="Arial" w:eastAsia="Arial" w:hAnsi="Arial"/>
          <w:sz w:val="22"/>
          <w:szCs w:val="22"/>
        </w:rPr>
        <w:t xml:space="preserve">This assessment is low-stakes; it is designed to check your understanding and highlight any gaps in your knowledge before engaging in practice activities.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When matching LMS completions to HRIS training records, which field is the most reliable unique key for joining datasets?</w:t>
      </w:r>
    </w:p>
    <w:p>
      <w:pPr>
        <w:spacing w:after="30" w:line="276"/>
      </w:pPr>
      <w:r>
        <w:rPr>
          <w:rFonts w:ascii="Arial" w:cs="Arial" w:eastAsia="Arial" w:hAnsi="Arial"/>
          <w:b w:val="false"/>
          <w:bCs w:val="false"/>
          <w:sz w:val="22"/>
          <w:szCs w:val="22"/>
        </w:rPr>
        <w:t xml:space="preserve">    A. HRIS Employee/Person Number</w:t>
      </w:r>
    </w:p>
    <w:p>
      <w:pPr>
        <w:spacing w:after="30" w:line="276"/>
      </w:pPr>
      <w:r>
        <w:rPr>
          <w:rFonts w:ascii="Arial" w:cs="Arial" w:eastAsia="Arial" w:hAnsi="Arial"/>
          <w:b/>
          <w:bCs/>
          <w:sz w:val="22"/>
          <w:szCs w:val="22"/>
        </w:rPr>
        <w:t xml:space="preserve">    B. First name ✓</w:t>
      </w:r>
    </w:p>
    <w:p>
      <w:pPr>
        <w:spacing w:after="30" w:line="276"/>
      </w:pPr>
      <w:r>
        <w:rPr>
          <w:rFonts w:ascii="Arial" w:cs="Arial" w:eastAsia="Arial" w:hAnsi="Arial"/>
          <w:b w:val="false"/>
          <w:bCs w:val="false"/>
          <w:sz w:val="22"/>
          <w:szCs w:val="22"/>
        </w:rPr>
        <w:t xml:space="preserve">    C. Email alias</w:t>
      </w:r>
    </w:p>
    <w:p>
      <w:pPr>
        <w:spacing w:after="30" w:line="276"/>
      </w:pPr>
      <w:r>
        <w:rPr>
          <w:rFonts w:ascii="Arial" w:cs="Arial" w:eastAsia="Arial" w:hAnsi="Arial"/>
          <w:b w:val="false"/>
          <w:bCs w:val="false"/>
          <w:sz w:val="22"/>
          <w:szCs w:val="22"/>
        </w:rPr>
        <w:t xml:space="preserve">    D. Department name</w:t>
      </w:r>
    </w:p>
    <w:p>
      <w:pPr>
        <w:spacing w:after="60" w:line="276"/>
      </w:pPr>
      <w:r>
        <w:rPr>
          <w:rFonts w:ascii="Arial" w:cs="Arial" w:eastAsia="Arial" w:hAnsi="Arial"/>
          <w:i/>
          <w:iCs/>
          <w:color w:val="4a5568"/>
          <w:sz w:val="22"/>
          <w:szCs w:val="22"/>
        </w:rPr>
        <w:t xml:space="preserve">Rationale: The HRIS Employee/Person Number is a stable, unique identifier across systems. First names, email aliases, and department names are non-unique or change frequently, increasing mismatch risk.</w:t>
      </w:r>
    </w:p>
    <w:p>
      <w:pPr>
        <w:spacing w:before="80" w:after="40" w:line="276"/>
      </w:pPr>
      <w:r>
        <w:rPr>
          <w:rFonts w:ascii="Arial" w:cs="Arial" w:eastAsia="Arial" w:hAnsi="Arial"/>
          <w:b/>
          <w:bCs/>
          <w:sz w:val="22"/>
          <w:szCs w:val="22"/>
        </w:rPr>
        <w:t xml:space="preserve">2. What is the primary purpose of an LMS–HRIS reconciliation report in L&amp;D coordination?</w:t>
      </w:r>
    </w:p>
    <w:p>
      <w:pPr>
        <w:spacing w:after="30" w:line="276"/>
      </w:pPr>
      <w:r>
        <w:rPr>
          <w:rFonts w:ascii="Arial" w:cs="Arial" w:eastAsia="Arial" w:hAnsi="Arial"/>
          <w:b w:val="false"/>
          <w:bCs w:val="false"/>
          <w:sz w:val="22"/>
          <w:szCs w:val="22"/>
        </w:rPr>
        <w:t xml:space="preserve">    A. To compare completions across systems and flag discrepancies for investigation</w:t>
      </w:r>
    </w:p>
    <w:p>
      <w:pPr>
        <w:spacing w:after="30" w:line="276"/>
      </w:pPr>
      <w:r>
        <w:rPr>
          <w:rFonts w:ascii="Arial" w:cs="Arial" w:eastAsia="Arial" w:hAnsi="Arial"/>
          <w:b/>
          <w:bCs/>
          <w:sz w:val="22"/>
          <w:szCs w:val="22"/>
        </w:rPr>
        <w:t xml:space="preserve">    B. To schedule instructors and rooms for upcoming sessions ✓</w:t>
      </w:r>
    </w:p>
    <w:p>
      <w:pPr>
        <w:spacing w:after="30" w:line="276"/>
      </w:pPr>
      <w:r>
        <w:rPr>
          <w:rFonts w:ascii="Arial" w:cs="Arial" w:eastAsia="Arial" w:hAnsi="Arial"/>
          <w:b w:val="false"/>
          <w:bCs w:val="false"/>
          <w:sz w:val="22"/>
          <w:szCs w:val="22"/>
        </w:rPr>
        <w:t xml:space="preserve">    C. To export payroll data for line managers</w:t>
      </w:r>
    </w:p>
    <w:p>
      <w:pPr>
        <w:spacing w:after="30" w:line="276"/>
      </w:pPr>
      <w:r>
        <w:rPr>
          <w:rFonts w:ascii="Arial" w:cs="Arial" w:eastAsia="Arial" w:hAnsi="Arial"/>
          <w:b w:val="false"/>
          <w:bCs w:val="false"/>
          <w:sz w:val="22"/>
          <w:szCs w:val="22"/>
        </w:rPr>
        <w:t xml:space="preserve">    D. To create learning content and quizzes</w:t>
      </w:r>
    </w:p>
    <w:p>
      <w:pPr>
        <w:spacing w:after="60" w:line="276"/>
      </w:pPr>
      <w:r>
        <w:rPr>
          <w:rFonts w:ascii="Arial" w:cs="Arial" w:eastAsia="Arial" w:hAnsi="Arial"/>
          <w:i/>
          <w:iCs/>
          <w:color w:val="4a5568"/>
          <w:sz w:val="22"/>
          <w:szCs w:val="22"/>
        </w:rPr>
        <w:t xml:space="preserve">Rationale: Reconciliation reports surface gaps and mismatches between systems so they can be addressed. Scheduling, payroll, and content creation are separate processes.</w:t>
      </w:r>
    </w:p>
    <w:p>
      <w:pPr>
        <w:spacing w:before="80" w:after="40" w:line="276"/>
      </w:pPr>
      <w:r>
        <w:rPr>
          <w:rFonts w:ascii="Arial" w:cs="Arial" w:eastAsia="Arial" w:hAnsi="Arial"/>
          <w:b/>
          <w:bCs/>
          <w:sz w:val="22"/>
          <w:szCs w:val="22"/>
        </w:rPr>
        <w:t xml:space="preserve">3. Which data ownership split is most typical in an LMS–HRIS landscape?</w:t>
      </w:r>
    </w:p>
    <w:p>
      <w:pPr>
        <w:spacing w:after="30" w:line="276"/>
      </w:pPr>
      <w:r>
        <w:rPr>
          <w:rFonts w:ascii="Arial" w:cs="Arial" w:eastAsia="Arial" w:hAnsi="Arial"/>
          <w:b w:val="false"/>
          <w:bCs w:val="false"/>
          <w:sz w:val="22"/>
          <w:szCs w:val="22"/>
        </w:rPr>
        <w:t xml:space="preserve">    A. HRIS owns course content; LMS owns payroll data</w:t>
      </w:r>
    </w:p>
    <w:p>
      <w:pPr>
        <w:spacing w:after="30" w:line="276"/>
      </w:pPr>
      <w:r>
        <w:rPr>
          <w:rFonts w:ascii="Arial" w:cs="Arial" w:eastAsia="Arial" w:hAnsi="Arial"/>
          <w:b w:val="false"/>
          <w:bCs w:val="false"/>
          <w:sz w:val="22"/>
          <w:szCs w:val="22"/>
        </w:rPr>
        <w:t xml:space="preserve">    B. HRIS owns person/position/org data; LMS owns enrolments, learning events, and completions</w:t>
      </w:r>
    </w:p>
    <w:p>
      <w:pPr>
        <w:spacing w:after="30" w:line="276"/>
      </w:pPr>
      <w:r>
        <w:rPr>
          <w:rFonts w:ascii="Arial" w:cs="Arial" w:eastAsia="Arial" w:hAnsi="Arial"/>
          <w:b/>
          <w:bCs/>
          <w:sz w:val="22"/>
          <w:szCs w:val="22"/>
        </w:rPr>
        <w:t xml:space="preserve">    C. LMS owns GDPR consents; HR owns network credentials ✓</w:t>
      </w:r>
    </w:p>
    <w:p>
      <w:pPr>
        <w:spacing w:after="30" w:line="276"/>
      </w:pPr>
      <w:r>
        <w:rPr>
          <w:rFonts w:ascii="Arial" w:cs="Arial" w:eastAsia="Arial" w:hAnsi="Arial"/>
          <w:b w:val="false"/>
          <w:bCs w:val="false"/>
          <w:sz w:val="22"/>
          <w:szCs w:val="22"/>
        </w:rPr>
        <w:t xml:space="preserve">    D. Both systems fully co-own all data elements</w:t>
      </w:r>
    </w:p>
    <w:p>
      <w:pPr>
        <w:spacing w:after="60" w:line="276"/>
      </w:pPr>
      <w:r>
        <w:rPr>
          <w:rFonts w:ascii="Arial" w:cs="Arial" w:eastAsia="Arial" w:hAnsi="Arial"/>
          <w:i/>
          <w:iCs/>
          <w:color w:val="4a5568"/>
          <w:sz w:val="22"/>
          <w:szCs w:val="22"/>
        </w:rPr>
        <w:t xml:space="preserve">Rationale: HRIS is the system of record for people/positions/structures; the LMS is the system of record for learning enrolments, progress, and completions. The other options are inaccurate.</w:t>
      </w:r>
    </w:p>
    <w:p>
      <w:pPr>
        <w:spacing w:before="80" w:after="40" w:line="276"/>
      </w:pPr>
      <w:r>
        <w:rPr>
          <w:rFonts w:ascii="Arial" w:cs="Arial" w:eastAsia="Arial" w:hAnsi="Arial"/>
          <w:b/>
          <w:bCs/>
          <w:sz w:val="22"/>
          <w:szCs w:val="22"/>
        </w:rPr>
        <w:t xml:space="preserve">4. In the context of bulk updates, define 'audit trail' in one or two sentences.</w:t>
      </w:r>
    </w:p>
    <w:p>
      <w:pPr>
        <w:spacing w:after="60" w:line="276"/>
      </w:pPr>
      <w:r>
        <w:rPr>
          <w:rFonts w:ascii="Arial" w:cs="Arial" w:eastAsia="Arial" w:hAnsi="Arial"/>
          <w:i/>
          <w:iCs/>
          <w:color w:val="4a5568"/>
          <w:sz w:val="22"/>
          <w:szCs w:val="22"/>
        </w:rPr>
        <w:t xml:space="preserve">Rationale: This checks understanding of compliance and traceability expectations when correcting records.</w:t>
      </w:r>
    </w:p>
    <w:p>
      <w:pPr>
        <w:spacing w:before="80" w:after="40" w:line="276"/>
      </w:pPr>
      <w:r>
        <w:rPr>
          <w:rFonts w:ascii="Arial" w:cs="Arial" w:eastAsia="Arial" w:hAnsi="Arial"/>
          <w:b/>
          <w:bCs/>
          <w:sz w:val="22"/>
          <w:szCs w:val="22"/>
        </w:rPr>
        <w:t xml:space="preserve">5. Scenario: In April, the LMS course 'Health &amp; Safety Induction' was renamed and given a new external course ID (HSI-2024). Since then, 300 completions appear in the LMS but HRIS still shows 'Not complete'. What is the most likely root cause?</w:t>
      </w:r>
    </w:p>
    <w:p>
      <w:pPr>
        <w:spacing w:after="30" w:line="276"/>
      </w:pPr>
      <w:r>
        <w:rPr>
          <w:rFonts w:ascii="Arial" w:cs="Arial" w:eastAsia="Arial" w:hAnsi="Arial"/>
          <w:b w:val="false"/>
          <w:bCs w:val="false"/>
          <w:sz w:val="22"/>
          <w:szCs w:val="22"/>
        </w:rPr>
        <w:t xml:space="preserve">    A. The HRIS nightly integration failed once but later recovered</w:t>
      </w:r>
    </w:p>
    <w:p>
      <w:pPr>
        <w:spacing w:after="30" w:line="276"/>
      </w:pPr>
      <w:r>
        <w:rPr>
          <w:rFonts w:ascii="Arial" w:cs="Arial" w:eastAsia="Arial" w:hAnsi="Arial"/>
          <w:b w:val="false"/>
          <w:bCs w:val="false"/>
          <w:sz w:val="22"/>
          <w:szCs w:val="22"/>
        </w:rPr>
        <w:t xml:space="preserve">    B. The integration mapping still points to the old external course ID</w:t>
      </w:r>
    </w:p>
    <w:p>
      <w:pPr>
        <w:spacing w:after="30" w:line="276"/>
      </w:pPr>
      <w:r>
        <w:rPr>
          <w:rFonts w:ascii="Arial" w:cs="Arial" w:eastAsia="Arial" w:hAnsi="Arial"/>
          <w:b/>
          <w:bCs/>
          <w:sz w:val="22"/>
          <w:szCs w:val="22"/>
        </w:rPr>
        <w:t xml:space="preserve">    C. Learners used personal email addresses for the course ✓</w:t>
      </w:r>
    </w:p>
    <w:p>
      <w:pPr>
        <w:spacing w:after="30" w:line="276"/>
      </w:pPr>
      <w:r>
        <w:rPr>
          <w:rFonts w:ascii="Arial" w:cs="Arial" w:eastAsia="Arial" w:hAnsi="Arial"/>
          <w:b w:val="false"/>
          <w:bCs w:val="false"/>
          <w:sz w:val="22"/>
          <w:szCs w:val="22"/>
        </w:rPr>
        <w:t xml:space="preserve">    D. The course was removed from the HRIS catalogue entirely</w:t>
      </w:r>
    </w:p>
    <w:p>
      <w:pPr>
        <w:spacing w:after="60" w:line="276"/>
      </w:pPr>
      <w:r>
        <w:rPr>
          <w:rFonts w:ascii="Arial" w:cs="Arial" w:eastAsia="Arial" w:hAnsi="Arial"/>
          <w:i/>
          <w:iCs/>
          <w:color w:val="4a5568"/>
          <w:sz w:val="22"/>
          <w:szCs w:val="22"/>
        </w:rPr>
        <w:t xml:space="preserve">Rationale: A new external ID without updated mapping prevents completions from matching in HRIS. A one-off failure would not cause ongoing gaps; personal emails and catalogue removal are less consistent with the symptom.</w:t>
      </w:r>
    </w:p>
    <w:p>
      <w:pPr>
        <w:spacing w:before="80" w:after="40" w:line="276"/>
      </w:pPr>
      <w:r>
        <w:rPr>
          <w:rFonts w:ascii="Arial" w:cs="Arial" w:eastAsia="Arial" w:hAnsi="Arial"/>
          <w:b/>
          <w:bCs/>
          <w:sz w:val="22"/>
          <w:szCs w:val="22"/>
        </w:rPr>
        <w:t xml:space="preserve">6. List two concrete steps you should take to preserve the audit trail when preparing a bulk-upload file to correct completion statuses.</w:t>
      </w:r>
    </w:p>
    <w:p>
      <w:pPr>
        <w:spacing w:after="60" w:line="276"/>
      </w:pPr>
      <w:r>
        <w:rPr>
          <w:rFonts w:ascii="Arial" w:cs="Arial" w:eastAsia="Arial" w:hAnsi="Arial"/>
          <w:i/>
          <w:iCs/>
          <w:color w:val="4a5568"/>
          <w:sz w:val="22"/>
          <w:szCs w:val="22"/>
        </w:rPr>
        <w:t xml:space="preserve">Rationale: This tests ability to apply safe-change practices that ensure traceability and compliance.</w:t>
      </w:r>
    </w:p>
    <w:p>
      <w:pPr>
        <w:spacing w:before="80" w:after="40" w:line="276"/>
      </w:pPr>
      <w:r>
        <w:rPr>
          <w:rFonts w:ascii="Arial" w:cs="Arial" w:eastAsia="Arial" w:hAnsi="Arial"/>
          <w:b/>
          <w:bCs/>
          <w:sz w:val="22"/>
          <w:szCs w:val="22"/>
        </w:rPr>
        <w:t xml:space="preserve">7. When correcting completions via a CSV bulk upload, which column should you avoid editing to prevent misattribution?</w:t>
      </w:r>
    </w:p>
    <w:p>
      <w:pPr>
        <w:spacing w:after="30" w:line="276"/>
      </w:pPr>
      <w:r>
        <w:rPr>
          <w:rFonts w:ascii="Arial" w:cs="Arial" w:eastAsia="Arial" w:hAnsi="Arial"/>
          <w:b w:val="false"/>
          <w:bCs w:val="false"/>
          <w:sz w:val="22"/>
          <w:szCs w:val="22"/>
        </w:rPr>
        <w:t xml:space="preserve">    A. Person/Employee Number</w:t>
      </w:r>
    </w:p>
    <w:p>
      <w:pPr>
        <w:spacing w:after="30" w:line="276"/>
      </w:pPr>
      <w:r>
        <w:rPr>
          <w:rFonts w:ascii="Arial" w:cs="Arial" w:eastAsia="Arial" w:hAnsi="Arial"/>
          <w:b/>
          <w:bCs/>
          <w:sz w:val="22"/>
          <w:szCs w:val="22"/>
        </w:rPr>
        <w:t xml:space="preserve">    B. Completion status ✓</w:t>
      </w:r>
    </w:p>
    <w:p>
      <w:pPr>
        <w:spacing w:after="30" w:line="276"/>
      </w:pPr>
      <w:r>
        <w:rPr>
          <w:rFonts w:ascii="Arial" w:cs="Arial" w:eastAsia="Arial" w:hAnsi="Arial"/>
          <w:b w:val="false"/>
          <w:bCs w:val="false"/>
          <w:sz w:val="22"/>
          <w:szCs w:val="22"/>
        </w:rPr>
        <w:t xml:space="preserve">    C. Completion date</w:t>
      </w:r>
    </w:p>
    <w:p>
      <w:pPr>
        <w:spacing w:after="30" w:line="276"/>
      </w:pPr>
      <w:r>
        <w:rPr>
          <w:rFonts w:ascii="Arial" w:cs="Arial" w:eastAsia="Arial" w:hAnsi="Arial"/>
          <w:b w:val="false"/>
          <w:bCs w:val="false"/>
          <w:sz w:val="22"/>
          <w:szCs w:val="22"/>
        </w:rPr>
        <w:t xml:space="preserve">    D. Reason for change/comment</w:t>
      </w:r>
    </w:p>
    <w:p>
      <w:pPr>
        <w:spacing w:after="60" w:line="276"/>
      </w:pPr>
      <w:r>
        <w:rPr>
          <w:rFonts w:ascii="Arial" w:cs="Arial" w:eastAsia="Arial" w:hAnsi="Arial"/>
          <w:i/>
          <w:iCs/>
          <w:color w:val="4a5568"/>
          <w:sz w:val="22"/>
          <w:szCs w:val="22"/>
        </w:rPr>
        <w:t xml:space="preserve">Rationale: Unique identifiers must remain intact to link records correctly. Status, date, and reason fields are appropriate to edit with proper justification.</w:t>
      </w:r>
    </w:p>
    <w:p>
      <w:pPr>
        <w:spacing w:before="80" w:after="40" w:line="276"/>
      </w:pPr>
      <w:r>
        <w:rPr>
          <w:rFonts w:ascii="Arial" w:cs="Arial" w:eastAsia="Arial" w:hAnsi="Arial"/>
          <w:b/>
          <w:bCs/>
          <w:sz w:val="22"/>
          <w:szCs w:val="22"/>
        </w:rPr>
        <w:t xml:space="preserve">8. Scenario: You spot the following rows for the same learner and course. LMS export: (PersonNumber=12345, LMSUserID=U778, CourseID=HSI-2024, Status=Complete) and (PersonNumber=12345, LMSUserID=U781, CourseID=HSI-2024, Status=In Progress). HRIS shows PersonNumber=12345 as 'Not complete'. What is the likely root cause and next step?</w:t>
      </w:r>
    </w:p>
    <w:p>
      <w:pPr>
        <w:spacing w:after="60" w:line="276"/>
      </w:pPr>
      <w:r>
        <w:rPr>
          <w:rFonts w:ascii="Arial" w:cs="Arial" w:eastAsia="Arial" w:hAnsi="Arial"/>
          <w:i/>
          <w:iCs/>
          <w:color w:val="4a5568"/>
          <w:sz w:val="22"/>
          <w:szCs w:val="22"/>
        </w:rPr>
        <w:t xml:space="preserve">Rationale: Duplicate identities fragment learning history across profiles, preventing downstream matching. Merging and reprocessing addresses the root cause.</w:t>
      </w:r>
    </w:p>
    <w:p>
      <w:pPr>
        <w:spacing w:before="80" w:after="40" w:line="276"/>
      </w:pPr>
      <w:r>
        <w:rPr>
          <w:rFonts w:ascii="Arial" w:cs="Arial" w:eastAsia="Arial" w:hAnsi="Arial"/>
          <w:b/>
          <w:bCs/>
          <w:sz w:val="22"/>
          <w:szCs w:val="22"/>
        </w:rPr>
        <w:t xml:space="preserve">9. Before running a bulk upload of 500 record corrections, what is the best-practice approach?</w:t>
      </w:r>
    </w:p>
    <w:p>
      <w:pPr>
        <w:spacing w:after="30" w:line="276"/>
      </w:pPr>
      <w:r>
        <w:rPr>
          <w:rFonts w:ascii="Arial" w:cs="Arial" w:eastAsia="Arial" w:hAnsi="Arial"/>
          <w:b w:val="false"/>
          <w:bCs w:val="false"/>
          <w:sz w:val="22"/>
          <w:szCs w:val="22"/>
        </w:rPr>
        <w:t xml:space="preserve">    A. Pilot 5–10 records in a non-production or pilot environment and back up original extracts</w:t>
      </w:r>
    </w:p>
    <w:p>
      <w:pPr>
        <w:spacing w:after="30" w:line="276"/>
      </w:pPr>
      <w:r>
        <w:rPr>
          <w:rFonts w:ascii="Arial" w:cs="Arial" w:eastAsia="Arial" w:hAnsi="Arial"/>
          <w:b/>
          <w:bCs/>
          <w:sz w:val="22"/>
          <w:szCs w:val="22"/>
        </w:rPr>
        <w:t xml:space="preserve">    B. Upload the full file straight into production to save time ✓</w:t>
      </w:r>
    </w:p>
    <w:p>
      <w:pPr>
        <w:spacing w:after="30" w:line="276"/>
      </w:pPr>
      <w:r>
        <w:rPr>
          <w:rFonts w:ascii="Arial" w:cs="Arial" w:eastAsia="Arial" w:hAnsi="Arial"/>
          <w:b w:val="false"/>
          <w:bCs w:val="false"/>
          <w:sz w:val="22"/>
          <w:szCs w:val="22"/>
        </w:rPr>
        <w:t xml:space="preserve">    C. Remove the header row so the system ingests faster</w:t>
      </w:r>
    </w:p>
    <w:p>
      <w:pPr>
        <w:spacing w:after="30" w:line="276"/>
      </w:pPr>
      <w:r>
        <w:rPr>
          <w:rFonts w:ascii="Arial" w:cs="Arial" w:eastAsia="Arial" w:hAnsi="Arial"/>
          <w:b w:val="false"/>
          <w:bCs w:val="false"/>
          <w:sz w:val="22"/>
          <w:szCs w:val="22"/>
        </w:rPr>
        <w:t xml:space="preserve">    D. Convert dates to a local ambiguous format to match Excel defaults</w:t>
      </w:r>
    </w:p>
    <w:p>
      <w:pPr>
        <w:spacing w:after="60" w:line="276"/>
      </w:pPr>
      <w:r>
        <w:rPr>
          <w:rFonts w:ascii="Arial" w:cs="Arial" w:eastAsia="Arial" w:hAnsi="Arial"/>
          <w:i/>
          <w:iCs/>
          <w:color w:val="4a5568"/>
          <w:sz w:val="22"/>
          <w:szCs w:val="22"/>
        </w:rPr>
        <w:t xml:space="preserve">Rationale: A small pilot and backups reduce risk and aid traceability. The other options introduce preventable errors.</w:t>
      </w:r>
    </w:p>
    <w:p>
      <w:pPr>
        <w:spacing w:before="80" w:after="40" w:line="276"/>
      </w:pPr>
      <w:r>
        <w:rPr>
          <w:rFonts w:ascii="Arial" w:cs="Arial" w:eastAsia="Arial" w:hAnsi="Arial"/>
          <w:b/>
          <w:bCs/>
          <w:sz w:val="22"/>
          <w:szCs w:val="22"/>
        </w:rPr>
        <w:t xml:space="preserve">10. You must correct 450 records using a template that allows a maximum of 200 rows per upload. Integration reprocesses every 2 hours. How many batches will you run and in what order to minimise risk while maintaining auditability?</w:t>
      </w:r>
    </w:p>
    <w:p>
      <w:pPr>
        <w:spacing w:after="60" w:line="276"/>
      </w:pPr>
      <w:r>
        <w:rPr>
          <w:rFonts w:ascii="Arial" w:cs="Arial" w:eastAsia="Arial" w:hAnsi="Arial"/>
          <w:i/>
          <w:iCs/>
          <w:color w:val="4a5568"/>
          <w:sz w:val="22"/>
          <w:szCs w:val="22"/>
        </w:rPr>
        <w:t xml:space="preserve">Rationale: Batching respects system limits and allows staged validation. A small pilot inside the first batch further reduces risk and supports a clear audit trail.</w:t>
      </w:r>
    </w:p>
    <w:p>
      <w:pPr>
        <w:spacing w:before="80" w:after="40" w:line="276"/>
      </w:pPr>
      <w:r>
        <w:rPr>
          <w:rFonts w:ascii="Arial" w:cs="Arial" w:eastAsia="Arial" w:hAnsi="Arial"/>
          <w:b/>
          <w:bCs/>
          <w:sz w:val="22"/>
          <w:szCs w:val="22"/>
        </w:rPr>
        <w:t xml:space="preserve">11. Which sequence best reflects a robust reconciliation and correction workflow?</w:t>
      </w:r>
    </w:p>
    <w:p>
      <w:pPr>
        <w:spacing w:after="30" w:line="276"/>
      </w:pPr>
      <w:r>
        <w:rPr>
          <w:rFonts w:ascii="Arial" w:cs="Arial" w:eastAsia="Arial" w:hAnsi="Arial"/>
          <w:b w:val="false"/>
          <w:bCs w:val="false"/>
          <w:sz w:val="22"/>
          <w:szCs w:val="22"/>
        </w:rPr>
        <w:t xml:space="preserve">    A. Upload corrections first, then see what happens, and fix mappings later</w:t>
      </w:r>
    </w:p>
    <w:p>
      <w:pPr>
        <w:spacing w:after="30" w:line="276"/>
      </w:pPr>
      <w:r>
        <w:rPr>
          <w:rFonts w:ascii="Arial" w:cs="Arial" w:eastAsia="Arial" w:hAnsi="Arial"/>
          <w:b w:val="false"/>
          <w:bCs w:val="false"/>
          <w:sz w:val="22"/>
          <w:szCs w:val="22"/>
        </w:rPr>
        <w:t xml:space="preserve">    B. Export from both systems, standardise fields and time zones, join on unique keys, classify discrepancy types, determine root causes, correct via bulk upload with reasons, and validate post-sync</w:t>
      </w:r>
    </w:p>
    <w:p>
      <w:pPr>
        <w:spacing w:after="30" w:line="276"/>
      </w:pPr>
      <w:r>
        <w:rPr>
          <w:rFonts w:ascii="Arial" w:cs="Arial" w:eastAsia="Arial" w:hAnsi="Arial"/>
          <w:b/>
          <w:bCs/>
          <w:sz w:val="22"/>
          <w:szCs w:val="22"/>
        </w:rPr>
        <w:t xml:space="preserve">    C. Trust the LMS as always correct and force HRIS to match without review ✓</w:t>
      </w:r>
    </w:p>
    <w:p>
      <w:pPr>
        <w:spacing w:after="30" w:line="276"/>
      </w:pPr>
      <w:r>
        <w:rPr>
          <w:rFonts w:ascii="Arial" w:cs="Arial" w:eastAsia="Arial" w:hAnsi="Arial"/>
          <w:b w:val="false"/>
          <w:bCs w:val="false"/>
          <w:sz w:val="22"/>
          <w:szCs w:val="22"/>
        </w:rPr>
        <w:t xml:space="preserve">    D. Delete duplicate courses to remove noise before investigating</w:t>
      </w:r>
    </w:p>
    <w:p>
      <w:pPr>
        <w:spacing w:after="60" w:line="276"/>
      </w:pPr>
      <w:r>
        <w:rPr>
          <w:rFonts w:ascii="Arial" w:cs="Arial" w:eastAsia="Arial" w:hAnsi="Arial"/>
          <w:i/>
          <w:iCs/>
          <w:color w:val="4a5568"/>
          <w:sz w:val="22"/>
          <w:szCs w:val="22"/>
        </w:rPr>
        <w:t xml:space="preserve">Rationale: A disciplined process standardises data, uses unique keys, investigates root causes, applies controlled corrections with audit reasons, and validates outcomes. The other options are risky or incomplete.</w:t>
      </w:r>
    </w:p>
    <w:p>
      <w:pPr>
        <w:spacing w:after="300"/>
      </w:pPr>
    </w:p>
    <w:p>
      <w:pPr>
        <w:spacing w:before="150" w:after="80" w:line="276"/>
      </w:pPr>
      <w:r>
        <w:rPr>
          <w:rFonts w:ascii="Arial" w:cs="Arial" w:eastAsia="Arial" w:hAnsi="Arial"/>
          <w:b/>
          <w:bCs/>
          <w:sz w:val="24"/>
          <w:szCs w:val="24"/>
        </w:rPr>
        <w:t xml:space="preserve">MCQ Knowledge Check: Root Causes and Logistics Optimisation</w:t>
      </w:r>
    </w:p>
    <w:p>
      <w:pPr>
        <w:spacing w:after="100" w:line="276"/>
      </w:pPr>
      <w:r>
        <w:rPr>
          <w:rFonts w:ascii="Arial" w:cs="Arial" w:eastAsia="Arial" w:hAnsi="Arial"/>
          <w:i/>
          <w:iCs/>
          <w:color w:val="4a5568"/>
          <w:sz w:val="22"/>
          <w:szCs w:val="22"/>
        </w:rPr>
        <w:t xml:space="preserve">Module: mod6 | Type: MCQ knowledge checks | Max Marks: 12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Answer the questions without external help. You have 20 minutes to complete this activity. This task is designed to be low-stakes and aims to build your confidence before applying these skills in the workplace.</w:t>
      </w:r>
    </w:p>
    <w:p>
      <w:pPr>
        <w:spacing w:line="276" w:before="120" w:after="120"/>
      </w:pPr>
      <w:r>
        <w:rPr>
          <w:rFonts w:ascii="Arial" w:cs="Arial" w:eastAsia="Arial" w:hAnsi="Arial"/>
          <w:sz w:val="22"/>
          <w:szCs w:val="22"/>
        </w:rPr>
        <w:t xml:space="preserve">After completing the activity, review the feedback provided to identify areas for improvement. This will help you target your revisions effectively.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pattern most strongly indicates inefficient cross-departmental scheduling?</w:t>
      </w:r>
    </w:p>
    <w:p>
      <w:pPr>
        <w:spacing w:after="30" w:line="276"/>
      </w:pPr>
      <w:r>
        <w:rPr>
          <w:rFonts w:ascii="Arial" w:cs="Arial" w:eastAsia="Arial" w:hAnsi="Arial"/>
          <w:b w:val="false"/>
          <w:bCs w:val="false"/>
          <w:sz w:val="22"/>
          <w:szCs w:val="22"/>
        </w:rPr>
        <w:t xml:space="preserve">    A. High no-show rate with late cancellations and persistent waitlists</w:t>
      </w:r>
    </w:p>
    <w:p>
      <w:pPr>
        <w:spacing w:after="30" w:line="276"/>
      </w:pPr>
      <w:r>
        <w:rPr>
          <w:rFonts w:ascii="Arial" w:cs="Arial" w:eastAsia="Arial" w:hAnsi="Arial"/>
          <w:b/>
          <w:bCs/>
          <w:sz w:val="22"/>
          <w:szCs w:val="22"/>
        </w:rPr>
        <w:t xml:space="preserve">    B. High eNPS engagement score ✓</w:t>
      </w:r>
    </w:p>
    <w:p>
      <w:pPr>
        <w:spacing w:after="30" w:line="276"/>
      </w:pPr>
      <w:r>
        <w:rPr>
          <w:rFonts w:ascii="Arial" w:cs="Arial" w:eastAsia="Arial" w:hAnsi="Arial"/>
          <w:b w:val="false"/>
          <w:bCs w:val="false"/>
          <w:sz w:val="22"/>
          <w:szCs w:val="22"/>
        </w:rPr>
        <w:t xml:space="preserve">    C. High overall completion rate for mandatory courses</w:t>
      </w:r>
    </w:p>
    <w:p>
      <w:pPr>
        <w:spacing w:after="30" w:line="276"/>
      </w:pPr>
      <w:r>
        <w:rPr>
          <w:rFonts w:ascii="Arial" w:cs="Arial" w:eastAsia="Arial" w:hAnsi="Arial"/>
          <w:b w:val="false"/>
          <w:bCs w:val="false"/>
          <w:sz w:val="22"/>
          <w:szCs w:val="22"/>
        </w:rPr>
        <w:t xml:space="preserve">    D. Large LMS export file sizes</w:t>
      </w:r>
    </w:p>
    <w:p>
      <w:pPr>
        <w:spacing w:after="60" w:line="276"/>
      </w:pPr>
      <w:r>
        <w:rPr>
          <w:rFonts w:ascii="Arial" w:cs="Arial" w:eastAsia="Arial" w:hAnsi="Arial"/>
          <w:i/>
          <w:iCs/>
          <w:color w:val="4a5568"/>
          <w:sz w:val="22"/>
          <w:szCs w:val="22"/>
        </w:rPr>
        <w:t xml:space="preserve">Rationale: No-shows, late cancellations, and unfilled seats despite waitlists signal poor scheduling and communication. The other indicators are unrelated or positive.</w:t>
      </w:r>
    </w:p>
    <w:p>
      <w:pPr>
        <w:spacing w:before="80" w:after="40" w:line="276"/>
      </w:pPr>
      <w:r>
        <w:rPr>
          <w:rFonts w:ascii="Arial" w:cs="Arial" w:eastAsia="Arial" w:hAnsi="Arial"/>
          <w:b/>
          <w:bCs/>
          <w:sz w:val="22"/>
          <w:szCs w:val="22"/>
        </w:rPr>
        <w:t xml:space="preserve">2. You observe 1–2 day differences in completion dates between LMS and HRIS. What is the best next step before drawing conclusions?</w:t>
      </w:r>
    </w:p>
    <w:p>
      <w:pPr>
        <w:spacing w:after="30" w:line="276"/>
      </w:pPr>
      <w:r>
        <w:rPr>
          <w:rFonts w:ascii="Arial" w:cs="Arial" w:eastAsia="Arial" w:hAnsi="Arial"/>
          <w:b w:val="false"/>
          <w:bCs w:val="false"/>
          <w:sz w:val="22"/>
          <w:szCs w:val="22"/>
        </w:rPr>
        <w:t xml:space="preserve">    A. Standardise time zones and date formats in your extracts/ETL and confirm which system is the source of truth for completion date</w:t>
      </w:r>
    </w:p>
    <w:p>
      <w:pPr>
        <w:spacing w:after="30" w:line="276"/>
      </w:pPr>
      <w:r>
        <w:rPr>
          <w:rFonts w:ascii="Arial" w:cs="Arial" w:eastAsia="Arial" w:hAnsi="Arial"/>
          <w:b/>
          <w:bCs/>
          <w:sz w:val="22"/>
          <w:szCs w:val="22"/>
        </w:rPr>
        <w:t xml:space="preserve">    B. Assume HRIS is wrong and correct it immediately ✓</w:t>
      </w:r>
    </w:p>
    <w:p>
      <w:pPr>
        <w:spacing w:after="30" w:line="276"/>
      </w:pPr>
      <w:r>
        <w:rPr>
          <w:rFonts w:ascii="Arial" w:cs="Arial" w:eastAsia="Arial" w:hAnsi="Arial"/>
          <w:b w:val="false"/>
          <w:bCs w:val="false"/>
          <w:sz w:val="22"/>
          <w:szCs w:val="22"/>
        </w:rPr>
        <w:t xml:space="preserve">    C. Delete all records with mismatched dates</w:t>
      </w:r>
    </w:p>
    <w:p>
      <w:pPr>
        <w:spacing w:after="30" w:line="276"/>
      </w:pPr>
      <w:r>
        <w:rPr>
          <w:rFonts w:ascii="Arial" w:cs="Arial" w:eastAsia="Arial" w:hAnsi="Arial"/>
          <w:b w:val="false"/>
          <w:bCs w:val="false"/>
          <w:sz w:val="22"/>
          <w:szCs w:val="22"/>
        </w:rPr>
        <w:t xml:space="preserve">    D. Switch to manual data entry to avoid time zone issues</w:t>
      </w:r>
    </w:p>
    <w:p>
      <w:pPr>
        <w:spacing w:after="60" w:line="276"/>
      </w:pPr>
      <w:r>
        <w:rPr>
          <w:rFonts w:ascii="Arial" w:cs="Arial" w:eastAsia="Arial" w:hAnsi="Arial"/>
          <w:i/>
          <w:iCs/>
          <w:color w:val="4a5568"/>
          <w:sz w:val="22"/>
          <w:szCs w:val="22"/>
        </w:rPr>
        <w:t xml:space="preserve">Rationale: Normalising time zones and defining the authoritative field prevents false discrepancies. The other options are rash or unrealistic.</w:t>
      </w:r>
    </w:p>
    <w:p>
      <w:pPr>
        <w:spacing w:before="80" w:after="40" w:line="276"/>
      </w:pPr>
      <w:r>
        <w:rPr>
          <w:rFonts w:ascii="Arial" w:cs="Arial" w:eastAsia="Arial" w:hAnsi="Arial"/>
          <w:b/>
          <w:bCs/>
          <w:sz w:val="22"/>
          <w:szCs w:val="22"/>
        </w:rPr>
        <w:t xml:space="preserve">3. A spike in no-shows is concentrated in Operations and Facilities. Which root cause is most plausible?</w:t>
      </w:r>
    </w:p>
    <w:p>
      <w:pPr>
        <w:spacing w:after="30" w:line="276"/>
      </w:pPr>
      <w:r>
        <w:rPr>
          <w:rFonts w:ascii="Arial" w:cs="Arial" w:eastAsia="Arial" w:hAnsi="Arial"/>
          <w:b w:val="false"/>
          <w:bCs w:val="false"/>
          <w:sz w:val="22"/>
          <w:szCs w:val="22"/>
        </w:rPr>
        <w:t xml:space="preserve">    A. Rostering conflicts due to auto-assignments that ignore shift patterns</w:t>
      </w:r>
    </w:p>
    <w:p>
      <w:pPr>
        <w:spacing w:after="30" w:line="276"/>
      </w:pPr>
      <w:r>
        <w:rPr>
          <w:rFonts w:ascii="Arial" w:cs="Arial" w:eastAsia="Arial" w:hAnsi="Arial"/>
          <w:b/>
          <w:bCs/>
          <w:sz w:val="22"/>
          <w:szCs w:val="22"/>
        </w:rPr>
        <w:t xml:space="preserve">    B. Learners disliking the course title ✓</w:t>
      </w:r>
    </w:p>
    <w:p>
      <w:pPr>
        <w:spacing w:after="30" w:line="276"/>
      </w:pPr>
      <w:r>
        <w:rPr>
          <w:rFonts w:ascii="Arial" w:cs="Arial" w:eastAsia="Arial" w:hAnsi="Arial"/>
          <w:b w:val="false"/>
          <w:bCs w:val="false"/>
          <w:sz w:val="22"/>
          <w:szCs w:val="22"/>
        </w:rPr>
        <w:t xml:space="preserve">    C. A temporary LMS skin/theme change</w:t>
      </w:r>
    </w:p>
    <w:p>
      <w:pPr>
        <w:spacing w:after="30" w:line="276"/>
      </w:pPr>
      <w:r>
        <w:rPr>
          <w:rFonts w:ascii="Arial" w:cs="Arial" w:eastAsia="Arial" w:hAnsi="Arial"/>
          <w:b w:val="false"/>
          <w:bCs w:val="false"/>
          <w:sz w:val="22"/>
          <w:szCs w:val="22"/>
        </w:rPr>
        <w:t xml:space="preserve">    D. All learners forgetting how to accept calendar invites</w:t>
      </w:r>
    </w:p>
    <w:p>
      <w:pPr>
        <w:spacing w:after="60" w:line="276"/>
      </w:pPr>
      <w:r>
        <w:rPr>
          <w:rFonts w:ascii="Arial" w:cs="Arial" w:eastAsia="Arial" w:hAnsi="Arial"/>
          <w:i/>
          <w:iCs/>
          <w:color w:val="4a5568"/>
          <w:sz w:val="22"/>
          <w:szCs w:val="22"/>
        </w:rPr>
        <w:t xml:space="preserve">Rationale: Departments with shift work are vulnerable to scheduling clashes if auto-assignment ignores rosters. The other options are unlikely systemic causes.</w:t>
      </w:r>
    </w:p>
    <w:p>
      <w:pPr>
        <w:spacing w:before="80" w:after="40" w:line="276"/>
      </w:pPr>
      <w:r>
        <w:rPr>
          <w:rFonts w:ascii="Arial" w:cs="Arial" w:eastAsia="Arial" w:hAnsi="Arial"/>
          <w:b/>
          <w:bCs/>
          <w:sz w:val="22"/>
          <w:szCs w:val="22"/>
        </w:rPr>
        <w:t xml:space="preserve">4. Which communication sequence is most effective to reduce no-shows for face-to-face sessions?</w:t>
      </w:r>
    </w:p>
    <w:p>
      <w:pPr>
        <w:spacing w:after="30" w:line="276"/>
      </w:pPr>
      <w:r>
        <w:rPr>
          <w:rFonts w:ascii="Arial" w:cs="Arial" w:eastAsia="Arial" w:hAnsi="Arial"/>
          <w:b w:val="false"/>
          <w:bCs w:val="false"/>
          <w:sz w:val="22"/>
          <w:szCs w:val="22"/>
        </w:rPr>
        <w:t xml:space="preserve">    A. Single email at the time of booking</w:t>
      </w:r>
    </w:p>
    <w:p>
      <w:pPr>
        <w:spacing w:after="30" w:line="276"/>
      </w:pPr>
      <w:r>
        <w:rPr>
          <w:rFonts w:ascii="Arial" w:cs="Arial" w:eastAsia="Arial" w:hAnsi="Arial"/>
          <w:b w:val="false"/>
          <w:bCs w:val="false"/>
          <w:sz w:val="22"/>
          <w:szCs w:val="22"/>
        </w:rPr>
        <w:t xml:space="preserve">    B. Calendar invite on booking plus email reminder 7 days prior and SMS reminder 24 hours prior with a self-cancellation link</w:t>
      </w:r>
    </w:p>
    <w:p>
      <w:pPr>
        <w:spacing w:after="30" w:line="276"/>
      </w:pPr>
      <w:r>
        <w:rPr>
          <w:rFonts w:ascii="Arial" w:cs="Arial" w:eastAsia="Arial" w:hAnsi="Arial"/>
          <w:b/>
          <w:bCs/>
          <w:sz w:val="22"/>
          <w:szCs w:val="22"/>
        </w:rPr>
        <w:t xml:space="preserve">    C. Two reminder emails sent within the same hour ✓</w:t>
      </w:r>
    </w:p>
    <w:p>
      <w:pPr>
        <w:spacing w:after="30" w:line="276"/>
      </w:pPr>
      <w:r>
        <w:rPr>
          <w:rFonts w:ascii="Arial" w:cs="Arial" w:eastAsia="Arial" w:hAnsi="Arial"/>
          <w:b w:val="false"/>
          <w:bCs w:val="false"/>
          <w:sz w:val="22"/>
          <w:szCs w:val="22"/>
        </w:rPr>
        <w:t xml:space="preserve">    D. Post-event email congratulating attendees</w:t>
      </w:r>
    </w:p>
    <w:p>
      <w:pPr>
        <w:spacing w:after="60" w:line="276"/>
      </w:pPr>
      <w:r>
        <w:rPr>
          <w:rFonts w:ascii="Arial" w:cs="Arial" w:eastAsia="Arial" w:hAnsi="Arial"/>
          <w:i/>
          <w:iCs/>
          <w:color w:val="4a5568"/>
          <w:sz w:val="22"/>
          <w:szCs w:val="22"/>
        </w:rPr>
        <w:t xml:space="preserve">Rationale: A multi-touch, timely sequence with an easy cancellation path reduces friction and helps fill seats. Single or clustered emails and post-event messages are less effective for prevention.</w:t>
      </w:r>
    </w:p>
    <w:p>
      <w:pPr>
        <w:spacing w:before="80" w:after="40" w:line="276"/>
      </w:pPr>
      <w:r>
        <w:rPr>
          <w:rFonts w:ascii="Arial" w:cs="Arial" w:eastAsia="Arial" w:hAnsi="Arial"/>
          <w:b/>
          <w:bCs/>
          <w:sz w:val="22"/>
          <w:szCs w:val="22"/>
        </w:rPr>
        <w:t xml:space="preserve">5. Scenario: Department X shows an 18% no-show rate vs an organisation average of 6%. Propose two process changes that are likely to reduce no-shows and justify briefly.</w:t>
      </w:r>
    </w:p>
    <w:p>
      <w:pPr>
        <w:spacing w:after="60" w:line="276"/>
      </w:pPr>
      <w:r>
        <w:rPr>
          <w:rFonts w:ascii="Arial" w:cs="Arial" w:eastAsia="Arial" w:hAnsi="Arial"/>
          <w:i/>
          <w:iCs/>
          <w:color w:val="4a5568"/>
          <w:sz w:val="22"/>
          <w:szCs w:val="22"/>
        </w:rPr>
        <w:t xml:space="preserve">Rationale: This evaluates ability to select targeted interventions supported by operational logic and data.</w:t>
      </w:r>
    </w:p>
    <w:p>
      <w:pPr>
        <w:spacing w:before="80" w:after="40" w:line="276"/>
      </w:pPr>
      <w:r>
        <w:rPr>
          <w:rFonts w:ascii="Arial" w:cs="Arial" w:eastAsia="Arial" w:hAnsi="Arial"/>
          <w:b/>
          <w:bCs/>
          <w:sz w:val="22"/>
          <w:szCs w:val="22"/>
        </w:rPr>
        <w:t xml:space="preserve">6. Missing completions are concentrated among contractors. Which analytic cut is most helpful to validate a likely integration filter issue?</w:t>
      </w:r>
    </w:p>
    <w:p>
      <w:pPr>
        <w:spacing w:after="30" w:line="276"/>
      </w:pPr>
      <w:r>
        <w:rPr>
          <w:rFonts w:ascii="Arial" w:cs="Arial" w:eastAsia="Arial" w:hAnsi="Arial"/>
          <w:b w:val="false"/>
          <w:bCs w:val="false"/>
          <w:sz w:val="22"/>
          <w:szCs w:val="22"/>
        </w:rPr>
        <w:t xml:space="preserve">    A. Segment by worker type (permanent, contractor, temp) and vendor, then compare flow-through rates</w:t>
      </w:r>
    </w:p>
    <w:p>
      <w:pPr>
        <w:spacing w:after="30" w:line="276"/>
      </w:pPr>
      <w:r>
        <w:rPr>
          <w:rFonts w:ascii="Arial" w:cs="Arial" w:eastAsia="Arial" w:hAnsi="Arial"/>
          <w:b/>
          <w:bCs/>
          <w:sz w:val="22"/>
          <w:szCs w:val="22"/>
        </w:rPr>
        <w:t xml:space="preserve">    B. Segment by course image and branding ✓</w:t>
      </w:r>
    </w:p>
    <w:p>
      <w:pPr>
        <w:spacing w:after="30" w:line="276"/>
      </w:pPr>
      <w:r>
        <w:rPr>
          <w:rFonts w:ascii="Arial" w:cs="Arial" w:eastAsia="Arial" w:hAnsi="Arial"/>
          <w:b w:val="false"/>
          <w:bCs w:val="false"/>
          <w:sz w:val="22"/>
          <w:szCs w:val="22"/>
        </w:rPr>
        <w:t xml:space="preserve">    C. Segment by instructor seniority</w:t>
      </w:r>
    </w:p>
    <w:p>
      <w:pPr>
        <w:spacing w:after="30" w:line="276"/>
      </w:pPr>
      <w:r>
        <w:rPr>
          <w:rFonts w:ascii="Arial" w:cs="Arial" w:eastAsia="Arial" w:hAnsi="Arial"/>
          <w:b w:val="false"/>
          <w:bCs w:val="false"/>
          <w:sz w:val="22"/>
          <w:szCs w:val="22"/>
        </w:rPr>
        <w:t xml:space="preserve">    D. Segment by day of week only</w:t>
      </w:r>
    </w:p>
    <w:p>
      <w:pPr>
        <w:spacing w:after="60" w:line="276"/>
      </w:pPr>
      <w:r>
        <w:rPr>
          <w:rFonts w:ascii="Arial" w:cs="Arial" w:eastAsia="Arial" w:hAnsi="Arial"/>
          <w:i/>
          <w:iCs/>
          <w:color w:val="4a5568"/>
          <w:sz w:val="22"/>
          <w:szCs w:val="22"/>
        </w:rPr>
        <w:t xml:space="preserve">Rationale: Filtering by worker type/vendor exposes exclusion rules in feeds. Branding, instructor seniority, and weekday alone are less diagnostic for contractor-specific gaps.</w:t>
      </w:r>
    </w:p>
    <w:p>
      <w:pPr>
        <w:spacing w:before="80" w:after="40" w:line="276"/>
      </w:pPr>
      <w:r>
        <w:rPr>
          <w:rFonts w:ascii="Arial" w:cs="Arial" w:eastAsia="Arial" w:hAnsi="Arial"/>
          <w:b/>
          <w:bCs/>
          <w:sz w:val="22"/>
          <w:szCs w:val="22"/>
        </w:rPr>
        <w:t xml:space="preserve">7. Which visual best communicates discrepancy types by department to stakeholders at a glance?</w:t>
      </w:r>
    </w:p>
    <w:p>
      <w:pPr>
        <w:spacing w:after="30" w:line="276"/>
      </w:pPr>
      <w:r>
        <w:rPr>
          <w:rFonts w:ascii="Arial" w:cs="Arial" w:eastAsia="Arial" w:hAnsi="Arial"/>
          <w:b w:val="false"/>
          <w:bCs w:val="false"/>
          <w:sz w:val="22"/>
          <w:szCs w:val="22"/>
        </w:rPr>
        <w:t xml:space="preserve">    A. Heatmap of departments vs discrepancy categories with counts/percentages</w:t>
      </w:r>
    </w:p>
    <w:p>
      <w:pPr>
        <w:spacing w:after="30" w:line="276"/>
      </w:pPr>
      <w:r>
        <w:rPr>
          <w:rFonts w:ascii="Arial" w:cs="Arial" w:eastAsia="Arial" w:hAnsi="Arial"/>
          <w:b/>
          <w:bCs/>
          <w:sz w:val="22"/>
          <w:szCs w:val="22"/>
        </w:rPr>
        <w:t xml:space="preserve">    B. Gantt chart of project tasks ✓</w:t>
      </w:r>
    </w:p>
    <w:p>
      <w:pPr>
        <w:spacing w:after="30" w:line="276"/>
      </w:pPr>
      <w:r>
        <w:rPr>
          <w:rFonts w:ascii="Arial" w:cs="Arial" w:eastAsia="Arial" w:hAnsi="Arial"/>
          <w:b w:val="false"/>
          <w:bCs w:val="false"/>
          <w:sz w:val="22"/>
          <w:szCs w:val="22"/>
        </w:rPr>
        <w:t xml:space="preserve">    C. Sankey diagram of budget allocations</w:t>
      </w:r>
    </w:p>
    <w:p>
      <w:pPr>
        <w:spacing w:after="30" w:line="276"/>
      </w:pPr>
      <w:r>
        <w:rPr>
          <w:rFonts w:ascii="Arial" w:cs="Arial" w:eastAsia="Arial" w:hAnsi="Arial"/>
          <w:b w:val="false"/>
          <w:bCs w:val="false"/>
          <w:sz w:val="22"/>
          <w:szCs w:val="22"/>
        </w:rPr>
        <w:t xml:space="preserve">    D. Box plot of instructor ratings</w:t>
      </w:r>
    </w:p>
    <w:p>
      <w:pPr>
        <w:spacing w:after="60" w:line="276"/>
      </w:pPr>
      <w:r>
        <w:rPr>
          <w:rFonts w:ascii="Arial" w:cs="Arial" w:eastAsia="Arial" w:hAnsi="Arial"/>
          <w:i/>
          <w:iCs/>
          <w:color w:val="4a5568"/>
          <w:sz w:val="22"/>
          <w:szCs w:val="22"/>
        </w:rPr>
        <w:t xml:space="preserve">Rationale: A heatmap quickly shows patterns across departments and issue types. Gantt, Sankey, and box plots address different questions.</w:t>
      </w:r>
    </w:p>
    <w:p>
      <w:pPr>
        <w:spacing w:before="80" w:after="40" w:line="276"/>
      </w:pPr>
      <w:r>
        <w:rPr>
          <w:rFonts w:ascii="Arial" w:cs="Arial" w:eastAsia="Arial" w:hAnsi="Arial"/>
          <w:b/>
          <w:bCs/>
          <w:sz w:val="22"/>
          <w:szCs w:val="22"/>
        </w:rPr>
        <w:t xml:space="preserve">8. To test a new reminder cadence aimed at reducing no-shows, which evaluation design is strongest while remaining practical?</w:t>
      </w:r>
    </w:p>
    <w:p>
      <w:pPr>
        <w:spacing w:after="30" w:line="276"/>
      </w:pPr>
      <w:r>
        <w:rPr>
          <w:rFonts w:ascii="Arial" w:cs="Arial" w:eastAsia="Arial" w:hAnsi="Arial"/>
          <w:b w:val="false"/>
          <w:bCs w:val="false"/>
          <w:sz w:val="22"/>
          <w:szCs w:val="22"/>
        </w:rPr>
        <w:t xml:space="preserve">    A. Before–after comparison without a control</w:t>
      </w:r>
    </w:p>
    <w:p>
      <w:pPr>
        <w:spacing w:after="30" w:line="276"/>
      </w:pPr>
      <w:r>
        <w:rPr>
          <w:rFonts w:ascii="Arial" w:cs="Arial" w:eastAsia="Arial" w:hAnsi="Arial"/>
          <w:b w:val="false"/>
          <w:bCs w:val="false"/>
          <w:sz w:val="22"/>
          <w:szCs w:val="22"/>
        </w:rPr>
        <w:t xml:space="preserve">    B. Split-test across matched departments with baseline measurement, then compare outcomes</w:t>
      </w:r>
    </w:p>
    <w:p>
      <w:pPr>
        <w:spacing w:after="30" w:line="276"/>
      </w:pPr>
      <w:r>
        <w:rPr>
          <w:rFonts w:ascii="Arial" w:cs="Arial" w:eastAsia="Arial" w:hAnsi="Arial"/>
          <w:b/>
          <w:bCs/>
          <w:sz w:val="22"/>
          <w:szCs w:val="22"/>
        </w:rPr>
        <w:t xml:space="preserve">    C. Roll out to everyone immediately and assume improvements are due to the change ✓</w:t>
      </w:r>
    </w:p>
    <w:p>
      <w:pPr>
        <w:spacing w:after="30" w:line="276"/>
      </w:pPr>
      <w:r>
        <w:rPr>
          <w:rFonts w:ascii="Arial" w:cs="Arial" w:eastAsia="Arial" w:hAnsi="Arial"/>
          <w:b w:val="false"/>
          <w:bCs w:val="false"/>
          <w:sz w:val="22"/>
          <w:szCs w:val="22"/>
        </w:rPr>
        <w:t xml:space="preserve">    D. Rely on qualitative anecdotes from two learners</w:t>
      </w:r>
    </w:p>
    <w:p>
      <w:pPr>
        <w:spacing w:after="60" w:line="276"/>
      </w:pPr>
      <w:r>
        <w:rPr>
          <w:rFonts w:ascii="Arial" w:cs="Arial" w:eastAsia="Arial" w:hAnsi="Arial"/>
          <w:i/>
          <w:iCs/>
          <w:color w:val="4a5568"/>
          <w:sz w:val="22"/>
          <w:szCs w:val="22"/>
        </w:rPr>
        <w:t xml:space="preserve">Rationale: A split-test with comparable groups and baseline reduces bias and supports causal inference. The others lack controls or sufficient evidence.</w:t>
      </w:r>
    </w:p>
    <w:p>
      <w:pPr>
        <w:spacing w:before="80" w:after="40" w:line="276"/>
      </w:pPr>
      <w:r>
        <w:rPr>
          <w:rFonts w:ascii="Arial" w:cs="Arial" w:eastAsia="Arial" w:hAnsi="Arial"/>
          <w:b/>
          <w:bCs/>
          <w:sz w:val="22"/>
          <w:szCs w:val="22"/>
        </w:rPr>
        <w:t xml:space="preserve">9. Scenario: LMS shows 1,200 completions for 'Cyber Essentials Q2', but HRIS shows 1,050 for the same period. You find 150 LMS records completed when users had no HRIS Person Number populated. What is your next corrective action?</w:t>
      </w:r>
    </w:p>
    <w:p>
      <w:pPr>
        <w:spacing w:after="60" w:line="276"/>
      </w:pPr>
      <w:r>
        <w:rPr>
          <w:rFonts w:ascii="Arial" w:cs="Arial" w:eastAsia="Arial" w:hAnsi="Arial"/>
          <w:i/>
          <w:iCs/>
          <w:color w:val="4a5568"/>
          <w:sz w:val="22"/>
          <w:szCs w:val="22"/>
        </w:rPr>
        <w:t xml:space="preserve">Rationale: The completions could not match without unique IDs. Fixing identities and backfilling ensures accurate, auditable correction.</w:t>
      </w:r>
    </w:p>
    <w:p>
      <w:pPr>
        <w:spacing w:before="80" w:after="40" w:line="276"/>
      </w:pPr>
      <w:r>
        <w:rPr>
          <w:rFonts w:ascii="Arial" w:cs="Arial" w:eastAsia="Arial" w:hAnsi="Arial"/>
          <w:b/>
          <w:bCs/>
          <w:sz w:val="22"/>
          <w:szCs w:val="22"/>
        </w:rPr>
        <w:t xml:space="preserve">10. Which mapping most directly ensures HRIS transcripts show the correct course and provider attribution for instructor-led sessions?</w:t>
      </w:r>
    </w:p>
    <w:p>
      <w:pPr>
        <w:spacing w:after="30" w:line="276"/>
      </w:pPr>
      <w:r>
        <w:rPr>
          <w:rFonts w:ascii="Arial" w:cs="Arial" w:eastAsia="Arial" w:hAnsi="Arial"/>
          <w:b w:val="false"/>
          <w:bCs w:val="false"/>
          <w:sz w:val="22"/>
          <w:szCs w:val="22"/>
        </w:rPr>
        <w:t xml:space="preserve">    A. External Offering/Provider ID fields that map to the HRIS course and provider codes</w:t>
      </w:r>
    </w:p>
    <w:p>
      <w:pPr>
        <w:spacing w:after="30" w:line="276"/>
      </w:pPr>
      <w:r>
        <w:rPr>
          <w:rFonts w:ascii="Arial" w:cs="Arial" w:eastAsia="Arial" w:hAnsi="Arial"/>
          <w:b/>
          <w:bCs/>
          <w:sz w:val="22"/>
          <w:szCs w:val="22"/>
        </w:rPr>
        <w:t xml:space="preserve">    B. Completion status only ✓</w:t>
      </w:r>
    </w:p>
    <w:p>
      <w:pPr>
        <w:spacing w:after="30" w:line="276"/>
      </w:pPr>
      <w:r>
        <w:rPr>
          <w:rFonts w:ascii="Arial" w:cs="Arial" w:eastAsia="Arial" w:hAnsi="Arial"/>
          <w:b w:val="false"/>
          <w:bCs w:val="false"/>
          <w:sz w:val="22"/>
          <w:szCs w:val="22"/>
        </w:rPr>
        <w:t xml:space="preserve">    C. Instructor name only</w:t>
      </w:r>
    </w:p>
    <w:p>
      <w:pPr>
        <w:spacing w:after="30" w:line="276"/>
      </w:pPr>
      <w:r>
        <w:rPr>
          <w:rFonts w:ascii="Arial" w:cs="Arial" w:eastAsia="Arial" w:hAnsi="Arial"/>
          <w:b w:val="false"/>
          <w:bCs w:val="false"/>
          <w:sz w:val="22"/>
          <w:szCs w:val="22"/>
        </w:rPr>
        <w:t xml:space="preserve">    D. Room/location code only</w:t>
      </w:r>
    </w:p>
    <w:p>
      <w:pPr>
        <w:spacing w:after="60" w:line="276"/>
      </w:pPr>
      <w:r>
        <w:rPr>
          <w:rFonts w:ascii="Arial" w:cs="Arial" w:eastAsia="Arial" w:hAnsi="Arial"/>
          <w:i/>
          <w:iCs/>
          <w:color w:val="4a5568"/>
          <w:sz w:val="22"/>
          <w:szCs w:val="22"/>
        </w:rPr>
        <w:t xml:space="preserve">Rationale: Transcripts rely on consistent external IDs for the course/offering and provider. Status, instructor name, or location alone cannot guarantee correct attribution.</w:t>
      </w:r>
    </w:p>
    <w:p>
      <w:pPr>
        <w:spacing w:after="300"/>
      </w:pPr>
    </w:p>
    <w:p>
      <w:pPr>
        <w:spacing w:before="150" w:after="80" w:line="276"/>
      </w:pPr>
      <w:r>
        <w:rPr>
          <w:rFonts w:ascii="Arial" w:cs="Arial" w:eastAsia="Arial" w:hAnsi="Arial"/>
          <w:b/>
          <w:bCs/>
          <w:sz w:val="24"/>
          <w:szCs w:val="24"/>
        </w:rPr>
        <w:t xml:space="preserve">Short Quiz: Core Concepts in Data Quality, Version Control, and PDCA in HR Operations</w:t>
      </w:r>
    </w:p>
    <w:p>
      <w:pPr>
        <w:spacing w:after="100" w:line="276"/>
      </w:pPr>
      <w:r>
        <w:rPr>
          <w:rFonts w:ascii="Arial" w:cs="Arial" w:eastAsia="Arial" w:hAnsi="Arial"/>
          <w:i/>
          <w:iCs/>
          <w:color w:val="4a5568"/>
          <w:sz w:val="22"/>
          <w:szCs w:val="22"/>
        </w:rPr>
        <w:t xml:space="preserve">Module: mod7 | Type: Short quizzes | Max Marks: 12</w:t>
      </w:r>
    </w:p>
    <w:p>
      <w:pPr>
        <w:spacing w:line="276" w:before="120" w:after="120"/>
      </w:pPr>
      <w:r>
        <w:rPr>
          <w:rFonts w:ascii="Arial" w:cs="Arial" w:eastAsia="Arial" w:hAnsi="Arial"/>
          <w:sz w:val="22"/>
          <w:szCs w:val="22"/>
        </w:rPr>
        <w:t xml:space="preserve">The assessment consists of a 12-question quiz designed to evaluate the understanding of fundamental concepts related to Human Resource Information Systems (HRIS) data quality. This quiz aims to ensure that participants are familiar with the critical aspects of managing data integrity within HRIS frameworks.</w:t>
      </w:r>
    </w:p>
    <w:p>
      <w:pPr>
        <w:spacing w:line="276" w:before="120" w:after="120"/>
      </w:pPr>
      <w:r>
        <w:rPr>
          <w:rFonts w:ascii="Arial" w:cs="Arial" w:eastAsia="Arial" w:hAnsi="Arial"/>
          <w:sz w:val="22"/>
          <w:szCs w:val="22"/>
        </w:rPr>
        <w:t xml:space="preserve">In addition to HRIS data quality, the quiz will cover document version control, which is essential for maintaining accurate and up-to-date records in HR operations. Understanding the principles of version control helps HR professionals manage documentation effectively and avoid confusion regarding the most current information.</w:t>
      </w:r>
    </w:p>
    <w:p>
      <w:pPr>
        <w:spacing w:line="276" w:before="120" w:after="120"/>
      </w:pPr>
      <w:r>
        <w:rPr>
          <w:rFonts w:ascii="Arial" w:cs="Arial" w:eastAsia="Arial" w:hAnsi="Arial"/>
          <w:sz w:val="22"/>
          <w:szCs w:val="22"/>
        </w:rPr>
        <w:t xml:space="preserve">Service Level Agreements (SLAs) will also be a focus of the assessment. Participants will need to demonstrate their knowledge of SLAs and their importance in defining expectations and responsibilities within HR processes.</w:t>
      </w:r>
    </w:p>
    <w:p>
      <w:pPr>
        <w:spacing w:line="276" w:before="120" w:after="120"/>
      </w:pPr>
      <w:r>
        <w:rPr>
          <w:rFonts w:ascii="Arial" w:cs="Arial" w:eastAsia="Arial" w:hAnsi="Arial"/>
          <w:sz w:val="22"/>
          <w:szCs w:val="22"/>
        </w:rPr>
        <w:t xml:space="preserve">Workflow mapping is another key concept included in the quiz. This involves visualizing and analyzing HR processes to improve efficiency and effectiveness. A solid grasp of workflow mapping is crucial for optimizing HR operations.</w:t>
      </w:r>
    </w:p>
    <w:p>
      <w:pPr>
        <w:spacing w:line="276" w:before="120" w:after="120"/>
      </w:pPr>
      <w:r>
        <w:rPr>
          <w:rFonts w:ascii="Arial" w:cs="Arial" w:eastAsia="Arial" w:hAnsi="Arial"/>
          <w:sz w:val="22"/>
          <w:szCs w:val="22"/>
        </w:rPr>
        <w:t xml:space="preserve">Lastly, the quiz will address the Plan-Do-Check-Act (PDCA) cycle in HR operations. This continuous improvement model is vital for enhancing HR practices and ensuring that processes are regularly evaluated and refined.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25 minutes to complete it. The questions progress from easy to hard and include multiple-choice questions (MCQ), short-answer prompts, and scenario-based questions.</w:t>
      </w:r>
    </w:p>
    <w:p>
      <w:pPr>
        <w:spacing w:line="276" w:before="120" w:after="120"/>
      </w:pPr>
      <w:r>
        <w:rPr>
          <w:rFonts w:ascii="Arial" w:cs="Arial" w:eastAsia="Arial" w:hAnsi="Arial"/>
          <w:sz w:val="22"/>
          <w:szCs w:val="22"/>
        </w:rPr>
        <w:t xml:space="preserve">Aim to justify your choices briefly where requested. This assessment is low-stakes; use it to identify areas that may require further review.</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data quality dimension is most directly violated when the HRIS contains two active employee records for the same person?</w:t>
      </w:r>
    </w:p>
    <w:p>
      <w:pPr>
        <w:spacing w:after="30" w:line="276"/>
      </w:pPr>
      <w:r>
        <w:rPr>
          <w:rFonts w:ascii="Arial" w:cs="Arial" w:eastAsia="Arial" w:hAnsi="Arial"/>
          <w:b w:val="false"/>
          <w:bCs w:val="false"/>
          <w:sz w:val="22"/>
          <w:szCs w:val="22"/>
        </w:rPr>
        <w:t xml:space="preserve">    A. Accuracy</w:t>
      </w:r>
    </w:p>
    <w:p>
      <w:pPr>
        <w:spacing w:after="30" w:line="276"/>
      </w:pPr>
      <w:r>
        <w:rPr>
          <w:rFonts w:ascii="Arial" w:cs="Arial" w:eastAsia="Arial" w:hAnsi="Arial"/>
          <w:b w:val="false"/>
          <w:bCs w:val="false"/>
          <w:sz w:val="22"/>
          <w:szCs w:val="22"/>
        </w:rPr>
        <w:t xml:space="preserve">    B. Uniqueness</w:t>
      </w:r>
    </w:p>
    <w:p>
      <w:pPr>
        <w:spacing w:after="30" w:line="276"/>
      </w:pPr>
      <w:r>
        <w:rPr>
          <w:rFonts w:ascii="Arial" w:cs="Arial" w:eastAsia="Arial" w:hAnsi="Arial"/>
          <w:b/>
          <w:bCs/>
          <w:sz w:val="22"/>
          <w:szCs w:val="22"/>
        </w:rPr>
        <w:t xml:space="preserve">    C. Timeliness ✓</w:t>
      </w:r>
    </w:p>
    <w:p>
      <w:pPr>
        <w:spacing w:after="30" w:line="276"/>
      </w:pPr>
      <w:r>
        <w:rPr>
          <w:rFonts w:ascii="Arial" w:cs="Arial" w:eastAsia="Arial" w:hAnsi="Arial"/>
          <w:b w:val="false"/>
          <w:bCs w:val="false"/>
          <w:sz w:val="22"/>
          <w:szCs w:val="22"/>
        </w:rPr>
        <w:t xml:space="preserve">    D. Completeness</w:t>
      </w:r>
    </w:p>
    <w:p>
      <w:pPr>
        <w:spacing w:after="60" w:line="276"/>
      </w:pPr>
      <w:r>
        <w:rPr>
          <w:rFonts w:ascii="Arial" w:cs="Arial" w:eastAsia="Arial" w:hAnsi="Arial"/>
          <w:i/>
          <w:iCs/>
          <w:color w:val="4a5568"/>
          <w:sz w:val="22"/>
          <w:szCs w:val="22"/>
        </w:rPr>
        <w:t xml:space="preserve">Rationale: Uniqueness is about having a single, non-duplicated record per real-world entity. Accuracy is correctness of values, timeliness is how up to date data is, and completeness is presence of required fields.</w:t>
      </w:r>
    </w:p>
    <w:p>
      <w:pPr>
        <w:spacing w:before="80" w:after="40" w:line="276"/>
      </w:pPr>
      <w:r>
        <w:rPr>
          <w:rFonts w:ascii="Arial" w:cs="Arial" w:eastAsia="Arial" w:hAnsi="Arial"/>
          <w:b/>
          <w:bCs/>
          <w:sz w:val="22"/>
          <w:szCs w:val="22"/>
        </w:rPr>
        <w:t xml:space="preserve">2. An HR audit finds that 14% of leaver records are missing a termination reason. Which metric should you monitor to prioritise cleansing and measure improvement?</w:t>
      </w:r>
    </w:p>
    <w:p>
      <w:pPr>
        <w:spacing w:after="30" w:line="276"/>
      </w:pPr>
      <w:r>
        <w:rPr>
          <w:rFonts w:ascii="Arial" w:cs="Arial" w:eastAsia="Arial" w:hAnsi="Arial"/>
          <w:b w:val="false"/>
          <w:bCs w:val="false"/>
          <w:sz w:val="22"/>
          <w:szCs w:val="22"/>
        </w:rPr>
        <w:t xml:space="preserve">    A. Percentage completeness for termination reason</w:t>
      </w:r>
    </w:p>
    <w:p>
      <w:pPr>
        <w:spacing w:after="30" w:line="276"/>
      </w:pPr>
      <w:r>
        <w:rPr>
          <w:rFonts w:ascii="Arial" w:cs="Arial" w:eastAsia="Arial" w:hAnsi="Arial"/>
          <w:b/>
          <w:bCs/>
          <w:sz w:val="22"/>
          <w:szCs w:val="22"/>
        </w:rPr>
        <w:t xml:space="preserve">    B. Mean time to close HR tickets ✓</w:t>
      </w:r>
    </w:p>
    <w:p>
      <w:pPr>
        <w:spacing w:after="30" w:line="276"/>
      </w:pPr>
      <w:r>
        <w:rPr>
          <w:rFonts w:ascii="Arial" w:cs="Arial" w:eastAsia="Arial" w:hAnsi="Arial"/>
          <w:b w:val="false"/>
          <w:bCs w:val="false"/>
          <w:sz w:val="22"/>
          <w:szCs w:val="22"/>
        </w:rPr>
        <w:t xml:space="preserve">    C. Average age of open cases</w:t>
      </w:r>
    </w:p>
    <w:p>
      <w:pPr>
        <w:spacing w:after="30" w:line="276"/>
      </w:pPr>
      <w:r>
        <w:rPr>
          <w:rFonts w:ascii="Arial" w:cs="Arial" w:eastAsia="Arial" w:hAnsi="Arial"/>
          <w:b w:val="false"/>
          <w:bCs w:val="false"/>
          <w:sz w:val="22"/>
          <w:szCs w:val="22"/>
        </w:rPr>
        <w:t xml:space="preserve">    D. User satisfaction score for HR portal</w:t>
      </w:r>
    </w:p>
    <w:p>
      <w:pPr>
        <w:spacing w:after="60" w:line="276"/>
      </w:pPr>
      <w:r>
        <w:rPr>
          <w:rFonts w:ascii="Arial" w:cs="Arial" w:eastAsia="Arial" w:hAnsi="Arial"/>
          <w:i/>
          <w:iCs/>
          <w:color w:val="4a5568"/>
          <w:sz w:val="22"/>
          <w:szCs w:val="22"/>
        </w:rPr>
        <w:t xml:space="preserve">Rationale: Percent completeness directly measures the presence of required values (termination reason). Ticket time, case age, and satisfaction are service metrics, not data completeness metrics.</w:t>
      </w:r>
    </w:p>
    <w:p>
      <w:pPr>
        <w:spacing w:before="80" w:after="40" w:line="276"/>
      </w:pPr>
      <w:r>
        <w:rPr>
          <w:rFonts w:ascii="Arial" w:cs="Arial" w:eastAsia="Arial" w:hAnsi="Arial"/>
          <w:b/>
          <w:bCs/>
          <w:sz w:val="22"/>
          <w:szCs w:val="22"/>
        </w:rPr>
        <w:t xml:space="preserve">3. In one or two sentences, state the purpose of a data validation rule on the National Insurance (NI) Number field in an HRIS and give one example of such a rule.</w:t>
      </w:r>
    </w:p>
    <w:p>
      <w:pPr>
        <w:spacing w:after="60" w:line="276"/>
      </w:pPr>
      <w:r>
        <w:rPr>
          <w:rFonts w:ascii="Arial" w:cs="Arial" w:eastAsia="Arial" w:hAnsi="Arial"/>
          <w:i/>
          <w:iCs/>
          <w:color w:val="4a5568"/>
          <w:sz w:val="22"/>
          <w:szCs w:val="22"/>
        </w:rPr>
        <w:t xml:space="preserve">Rationale: Validation rules are preventive controls that stop bad data entering the system; citing a specific NI pattern shows understanding.</w:t>
      </w:r>
    </w:p>
    <w:p>
      <w:pPr>
        <w:spacing w:before="80" w:after="40" w:line="276"/>
      </w:pPr>
      <w:r>
        <w:rPr>
          <w:rFonts w:ascii="Arial" w:cs="Arial" w:eastAsia="Arial" w:hAnsi="Arial"/>
          <w:b/>
          <w:bCs/>
          <w:sz w:val="22"/>
          <w:szCs w:val="22"/>
        </w:rPr>
        <w:t xml:space="preserve">4. Which practice most strengthens traceability for HR policy documents?</w:t>
      </w:r>
    </w:p>
    <w:p>
      <w:pPr>
        <w:spacing w:after="30" w:line="276"/>
      </w:pPr>
      <w:r>
        <w:rPr>
          <w:rFonts w:ascii="Arial" w:cs="Arial" w:eastAsia="Arial" w:hAnsi="Arial"/>
          <w:b w:val="false"/>
          <w:bCs w:val="false"/>
          <w:sz w:val="22"/>
          <w:szCs w:val="22"/>
        </w:rPr>
        <w:t xml:space="preserve">    A. Emailing updated files to all managers for awareness</w:t>
      </w:r>
    </w:p>
    <w:p>
      <w:pPr>
        <w:spacing w:after="30" w:line="276"/>
      </w:pPr>
      <w:r>
        <w:rPr>
          <w:rFonts w:ascii="Arial" w:cs="Arial" w:eastAsia="Arial" w:hAnsi="Arial"/>
          <w:b w:val="false"/>
          <w:bCs w:val="false"/>
          <w:sz w:val="22"/>
          <w:szCs w:val="22"/>
        </w:rPr>
        <w:t xml:space="preserve">    B. Maintaining a change log with version numbers, approver, and date</w:t>
      </w:r>
    </w:p>
    <w:p>
      <w:pPr>
        <w:spacing w:after="30" w:line="276"/>
      </w:pPr>
      <w:r>
        <w:rPr>
          <w:rFonts w:ascii="Arial" w:cs="Arial" w:eastAsia="Arial" w:hAnsi="Arial"/>
          <w:b/>
          <w:bCs/>
          <w:sz w:val="22"/>
          <w:szCs w:val="22"/>
        </w:rPr>
        <w:t xml:space="preserve">    C. Saving over the previous file to avoid clutter ✓</w:t>
      </w:r>
    </w:p>
    <w:p>
      <w:pPr>
        <w:spacing w:after="30" w:line="276"/>
      </w:pPr>
      <w:r>
        <w:rPr>
          <w:rFonts w:ascii="Arial" w:cs="Arial" w:eastAsia="Arial" w:hAnsi="Arial"/>
          <w:b w:val="false"/>
          <w:bCs w:val="false"/>
          <w:sz w:val="22"/>
          <w:szCs w:val="22"/>
        </w:rPr>
        <w:t xml:space="preserve">    D. Colour-coding changed paragraphs manually</w:t>
      </w:r>
    </w:p>
    <w:p>
      <w:pPr>
        <w:spacing w:after="60" w:line="276"/>
      </w:pPr>
      <w:r>
        <w:rPr>
          <w:rFonts w:ascii="Arial" w:cs="Arial" w:eastAsia="Arial" w:hAnsi="Arial"/>
          <w:i/>
          <w:iCs/>
          <w:color w:val="4a5568"/>
          <w:sz w:val="22"/>
          <w:szCs w:val="22"/>
        </w:rPr>
        <w:t xml:space="preserve">Rationale: A formal change log with versioning and approvals provides an auditable trail. Emailing, overwriting, and colour-coding do not ensure traceability or governance.</w:t>
      </w:r>
    </w:p>
    <w:p>
      <w:pPr>
        <w:spacing w:before="80" w:after="40" w:line="276"/>
      </w:pPr>
      <w:r>
        <w:rPr>
          <w:rFonts w:ascii="Arial" w:cs="Arial" w:eastAsia="Arial" w:hAnsi="Arial"/>
          <w:b/>
          <w:bCs/>
          <w:sz w:val="22"/>
          <w:szCs w:val="22"/>
        </w:rPr>
        <w:t xml:space="preserve">5. Scenario: Your team must circulate the current Leave Policy. Available files: (a) HR_Policy_Leave_v1.9_Draft.docx (modified 12 May by Analyst), (b) HR_Policy_Leave_v2.0_Approved_2024-05-15.pdf (approved by HR Director), (c) HR_Policy_Leave_v2_Final.docx (no approver noted). Which file should you send and why?</w:t>
      </w:r>
    </w:p>
    <w:p>
      <w:pPr>
        <w:spacing w:after="60" w:line="276"/>
      </w:pPr>
      <w:r>
        <w:rPr>
          <w:rFonts w:ascii="Arial" w:cs="Arial" w:eastAsia="Arial" w:hAnsi="Arial"/>
          <w:i/>
          <w:iCs/>
          <w:color w:val="4a5568"/>
          <w:sz w:val="22"/>
          <w:szCs w:val="22"/>
        </w:rPr>
        <w:t xml:space="preserve">Rationale: Selecting the approved major version demonstrates understanding of governance. Drafts or files without approval evidence are not authoritative.</w:t>
      </w:r>
    </w:p>
    <w:p>
      <w:pPr>
        <w:spacing w:before="80" w:after="40" w:line="276"/>
      </w:pPr>
      <w:r>
        <w:rPr>
          <w:rFonts w:ascii="Arial" w:cs="Arial" w:eastAsia="Arial" w:hAnsi="Arial"/>
          <w:b/>
          <w:bCs/>
          <w:sz w:val="22"/>
          <w:szCs w:val="22"/>
        </w:rPr>
        <w:t xml:space="preserve">6. Which control best PREVENTS data entry errors at source when creating new employee records?</w:t>
      </w:r>
    </w:p>
    <w:p>
      <w:pPr>
        <w:spacing w:after="30" w:line="276"/>
      </w:pPr>
      <w:r>
        <w:rPr>
          <w:rFonts w:ascii="Arial" w:cs="Arial" w:eastAsia="Arial" w:hAnsi="Arial"/>
          <w:b w:val="false"/>
          <w:bCs w:val="false"/>
          <w:sz w:val="22"/>
          <w:szCs w:val="22"/>
        </w:rPr>
        <w:t xml:space="preserve">    A. Monthly data-quality report to HR leadership</w:t>
      </w:r>
    </w:p>
    <w:p>
      <w:pPr>
        <w:spacing w:after="30" w:line="276"/>
      </w:pPr>
      <w:r>
        <w:rPr>
          <w:rFonts w:ascii="Arial" w:cs="Arial" w:eastAsia="Arial" w:hAnsi="Arial"/>
          <w:b w:val="false"/>
          <w:bCs w:val="false"/>
          <w:sz w:val="22"/>
          <w:szCs w:val="22"/>
        </w:rPr>
        <w:t xml:space="preserve">    B. Mandatory fields with format validation and dropdowns in the HRIS</w:t>
      </w:r>
    </w:p>
    <w:p>
      <w:pPr>
        <w:spacing w:after="30" w:line="276"/>
      </w:pPr>
      <w:r>
        <w:rPr>
          <w:rFonts w:ascii="Arial" w:cs="Arial" w:eastAsia="Arial" w:hAnsi="Arial"/>
          <w:b/>
          <w:bCs/>
          <w:sz w:val="22"/>
          <w:szCs w:val="22"/>
        </w:rPr>
        <w:t xml:space="preserve">    C. Quarterly internal audit of personnel files ✓</w:t>
      </w:r>
    </w:p>
    <w:p>
      <w:pPr>
        <w:spacing w:after="30" w:line="276"/>
      </w:pPr>
      <w:r>
        <w:rPr>
          <w:rFonts w:ascii="Arial" w:cs="Arial" w:eastAsia="Arial" w:hAnsi="Arial"/>
          <w:b w:val="false"/>
          <w:bCs w:val="false"/>
          <w:sz w:val="22"/>
          <w:szCs w:val="22"/>
        </w:rPr>
        <w:t xml:space="preserve">    D. Ad-hoc data-cleansing sprints</w:t>
      </w:r>
    </w:p>
    <w:p>
      <w:pPr>
        <w:spacing w:after="60" w:line="276"/>
      </w:pPr>
      <w:r>
        <w:rPr>
          <w:rFonts w:ascii="Arial" w:cs="Arial" w:eastAsia="Arial" w:hAnsi="Arial"/>
          <w:i/>
          <w:iCs/>
          <w:color w:val="4a5568"/>
          <w:sz w:val="22"/>
          <w:szCs w:val="22"/>
        </w:rPr>
        <w:t xml:space="preserve">Rationale: Mandatory fields with validation are preventive controls at point of capture. Reports, audits, and cleansing are detective or corrective after the fact.</w:t>
      </w:r>
    </w:p>
    <w:p>
      <w:pPr>
        <w:spacing w:before="80" w:after="40" w:line="276"/>
      </w:pPr>
      <w:r>
        <w:rPr>
          <w:rFonts w:ascii="Arial" w:cs="Arial" w:eastAsia="Arial" w:hAnsi="Arial"/>
          <w:b/>
          <w:bCs/>
          <w:sz w:val="22"/>
          <w:szCs w:val="22"/>
        </w:rPr>
        <w:t xml:space="preserve">7. Map each action to the correct PDCA phase: (1) Set target '95% of onboarding tickets closed within 2 working days' and define baseline, (2) Pilot an auto-assignment rule for tickets by region, (3) Compare pilot results to baseline and calculate % within SLA, (4) Update SOPs and train advisors if results are sustained.</w:t>
      </w:r>
    </w:p>
    <w:p>
      <w:pPr>
        <w:spacing w:after="60" w:line="276"/>
      </w:pPr>
      <w:r>
        <w:rPr>
          <w:rFonts w:ascii="Arial" w:cs="Arial" w:eastAsia="Arial" w:hAnsi="Arial"/>
          <w:i/>
          <w:iCs/>
          <w:color w:val="4a5568"/>
          <w:sz w:val="22"/>
          <w:szCs w:val="22"/>
        </w:rPr>
        <w:t xml:space="preserve">Rationale: Defining targets/baselines is Plan; piloting is Do; measuring against baseline is Check; standardising and training is Act.</w:t>
      </w:r>
    </w:p>
    <w:p>
      <w:pPr>
        <w:spacing w:before="80" w:after="40" w:line="276"/>
      </w:pPr>
      <w:r>
        <w:rPr>
          <w:rFonts w:ascii="Arial" w:cs="Arial" w:eastAsia="Arial" w:hAnsi="Arial"/>
          <w:b/>
          <w:bCs/>
          <w:sz w:val="22"/>
          <w:szCs w:val="22"/>
        </w:rPr>
        <w:t xml:space="preserve">8. Short answer: Suggest two concrete workflow changes suitable for the Do phase to reduce onboarding ticket cycle time without compromising quality.</w:t>
      </w:r>
    </w:p>
    <w:p>
      <w:pPr>
        <w:spacing w:after="60" w:line="276"/>
      </w:pPr>
      <w:r>
        <w:rPr>
          <w:rFonts w:ascii="Arial" w:cs="Arial" w:eastAsia="Arial" w:hAnsi="Arial"/>
          <w:i/>
          <w:iCs/>
          <w:color w:val="4a5568"/>
          <w:sz w:val="22"/>
          <w:szCs w:val="22"/>
        </w:rPr>
        <w:t xml:space="preserve">Rationale: Answers should propose actionable, pilotable changes consistent with the Do phase that can reduce cycle time.</w:t>
      </w:r>
    </w:p>
    <w:p>
      <w:pPr>
        <w:spacing w:before="80" w:after="40" w:line="276"/>
      </w:pPr>
      <w:r>
        <w:rPr>
          <w:rFonts w:ascii="Arial" w:cs="Arial" w:eastAsia="Arial" w:hAnsi="Arial"/>
          <w:b/>
          <w:bCs/>
          <w:sz w:val="22"/>
          <w:szCs w:val="22"/>
        </w:rPr>
        <w:t xml:space="preserve">9. You have 20 hours available this week for data cleansing. Which backlog should you prioritise FIRST to maximise risk reduction per hour? A sample shows: (A) 8% missing right-to-work (RTW) expiry dates (10 mins/record; legal risk), (B) 3% duplicate bank accounts across employees (60 mins/record; payroll risk), (C) 20% addresses missing postcodes (5 mins/record; mail return risk).</w:t>
      </w:r>
    </w:p>
    <w:p>
      <w:pPr>
        <w:spacing w:after="30" w:line="276"/>
      </w:pPr>
      <w:r>
        <w:rPr>
          <w:rFonts w:ascii="Arial" w:cs="Arial" w:eastAsia="Arial" w:hAnsi="Arial"/>
          <w:b w:val="false"/>
          <w:bCs w:val="false"/>
          <w:sz w:val="22"/>
          <w:szCs w:val="22"/>
        </w:rPr>
        <w:t xml:space="preserve">    A. Prioritise A (RTW expiry) due to high compliance risk and low fix time</w:t>
      </w:r>
    </w:p>
    <w:p>
      <w:pPr>
        <w:spacing w:after="30" w:line="276"/>
      </w:pPr>
      <w:r>
        <w:rPr>
          <w:rFonts w:ascii="Arial" w:cs="Arial" w:eastAsia="Arial" w:hAnsi="Arial"/>
          <w:b/>
          <w:bCs/>
          <w:sz w:val="22"/>
          <w:szCs w:val="22"/>
        </w:rPr>
        <w:t xml:space="preserve">    B. Prioritise B (duplicate bank accounts) due to potential fraud despite longer fix time ✓</w:t>
      </w:r>
    </w:p>
    <w:p>
      <w:pPr>
        <w:spacing w:after="30" w:line="276"/>
      </w:pPr>
      <w:r>
        <w:rPr>
          <w:rFonts w:ascii="Arial" w:cs="Arial" w:eastAsia="Arial" w:hAnsi="Arial"/>
          <w:b w:val="false"/>
          <w:bCs w:val="false"/>
          <w:sz w:val="22"/>
          <w:szCs w:val="22"/>
        </w:rPr>
        <w:t xml:space="preserve">    C. Prioritise C (postcodes) as it affects the largest volume of records</w:t>
      </w:r>
    </w:p>
    <w:p>
      <w:pPr>
        <w:spacing w:after="30" w:line="276"/>
      </w:pPr>
      <w:r>
        <w:rPr>
          <w:rFonts w:ascii="Arial" w:cs="Arial" w:eastAsia="Arial" w:hAnsi="Arial"/>
          <w:b w:val="false"/>
          <w:bCs w:val="false"/>
          <w:sz w:val="22"/>
          <w:szCs w:val="22"/>
        </w:rPr>
        <w:t xml:space="preserve">    D. Split time equally across A, B, and C to be fair</w:t>
      </w:r>
    </w:p>
    <w:p>
      <w:pPr>
        <w:spacing w:after="60" w:line="276"/>
      </w:pPr>
      <w:r>
        <w:rPr>
          <w:rFonts w:ascii="Arial" w:cs="Arial" w:eastAsia="Arial" w:hAnsi="Arial"/>
          <w:i/>
          <w:iCs/>
          <w:color w:val="4a5568"/>
          <w:sz w:val="22"/>
          <w:szCs w:val="22"/>
        </w:rPr>
        <w:t xml:space="preserve">Rationale: Compliance risk (RTW) is critical and quick to fix, yielding high risk reduction per hour. Duplicates are serious but slower to fix; missing postcodes are lower risk to compliance/SLA.</w:t>
      </w:r>
    </w:p>
    <w:p>
      <w:pPr>
        <w:spacing w:before="80" w:after="40" w:line="276"/>
      </w:pPr>
      <w:r>
        <w:rPr>
          <w:rFonts w:ascii="Arial" w:cs="Arial" w:eastAsia="Arial" w:hAnsi="Arial"/>
          <w:b/>
          <w:bCs/>
          <w:sz w:val="22"/>
          <w:szCs w:val="22"/>
        </w:rPr>
        <w:t xml:space="preserve">10. Scenario: After a 4-week pilot of a new joiner workflow, you are in the Check phase. Name two metrics you would compare to baseline to judge success.</w:t>
      </w:r>
    </w:p>
    <w:p>
      <w:pPr>
        <w:spacing w:after="60" w:line="276"/>
      </w:pPr>
      <w:r>
        <w:rPr>
          <w:rFonts w:ascii="Arial" w:cs="Arial" w:eastAsia="Arial" w:hAnsi="Arial"/>
          <w:i/>
          <w:iCs/>
          <w:color w:val="4a5568"/>
          <w:sz w:val="22"/>
          <w:szCs w:val="22"/>
        </w:rPr>
        <w:t xml:space="preserve">Rationale: Check compares outcome metrics (cycle time, SLA, quality) against baseline to determine whether the change had the intended effect.</w:t>
      </w:r>
    </w:p>
    <w:p>
      <w:pPr>
        <w:spacing w:before="80" w:after="40" w:line="276"/>
      </w:pPr>
      <w:r>
        <w:rPr>
          <w:rFonts w:ascii="Arial" w:cs="Arial" w:eastAsia="Arial" w:hAnsi="Arial"/>
          <w:b/>
          <w:bCs/>
          <w:sz w:val="22"/>
          <w:szCs w:val="22"/>
        </w:rPr>
        <w:t xml:space="preserve">11. Which repository and control set MOST strengthens policy compliance and traceability for HR procedures?</w:t>
      </w:r>
    </w:p>
    <w:p>
      <w:pPr>
        <w:spacing w:after="30" w:line="276"/>
      </w:pPr>
      <w:r>
        <w:rPr>
          <w:rFonts w:ascii="Arial" w:cs="Arial" w:eastAsia="Arial" w:hAnsi="Arial"/>
          <w:b w:val="false"/>
          <w:bCs w:val="false"/>
          <w:sz w:val="22"/>
          <w:szCs w:val="22"/>
        </w:rPr>
        <w:t xml:space="preserve">    A. Shared network drive with manual file names</w:t>
      </w:r>
    </w:p>
    <w:p>
      <w:pPr>
        <w:spacing w:after="30" w:line="276"/>
      </w:pPr>
      <w:r>
        <w:rPr>
          <w:rFonts w:ascii="Arial" w:cs="Arial" w:eastAsia="Arial" w:hAnsi="Arial"/>
          <w:b w:val="false"/>
          <w:bCs w:val="false"/>
          <w:sz w:val="22"/>
          <w:szCs w:val="22"/>
        </w:rPr>
        <w:t xml:space="preserve">    B. SharePoint or DMS with enforced version history, permissions, and approval workflow</w:t>
      </w:r>
    </w:p>
    <w:p>
      <w:pPr>
        <w:spacing w:after="30" w:line="276"/>
      </w:pPr>
      <w:r>
        <w:rPr>
          <w:rFonts w:ascii="Arial" w:cs="Arial" w:eastAsia="Arial" w:hAnsi="Arial"/>
          <w:b/>
          <w:bCs/>
          <w:sz w:val="22"/>
          <w:szCs w:val="22"/>
        </w:rPr>
        <w:t xml:space="preserve">    C. Emailing PDFs to a distribution list and saving them locally ✓</w:t>
      </w:r>
    </w:p>
    <w:p>
      <w:pPr>
        <w:spacing w:after="30" w:line="276"/>
      </w:pPr>
      <w:r>
        <w:rPr>
          <w:rFonts w:ascii="Arial" w:cs="Arial" w:eastAsia="Arial" w:hAnsi="Arial"/>
          <w:b w:val="false"/>
          <w:bCs w:val="false"/>
          <w:sz w:val="22"/>
          <w:szCs w:val="22"/>
        </w:rPr>
        <w:t xml:space="preserve">    D. Team chat with pinned files</w:t>
      </w:r>
    </w:p>
    <w:p>
      <w:pPr>
        <w:spacing w:after="60" w:line="276"/>
      </w:pPr>
      <w:r>
        <w:rPr>
          <w:rFonts w:ascii="Arial" w:cs="Arial" w:eastAsia="Arial" w:hAnsi="Arial"/>
          <w:i/>
          <w:iCs/>
          <w:color w:val="4a5568"/>
          <w:sz w:val="22"/>
          <w:szCs w:val="22"/>
        </w:rPr>
        <w:t xml:space="preserve">Rationale: A controlled DMS with versioning and approvals provides audit trails and access control. Shared drives, emails, and chats lack robust governance.</w:t>
      </w:r>
    </w:p>
    <w:p>
      <w:pPr>
        <w:spacing w:before="80" w:after="40" w:line="276"/>
      </w:pPr>
      <w:r>
        <w:rPr>
          <w:rFonts w:ascii="Arial" w:cs="Arial" w:eastAsia="Arial" w:hAnsi="Arial"/>
          <w:b/>
          <w:bCs/>
          <w:sz w:val="22"/>
          <w:szCs w:val="22"/>
        </w:rPr>
        <w:t xml:space="preserve">12. Scenario: Create a concise PDCA outline to reduce address-change errors in payroll updates.</w:t>
      </w:r>
    </w:p>
    <w:p>
      <w:pPr>
        <w:spacing w:after="60" w:line="276"/>
      </w:pPr>
      <w:r>
        <w:rPr>
          <w:rFonts w:ascii="Arial" w:cs="Arial" w:eastAsia="Arial" w:hAnsi="Arial"/>
          <w:i/>
          <w:iCs/>
          <w:color w:val="4a5568"/>
          <w:sz w:val="22"/>
          <w:szCs w:val="22"/>
        </w:rPr>
        <w:t xml:space="preserve">Rationale: A complete PDCA includes a defined baseline/target, a controlled pilot, measurement against baseline, and standardisation with training.</w:t>
      </w:r>
    </w:p>
    <w:p>
      <w:pPr>
        <w:spacing w:after="300"/>
      </w:pPr>
    </w:p>
    <w:p>
      <w:pPr>
        <w:spacing w:before="150" w:after="80" w:line="276"/>
      </w:pPr>
      <w:r>
        <w:rPr>
          <w:rFonts w:ascii="Arial" w:cs="Arial" w:eastAsia="Arial" w:hAnsi="Arial"/>
          <w:b/>
          <w:bCs/>
          <w:sz w:val="24"/>
          <w:szCs w:val="24"/>
        </w:rPr>
        <w:t xml:space="preserve">MCQ Knowledge Check: Data Quality Metrics and Version Control in HR</w:t>
      </w:r>
    </w:p>
    <w:p>
      <w:pPr>
        <w:spacing w:after="100" w:line="276"/>
      </w:pPr>
      <w:r>
        <w:rPr>
          <w:rFonts w:ascii="Arial" w:cs="Arial" w:eastAsia="Arial" w:hAnsi="Arial"/>
          <w:i/>
          <w:iCs/>
          <w:color w:val="4a5568"/>
          <w:sz w:val="22"/>
          <w:szCs w:val="22"/>
        </w:rPr>
        <w:t xml:space="preserve">Module: mod7 | Type: MCQ knowledge checks | Max Marks: 10</w:t>
      </w:r>
    </w:p>
    <w:p>
      <w:pPr>
        <w:spacing w:line="276" w:before="120" w:after="120"/>
      </w:pPr>
      <w:r>
        <w:rPr>
          <w:rFonts w:ascii="Arial" w:cs="Arial" w:eastAsia="Arial" w:hAnsi="Arial"/>
          <w:sz w:val="22"/>
          <w:szCs w:val="22"/>
        </w:rPr>
        <w:t xml:space="preserve">This assessment consists of a 10-question knowledge check that focuses on key aspects of HRIS data quality metrics and controls, as well as document version-control practices. Each question is designed to evaluate the participant's understanding of these critical areas within the context of human resources.</w:t>
      </w:r>
    </w:p>
    <w:p>
      <w:pPr>
        <w:spacing w:line="276" w:before="120" w:after="120"/>
      </w:pPr>
      <w:r>
        <w:rPr>
          <w:rFonts w:ascii="Arial" w:cs="Arial" w:eastAsia="Arial" w:hAnsi="Arial"/>
          <w:sz w:val="22"/>
          <w:szCs w:val="22"/>
        </w:rPr>
        <w:t xml:space="preserve">The knowledge check will incorporate practical HR scenarios to ensure that participants can apply theoretical concepts to real-world situations. This approach not only reinforces learning but also enhances the relevance of the material to everyday HR operations.</w:t>
      </w:r>
    </w:p>
    <w:p>
      <w:pPr>
        <w:spacing w:line="276" w:before="120" w:after="120"/>
      </w:pPr>
      <w:r>
        <w:rPr>
          <w:rFonts w:ascii="Arial" w:cs="Arial" w:eastAsia="Arial" w:hAnsi="Arial"/>
          <w:sz w:val="22"/>
          <w:szCs w:val="22"/>
        </w:rPr>
        <w:t xml:space="preserve">Participants will be expected to demonstrate their competency in identifying and implementing effective data quality metrics and controls. Additionally, they will need to show an understanding of best practices in document version control, which is essential for maintaining accurate and up-to-date HR records.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Answer all questions. You have 15–20 minutes to complete the assessment. The questions are designed to progress from easy to hard, allowing you to confirm your understanding before engaging in practice activities.</w:t>
      </w:r>
    </w:p>
    <w:p>
      <w:pPr>
        <w:spacing w:line="276" w:before="120" w:after="120"/>
      </w:pPr>
      <w:r>
        <w:rPr>
          <w:rFonts w:ascii="Arial" w:cs="Arial" w:eastAsia="Arial" w:hAnsi="Arial"/>
          <w:sz w:val="22"/>
          <w:szCs w:val="22"/>
        </w:rPr>
        <w:t xml:space="preserve">It is important to provide brief reasoning for your answers to facilitate self-checking against rationales. This approach will help reinforce your learning and ensure that you grasp the material effectively.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metric best indicates whether required fields in employee profiles are populated?</w:t>
      </w:r>
    </w:p>
    <w:p>
      <w:pPr>
        <w:spacing w:after="30" w:line="276"/>
      </w:pPr>
      <w:r>
        <w:rPr>
          <w:rFonts w:ascii="Arial" w:cs="Arial" w:eastAsia="Arial" w:hAnsi="Arial"/>
          <w:b w:val="false"/>
          <w:bCs w:val="false"/>
          <w:sz w:val="22"/>
          <w:szCs w:val="22"/>
        </w:rPr>
        <w:t xml:space="preserve">    A. Timeliness index</w:t>
      </w:r>
    </w:p>
    <w:p>
      <w:pPr>
        <w:spacing w:after="30" w:line="276"/>
      </w:pPr>
      <w:r>
        <w:rPr>
          <w:rFonts w:ascii="Arial" w:cs="Arial" w:eastAsia="Arial" w:hAnsi="Arial"/>
          <w:b w:val="false"/>
          <w:bCs w:val="false"/>
          <w:sz w:val="22"/>
          <w:szCs w:val="22"/>
        </w:rPr>
        <w:t xml:space="preserve">    B. Completeness percentage</w:t>
      </w:r>
    </w:p>
    <w:p>
      <w:pPr>
        <w:spacing w:after="30" w:line="276"/>
      </w:pPr>
      <w:r>
        <w:rPr>
          <w:rFonts w:ascii="Arial" w:cs="Arial" w:eastAsia="Arial" w:hAnsi="Arial"/>
          <w:b/>
          <w:bCs/>
          <w:sz w:val="22"/>
          <w:szCs w:val="22"/>
        </w:rPr>
        <w:t xml:space="preserve">    C. Data freshness days ✓</w:t>
      </w:r>
    </w:p>
    <w:p>
      <w:pPr>
        <w:spacing w:after="30" w:line="276"/>
      </w:pPr>
      <w:r>
        <w:rPr>
          <w:rFonts w:ascii="Arial" w:cs="Arial" w:eastAsia="Arial" w:hAnsi="Arial"/>
          <w:b w:val="false"/>
          <w:bCs w:val="false"/>
          <w:sz w:val="22"/>
          <w:szCs w:val="22"/>
        </w:rPr>
        <w:t xml:space="preserve">    D. User adoption rate</w:t>
      </w:r>
    </w:p>
    <w:p>
      <w:pPr>
        <w:spacing w:after="60" w:line="276"/>
      </w:pPr>
      <w:r>
        <w:rPr>
          <w:rFonts w:ascii="Arial" w:cs="Arial" w:eastAsia="Arial" w:hAnsi="Arial"/>
          <w:i/>
          <w:iCs/>
          <w:color w:val="4a5568"/>
          <w:sz w:val="22"/>
          <w:szCs w:val="22"/>
        </w:rPr>
        <w:t xml:space="preserve">Rationale: Completeness measures whether required fields are filled. Timeliness/freshness relate to update recency, and adoption is a usage metric.</w:t>
      </w:r>
    </w:p>
    <w:p>
      <w:pPr>
        <w:spacing w:before="80" w:after="40" w:line="276"/>
      </w:pPr>
      <w:r>
        <w:rPr>
          <w:rFonts w:ascii="Arial" w:cs="Arial" w:eastAsia="Arial" w:hAnsi="Arial"/>
          <w:b/>
          <w:bCs/>
          <w:sz w:val="22"/>
          <w:szCs w:val="22"/>
        </w:rPr>
        <w:t xml:space="preserve">2. To reduce invalid National Insurance numbers being entered, the most effective PREVENTIVE control is:</w:t>
      </w:r>
    </w:p>
    <w:p>
      <w:pPr>
        <w:spacing w:after="30" w:line="276"/>
      </w:pPr>
      <w:r>
        <w:rPr>
          <w:rFonts w:ascii="Arial" w:cs="Arial" w:eastAsia="Arial" w:hAnsi="Arial"/>
          <w:b w:val="false"/>
          <w:bCs w:val="false"/>
          <w:sz w:val="22"/>
          <w:szCs w:val="22"/>
        </w:rPr>
        <w:t xml:space="preserve">    A. A monthly review of error reports</w:t>
      </w:r>
    </w:p>
    <w:p>
      <w:pPr>
        <w:spacing w:after="30" w:line="276"/>
      </w:pPr>
      <w:r>
        <w:rPr>
          <w:rFonts w:ascii="Arial" w:cs="Arial" w:eastAsia="Arial" w:hAnsi="Arial"/>
          <w:b w:val="false"/>
          <w:bCs w:val="false"/>
          <w:sz w:val="22"/>
          <w:szCs w:val="22"/>
        </w:rPr>
        <w:t xml:space="preserve">    B. Free-text input with guidance notes</w:t>
      </w:r>
    </w:p>
    <w:p>
      <w:pPr>
        <w:spacing w:after="30" w:line="276"/>
      </w:pPr>
      <w:r>
        <w:rPr>
          <w:rFonts w:ascii="Arial" w:cs="Arial" w:eastAsia="Arial" w:hAnsi="Arial"/>
          <w:b w:val="false"/>
          <w:bCs w:val="false"/>
          <w:sz w:val="22"/>
          <w:szCs w:val="22"/>
        </w:rPr>
        <w:t xml:space="preserve">    C. Input mask and pattern validation for NI format with mandatory entry</w:t>
      </w:r>
    </w:p>
    <w:p>
      <w:pPr>
        <w:spacing w:after="30" w:line="276"/>
      </w:pPr>
      <w:r>
        <w:rPr>
          <w:rFonts w:ascii="Arial" w:cs="Arial" w:eastAsia="Arial" w:hAnsi="Arial"/>
          <w:b/>
          <w:bCs/>
          <w:sz w:val="22"/>
          <w:szCs w:val="22"/>
        </w:rPr>
        <w:t xml:space="preserve">    D. Quarterly reminders to HR advisors ✓</w:t>
      </w:r>
    </w:p>
    <w:p>
      <w:pPr>
        <w:spacing w:after="60" w:line="276"/>
      </w:pPr>
      <w:r>
        <w:rPr>
          <w:rFonts w:ascii="Arial" w:cs="Arial" w:eastAsia="Arial" w:hAnsi="Arial"/>
          <w:i/>
          <w:iCs/>
          <w:color w:val="4a5568"/>
          <w:sz w:val="22"/>
          <w:szCs w:val="22"/>
        </w:rPr>
        <w:t xml:space="preserve">Rationale: Pattern validation and mandatory fields prevent incorrect entries at source. Reviews and reminders are detective or administrative controls.</w:t>
      </w:r>
    </w:p>
    <w:p>
      <w:pPr>
        <w:spacing w:before="80" w:after="40" w:line="276"/>
      </w:pPr>
      <w:r>
        <w:rPr>
          <w:rFonts w:ascii="Arial" w:cs="Arial" w:eastAsia="Arial" w:hAnsi="Arial"/>
          <w:b/>
          <w:bCs/>
          <w:sz w:val="22"/>
          <w:szCs w:val="22"/>
        </w:rPr>
        <w:t xml:space="preserve">3. What is a key advantage of using a document management system (DMS) with check-in/check-out for HR policies?</w:t>
      </w:r>
    </w:p>
    <w:p>
      <w:pPr>
        <w:spacing w:after="30" w:line="276"/>
      </w:pPr>
      <w:r>
        <w:rPr>
          <w:rFonts w:ascii="Arial" w:cs="Arial" w:eastAsia="Arial" w:hAnsi="Arial"/>
          <w:b w:val="false"/>
          <w:bCs w:val="false"/>
          <w:sz w:val="22"/>
          <w:szCs w:val="22"/>
        </w:rPr>
        <w:t xml:space="preserve">    A. Enables editing by everyone at the same time</w:t>
      </w:r>
    </w:p>
    <w:p>
      <w:pPr>
        <w:spacing w:after="30" w:line="276"/>
      </w:pPr>
      <w:r>
        <w:rPr>
          <w:rFonts w:ascii="Arial" w:cs="Arial" w:eastAsia="Arial" w:hAnsi="Arial"/>
          <w:b w:val="false"/>
          <w:bCs w:val="false"/>
          <w:sz w:val="22"/>
          <w:szCs w:val="22"/>
        </w:rPr>
        <w:t xml:space="preserve">    B. Prevents concurrent edits and maintains version history</w:t>
      </w:r>
    </w:p>
    <w:p>
      <w:pPr>
        <w:spacing w:after="30" w:line="276"/>
      </w:pPr>
      <w:r>
        <w:rPr>
          <w:rFonts w:ascii="Arial" w:cs="Arial" w:eastAsia="Arial" w:hAnsi="Arial"/>
          <w:b/>
          <w:bCs/>
          <w:sz w:val="22"/>
          <w:szCs w:val="22"/>
        </w:rPr>
        <w:t xml:space="preserve">    C. Automatically sends documents to all employees ✓</w:t>
      </w:r>
    </w:p>
    <w:p>
      <w:pPr>
        <w:spacing w:after="30" w:line="276"/>
      </w:pPr>
      <w:r>
        <w:rPr>
          <w:rFonts w:ascii="Arial" w:cs="Arial" w:eastAsia="Arial" w:hAnsi="Arial"/>
          <w:b w:val="false"/>
          <w:bCs w:val="false"/>
          <w:sz w:val="22"/>
          <w:szCs w:val="22"/>
        </w:rPr>
        <w:t xml:space="preserve">    D. Eliminates the need for approvals</w:t>
      </w:r>
    </w:p>
    <w:p>
      <w:pPr>
        <w:spacing w:after="60" w:line="276"/>
      </w:pPr>
      <w:r>
        <w:rPr>
          <w:rFonts w:ascii="Arial" w:cs="Arial" w:eastAsia="Arial" w:hAnsi="Arial"/>
          <w:i/>
          <w:iCs/>
          <w:color w:val="4a5568"/>
          <w:sz w:val="22"/>
          <w:szCs w:val="22"/>
        </w:rPr>
        <w:t xml:space="preserve">Rationale: Check-in/check-out prevents overwrites and ensures version history. It does not auto-distribute or remove the need for approvals.</w:t>
      </w:r>
    </w:p>
    <w:p>
      <w:pPr>
        <w:spacing w:before="80" w:after="40" w:line="276"/>
      </w:pPr>
      <w:r>
        <w:rPr>
          <w:rFonts w:ascii="Arial" w:cs="Arial" w:eastAsia="Arial" w:hAnsi="Arial"/>
          <w:b/>
          <w:bCs/>
          <w:sz w:val="22"/>
          <w:szCs w:val="22"/>
        </w:rPr>
        <w:t xml:space="preserve">4. Which is a PREVENTIVE data quality control at the point of capture?</w:t>
      </w:r>
    </w:p>
    <w:p>
      <w:pPr>
        <w:spacing w:after="30" w:line="276"/>
      </w:pPr>
      <w:r>
        <w:rPr>
          <w:rFonts w:ascii="Arial" w:cs="Arial" w:eastAsia="Arial" w:hAnsi="Arial"/>
          <w:b w:val="false"/>
          <w:bCs w:val="false"/>
          <w:sz w:val="22"/>
          <w:szCs w:val="22"/>
        </w:rPr>
        <w:t xml:space="preserve">    A. Drop-down lists for job titles sourced from a reference table</w:t>
      </w:r>
    </w:p>
    <w:p>
      <w:pPr>
        <w:spacing w:after="30" w:line="276"/>
      </w:pPr>
      <w:r>
        <w:rPr>
          <w:rFonts w:ascii="Arial" w:cs="Arial" w:eastAsia="Arial" w:hAnsi="Arial"/>
          <w:b/>
          <w:bCs/>
          <w:sz w:val="22"/>
          <w:szCs w:val="22"/>
        </w:rPr>
        <w:t xml:space="preserve">    B. Weekly exception report of missing data ✓</w:t>
      </w:r>
    </w:p>
    <w:p>
      <w:pPr>
        <w:spacing w:after="30" w:line="276"/>
      </w:pPr>
      <w:r>
        <w:rPr>
          <w:rFonts w:ascii="Arial" w:cs="Arial" w:eastAsia="Arial" w:hAnsi="Arial"/>
          <w:b w:val="false"/>
          <w:bCs w:val="false"/>
          <w:sz w:val="22"/>
          <w:szCs w:val="22"/>
        </w:rPr>
        <w:t xml:space="preserve">    C. Quarterly internal audits</w:t>
      </w:r>
    </w:p>
    <w:p>
      <w:pPr>
        <w:spacing w:after="30" w:line="276"/>
      </w:pPr>
      <w:r>
        <w:rPr>
          <w:rFonts w:ascii="Arial" w:cs="Arial" w:eastAsia="Arial" w:hAnsi="Arial"/>
          <w:b w:val="false"/>
          <w:bCs w:val="false"/>
          <w:sz w:val="22"/>
          <w:szCs w:val="22"/>
        </w:rPr>
        <w:t xml:space="preserve">    D. Manual data cleansing of legacy records</w:t>
      </w:r>
    </w:p>
    <w:p>
      <w:pPr>
        <w:spacing w:after="60" w:line="276"/>
      </w:pPr>
      <w:r>
        <w:rPr>
          <w:rFonts w:ascii="Arial" w:cs="Arial" w:eastAsia="Arial" w:hAnsi="Arial"/>
          <w:i/>
          <w:iCs/>
          <w:color w:val="4a5568"/>
          <w:sz w:val="22"/>
          <w:szCs w:val="22"/>
        </w:rPr>
        <w:t xml:space="preserve">Rationale: Standardised drop-downs prevent free-text errors at entry. Reports, audits, and cleansing occur after data entry (detective/corrective).</w:t>
      </w:r>
    </w:p>
    <w:p>
      <w:pPr>
        <w:spacing w:before="80" w:after="40" w:line="276"/>
      </w:pPr>
      <w:r>
        <w:rPr>
          <w:rFonts w:ascii="Arial" w:cs="Arial" w:eastAsia="Arial" w:hAnsi="Arial"/>
          <w:b/>
          <w:bCs/>
          <w:sz w:val="22"/>
          <w:szCs w:val="22"/>
        </w:rPr>
        <w:t xml:space="preserve">5. Scenario: After an HRIS migration, duplicate employee records increased. What is the BEST first step?</w:t>
      </w:r>
    </w:p>
    <w:p>
      <w:pPr>
        <w:spacing w:after="30" w:line="276"/>
      </w:pPr>
      <w:r>
        <w:rPr>
          <w:rFonts w:ascii="Arial" w:cs="Arial" w:eastAsia="Arial" w:hAnsi="Arial"/>
          <w:b w:val="false"/>
          <w:bCs w:val="false"/>
          <w:sz w:val="22"/>
          <w:szCs w:val="22"/>
        </w:rPr>
        <w:t xml:space="preserve">    A. Immediately delete suspected duplicates to clean the data quickly</w:t>
      </w:r>
    </w:p>
    <w:p>
      <w:pPr>
        <w:spacing w:after="30" w:line="276"/>
      </w:pPr>
      <w:r>
        <w:rPr>
          <w:rFonts w:ascii="Arial" w:cs="Arial" w:eastAsia="Arial" w:hAnsi="Arial"/>
          <w:b w:val="false"/>
          <w:bCs w:val="false"/>
          <w:sz w:val="22"/>
          <w:szCs w:val="22"/>
        </w:rPr>
        <w:t xml:space="preserve">    B. Review and tighten de-duplication/matching rules and unique identifier configuration, then run a supervised merge</w:t>
      </w:r>
    </w:p>
    <w:p>
      <w:pPr>
        <w:spacing w:after="30" w:line="276"/>
      </w:pPr>
      <w:r>
        <w:rPr>
          <w:rFonts w:ascii="Arial" w:cs="Arial" w:eastAsia="Arial" w:hAnsi="Arial"/>
          <w:b/>
          <w:bCs/>
          <w:sz w:val="22"/>
          <w:szCs w:val="22"/>
        </w:rPr>
        <w:t xml:space="preserve">    C. Ask all employees to re-confirm their details via email ✓</w:t>
      </w:r>
    </w:p>
    <w:p>
      <w:pPr>
        <w:spacing w:after="30" w:line="276"/>
      </w:pPr>
      <w:r>
        <w:rPr>
          <w:rFonts w:ascii="Arial" w:cs="Arial" w:eastAsia="Arial" w:hAnsi="Arial"/>
          <w:b w:val="false"/>
          <w:bCs w:val="false"/>
          <w:sz w:val="22"/>
          <w:szCs w:val="22"/>
        </w:rPr>
        <w:t xml:space="preserve">    D. Turn off new hires until all duplicates are removed</w:t>
      </w:r>
    </w:p>
    <w:p>
      <w:pPr>
        <w:spacing w:after="60" w:line="276"/>
      </w:pPr>
      <w:r>
        <w:rPr>
          <w:rFonts w:ascii="Arial" w:cs="Arial" w:eastAsia="Arial" w:hAnsi="Arial"/>
          <w:i/>
          <w:iCs/>
          <w:color w:val="4a5568"/>
          <w:sz w:val="22"/>
          <w:szCs w:val="22"/>
        </w:rPr>
        <w:t xml:space="preserve">Rationale: Understanding root cause (matching rules/identifiers) and applying a controlled dedupe with stewardship prevents data loss. Deleting without rules is risky; blanket emails or freezes harm operations.</w:t>
      </w:r>
    </w:p>
    <w:p>
      <w:pPr>
        <w:spacing w:before="80" w:after="40" w:line="276"/>
      </w:pPr>
      <w:r>
        <w:rPr>
          <w:rFonts w:ascii="Arial" w:cs="Arial" w:eastAsia="Arial" w:hAnsi="Arial"/>
          <w:b/>
          <w:bCs/>
          <w:sz w:val="22"/>
          <w:szCs w:val="22"/>
        </w:rPr>
        <w:t xml:space="preserve">6. Which file naming and metadata approach most supports traceability?</w:t>
      </w:r>
    </w:p>
    <w:p>
      <w:pPr>
        <w:spacing w:after="30" w:line="276"/>
      </w:pPr>
      <w:r>
        <w:rPr>
          <w:rFonts w:ascii="Arial" w:cs="Arial" w:eastAsia="Arial" w:hAnsi="Arial"/>
          <w:b w:val="false"/>
          <w:bCs w:val="false"/>
          <w:sz w:val="22"/>
          <w:szCs w:val="22"/>
        </w:rPr>
        <w:t xml:space="preserve">    A. Policy_vFinal_FINAL2.docx</w:t>
      </w:r>
    </w:p>
    <w:p>
      <w:pPr>
        <w:spacing w:after="30" w:line="276"/>
      </w:pPr>
      <w:r>
        <w:rPr>
          <w:rFonts w:ascii="Arial" w:cs="Arial" w:eastAsia="Arial" w:hAnsi="Arial"/>
          <w:b w:val="false"/>
          <w:bCs w:val="false"/>
          <w:sz w:val="22"/>
          <w:szCs w:val="22"/>
        </w:rPr>
        <w:t xml:space="preserve">    B. LeavePolicy_v2.1_Approved_2024-06-01_AuthorAB.pdf with change log and approver recorded in DMS</w:t>
      </w:r>
    </w:p>
    <w:p>
      <w:pPr>
        <w:spacing w:after="30" w:line="276"/>
      </w:pPr>
      <w:r>
        <w:rPr>
          <w:rFonts w:ascii="Arial" w:cs="Arial" w:eastAsia="Arial" w:hAnsi="Arial"/>
          <w:b/>
          <w:bCs/>
          <w:sz w:val="22"/>
          <w:szCs w:val="22"/>
        </w:rPr>
        <w:t xml:space="preserve">    C. LeavePolicy_latest.docx ✓</w:t>
      </w:r>
    </w:p>
    <w:p>
      <w:pPr>
        <w:spacing w:after="30" w:line="276"/>
      </w:pPr>
      <w:r>
        <w:rPr>
          <w:rFonts w:ascii="Arial" w:cs="Arial" w:eastAsia="Arial" w:hAnsi="Arial"/>
          <w:b w:val="false"/>
          <w:bCs w:val="false"/>
          <w:sz w:val="22"/>
          <w:szCs w:val="22"/>
        </w:rPr>
        <w:t xml:space="preserve">    D. Policy.docx</w:t>
      </w:r>
    </w:p>
    <w:p>
      <w:pPr>
        <w:spacing w:after="60" w:line="276"/>
      </w:pPr>
      <w:r>
        <w:rPr>
          <w:rFonts w:ascii="Arial" w:cs="Arial" w:eastAsia="Arial" w:hAnsi="Arial"/>
          <w:i/>
          <w:iCs/>
          <w:color w:val="4a5568"/>
          <w:sz w:val="22"/>
          <w:szCs w:val="22"/>
        </w:rPr>
        <w:t xml:space="preserve">Rationale: A clear version, status, date, author, and an authoritative change log support auditability. 'Final' or 'latest' naming is ambiguous.</w:t>
      </w:r>
    </w:p>
    <w:p>
      <w:pPr>
        <w:spacing w:before="80" w:after="40" w:line="276"/>
      </w:pPr>
      <w:r>
        <w:rPr>
          <w:rFonts w:ascii="Arial" w:cs="Arial" w:eastAsia="Arial" w:hAnsi="Arial"/>
          <w:b/>
          <w:bCs/>
          <w:sz w:val="22"/>
          <w:szCs w:val="22"/>
        </w:rPr>
        <w:t xml:space="preserve">7. In an audit, which version should be treated as the authoritative policy?</w:t>
      </w:r>
    </w:p>
    <w:p>
      <w:pPr>
        <w:spacing w:after="30" w:line="276"/>
      </w:pPr>
      <w:r>
        <w:rPr>
          <w:rFonts w:ascii="Arial" w:cs="Arial" w:eastAsia="Arial" w:hAnsi="Arial"/>
          <w:b w:val="false"/>
          <w:bCs w:val="false"/>
          <w:sz w:val="22"/>
          <w:szCs w:val="22"/>
        </w:rPr>
        <w:t xml:space="preserve">    A. The most recently edited draft</w:t>
      </w:r>
    </w:p>
    <w:p>
      <w:pPr>
        <w:spacing w:after="30" w:line="276"/>
      </w:pPr>
      <w:r>
        <w:rPr>
          <w:rFonts w:ascii="Arial" w:cs="Arial" w:eastAsia="Arial" w:hAnsi="Arial"/>
          <w:b w:val="false"/>
          <w:bCs w:val="false"/>
          <w:sz w:val="22"/>
          <w:szCs w:val="22"/>
        </w:rPr>
        <w:t xml:space="preserve">    B. The major version marked 'Approved' with documented approver and date</w:t>
      </w:r>
    </w:p>
    <w:p>
      <w:pPr>
        <w:spacing w:after="30" w:line="276"/>
      </w:pPr>
      <w:r>
        <w:rPr>
          <w:rFonts w:ascii="Arial" w:cs="Arial" w:eastAsia="Arial" w:hAnsi="Arial"/>
          <w:b/>
          <w:bCs/>
          <w:sz w:val="22"/>
          <w:szCs w:val="22"/>
        </w:rPr>
        <w:t xml:space="preserve">    C. Any PDF copy found on the shared drive ✓</w:t>
      </w:r>
    </w:p>
    <w:p>
      <w:pPr>
        <w:spacing w:after="30" w:line="276"/>
      </w:pPr>
      <w:r>
        <w:rPr>
          <w:rFonts w:ascii="Arial" w:cs="Arial" w:eastAsia="Arial" w:hAnsi="Arial"/>
          <w:b w:val="false"/>
          <w:bCs w:val="false"/>
          <w:sz w:val="22"/>
          <w:szCs w:val="22"/>
        </w:rPr>
        <w:t xml:space="preserve">    D. The version emailed by a colleague last week</w:t>
      </w:r>
    </w:p>
    <w:p>
      <w:pPr>
        <w:spacing w:after="60" w:line="276"/>
      </w:pPr>
      <w:r>
        <w:rPr>
          <w:rFonts w:ascii="Arial" w:cs="Arial" w:eastAsia="Arial" w:hAnsi="Arial"/>
          <w:i/>
          <w:iCs/>
          <w:color w:val="4a5568"/>
          <w:sz w:val="22"/>
          <w:szCs w:val="22"/>
        </w:rPr>
        <w:t xml:space="preserve">Rationale: Only an approved major version with evidence of sign-off is authoritative for compliance purposes.</w:t>
      </w:r>
    </w:p>
    <w:p>
      <w:pPr>
        <w:spacing w:before="80" w:after="40" w:line="276"/>
      </w:pPr>
      <w:r>
        <w:rPr>
          <w:rFonts w:ascii="Arial" w:cs="Arial" w:eastAsia="Arial" w:hAnsi="Arial"/>
          <w:b/>
          <w:bCs/>
          <w:sz w:val="22"/>
          <w:szCs w:val="22"/>
        </w:rPr>
        <w:t xml:space="preserve">8. You must prioritise a one-week cleansing sprint. Sample metrics: (A) 15% missing RTW document types on new starters (legal risk; 8 mins/record), (B) 6% duplicate personal emails (5 mins/record; minor risk), (C) 9% inconsistent job level codes affecting reporting (15 mins/record; performance reporting risk). Which do you tackle first?</w:t>
      </w:r>
    </w:p>
    <w:p>
      <w:pPr>
        <w:spacing w:after="30" w:line="276"/>
      </w:pPr>
      <w:r>
        <w:rPr>
          <w:rFonts w:ascii="Arial" w:cs="Arial" w:eastAsia="Arial" w:hAnsi="Arial"/>
          <w:b w:val="false"/>
          <w:bCs w:val="false"/>
          <w:sz w:val="22"/>
          <w:szCs w:val="22"/>
        </w:rPr>
        <w:t xml:space="preserve">    A. A, due to highest compliance risk and relatively low effort per record</w:t>
      </w:r>
    </w:p>
    <w:p>
      <w:pPr>
        <w:spacing w:after="30" w:line="276"/>
      </w:pPr>
      <w:r>
        <w:rPr>
          <w:rFonts w:ascii="Arial" w:cs="Arial" w:eastAsia="Arial" w:hAnsi="Arial"/>
          <w:b/>
          <w:bCs/>
          <w:sz w:val="22"/>
          <w:szCs w:val="22"/>
        </w:rPr>
        <w:t xml:space="preserve">    B. B, because it's the fastest to fix overall ✓</w:t>
      </w:r>
    </w:p>
    <w:p>
      <w:pPr>
        <w:spacing w:after="30" w:line="276"/>
      </w:pPr>
      <w:r>
        <w:rPr>
          <w:rFonts w:ascii="Arial" w:cs="Arial" w:eastAsia="Arial" w:hAnsi="Arial"/>
          <w:b w:val="false"/>
          <w:bCs w:val="false"/>
          <w:sz w:val="22"/>
          <w:szCs w:val="22"/>
        </w:rPr>
        <w:t xml:space="preserve">    C. C, because reporting errors outweigh compliance concerns</w:t>
      </w:r>
    </w:p>
    <w:p>
      <w:pPr>
        <w:spacing w:after="30" w:line="276"/>
      </w:pPr>
      <w:r>
        <w:rPr>
          <w:rFonts w:ascii="Arial" w:cs="Arial" w:eastAsia="Arial" w:hAnsi="Arial"/>
          <w:b w:val="false"/>
          <w:bCs w:val="false"/>
          <w:sz w:val="22"/>
          <w:szCs w:val="22"/>
        </w:rPr>
        <w:t xml:space="preserve">    D. Split time evenly across all three to show fairness</w:t>
      </w:r>
    </w:p>
    <w:p>
      <w:pPr>
        <w:spacing w:after="60" w:line="276"/>
      </w:pPr>
      <w:r>
        <w:rPr>
          <w:rFonts w:ascii="Arial" w:cs="Arial" w:eastAsia="Arial" w:hAnsi="Arial"/>
          <w:i/>
          <w:iCs/>
          <w:color w:val="4a5568"/>
          <w:sz w:val="22"/>
          <w:szCs w:val="22"/>
        </w:rPr>
        <w:t xml:space="preserve">Rationale: Compliance risk (A) should be addressed first, especially with efficient per-record effort. Speed alone (B) and reporting risk (C) are secondary to legal exposure.</w:t>
      </w:r>
    </w:p>
    <w:p>
      <w:pPr>
        <w:spacing w:before="80" w:after="40" w:line="276"/>
      </w:pPr>
      <w:r>
        <w:rPr>
          <w:rFonts w:ascii="Arial" w:cs="Arial" w:eastAsia="Arial" w:hAnsi="Arial"/>
          <w:b/>
          <w:bCs/>
          <w:sz w:val="22"/>
          <w:szCs w:val="22"/>
        </w:rPr>
        <w:t xml:space="preserve">9. Which sequence correctly reflects PDCA logic when improving a policy update process for version control (even though PDCA is not the main focus here)?</w:t>
      </w:r>
    </w:p>
    <w:p>
      <w:pPr>
        <w:spacing w:after="30" w:line="276"/>
      </w:pPr>
      <w:r>
        <w:rPr>
          <w:rFonts w:ascii="Arial" w:cs="Arial" w:eastAsia="Arial" w:hAnsi="Arial"/>
          <w:b w:val="false"/>
          <w:bCs w:val="false"/>
          <w:sz w:val="22"/>
          <w:szCs w:val="22"/>
        </w:rPr>
        <w:t xml:space="preserve">    A. Pilot changes → Define baseline → Approve → Measure</w:t>
      </w:r>
    </w:p>
    <w:p>
      <w:pPr>
        <w:spacing w:after="30" w:line="276"/>
      </w:pPr>
      <w:r>
        <w:rPr>
          <w:rFonts w:ascii="Arial" w:cs="Arial" w:eastAsia="Arial" w:hAnsi="Arial"/>
          <w:b w:val="false"/>
          <w:bCs w:val="false"/>
          <w:sz w:val="22"/>
          <w:szCs w:val="22"/>
        </w:rPr>
        <w:t xml:space="preserve">    B. Define baseline and target → Pilot controlled change → Compare results to baseline → Standardise and train</w:t>
      </w:r>
    </w:p>
    <w:p>
      <w:pPr>
        <w:spacing w:after="30" w:line="276"/>
      </w:pPr>
      <w:r>
        <w:rPr>
          <w:rFonts w:ascii="Arial" w:cs="Arial" w:eastAsia="Arial" w:hAnsi="Arial"/>
          <w:b/>
          <w:bCs/>
          <w:sz w:val="22"/>
          <w:szCs w:val="22"/>
        </w:rPr>
        <w:t xml:space="preserve">    C. Approve → Train → Measure → Pilot ✓</w:t>
      </w:r>
    </w:p>
    <w:p>
      <w:pPr>
        <w:spacing w:after="30" w:line="276"/>
      </w:pPr>
      <w:r>
        <w:rPr>
          <w:rFonts w:ascii="Arial" w:cs="Arial" w:eastAsia="Arial" w:hAnsi="Arial"/>
          <w:b w:val="false"/>
          <w:bCs w:val="false"/>
          <w:sz w:val="22"/>
          <w:szCs w:val="22"/>
        </w:rPr>
        <w:t xml:space="preserve">    D. Measure → Train → Approve → Pilot</w:t>
      </w:r>
    </w:p>
    <w:p>
      <w:pPr>
        <w:spacing w:after="60" w:line="276"/>
      </w:pPr>
      <w:r>
        <w:rPr>
          <w:rFonts w:ascii="Arial" w:cs="Arial" w:eastAsia="Arial" w:hAnsi="Arial"/>
          <w:i/>
          <w:iCs/>
          <w:color w:val="4a5568"/>
          <w:sz w:val="22"/>
          <w:szCs w:val="22"/>
        </w:rPr>
        <w:t xml:space="preserve">Rationale: PDCA flows Plan (baseline/target), Do (pilot), Check (compare to baseline), Act (standardise/train). Other sequences are out of order.</w:t>
      </w:r>
    </w:p>
    <w:p>
      <w:pPr>
        <w:spacing w:before="80" w:after="40" w:line="276"/>
      </w:pPr>
      <w:r>
        <w:rPr>
          <w:rFonts w:ascii="Arial" w:cs="Arial" w:eastAsia="Arial" w:hAnsi="Arial"/>
          <w:b/>
          <w:bCs/>
          <w:sz w:val="22"/>
          <w:szCs w:val="22"/>
        </w:rPr>
        <w:t xml:space="preserve">10. Short scenario: A change log shows v2.2 marked 'Approved' on 05/03/2026 with approver initials, and v2.3 marked 'Draft' on 20/03/2026. The shared drive lists 'Policy_v2.3_FINAL.docx' uploaded by a manager on 21/03/2026 with no approval. Which version should be cited in an audit, and what governance issue do you note?</w:t>
      </w:r>
    </w:p>
    <w:p>
      <w:pPr>
        <w:spacing w:after="60" w:line="276"/>
      </w:pPr>
      <w:r>
        <w:rPr>
          <w:rFonts w:ascii="Arial" w:cs="Arial" w:eastAsia="Arial" w:hAnsi="Arial"/>
          <w:i/>
          <w:iCs/>
          <w:color w:val="4a5568"/>
          <w:sz w:val="22"/>
          <w:szCs w:val="22"/>
        </w:rPr>
        <w:t xml:space="preserve">Rationale: Approval status, not file name claims, determines authority. The issue indicates a breakdown in document control and could cause non-compliance.</w:t>
      </w:r>
    </w:p>
    <w:p>
      <w:pPr>
        <w:spacing w:after="300"/>
      </w:pPr>
    </w:p>
    <w:p>
      <w:pPr>
        <w:spacing w:before="200" w:after="100" w:line="276"/>
      </w:pPr>
      <w:r>
        <w:rPr>
          <w:rFonts w:ascii="Arial" w:cs="Arial" w:eastAsia="Arial" w:hAnsi="Arial"/>
          <w:b/>
          <w:bCs/>
          <w:sz w:val="28"/>
          <w:szCs w:val="28"/>
        </w:rPr>
        <w:t xml:space="preserve">7.3 Summative Assessments</w:t>
      </w:r>
    </w:p>
    <w:p>
      <w:pPr>
        <w:spacing w:before="150" w:after="80" w:line="276"/>
      </w:pPr>
      <w:r>
        <w:rPr>
          <w:rFonts w:ascii="Arial" w:cs="Arial" w:eastAsia="Arial" w:hAnsi="Arial"/>
          <w:b/>
          <w:bCs/>
          <w:sz w:val="24"/>
          <w:szCs w:val="24"/>
        </w:rPr>
        <w:t xml:space="preserve">Final Comprehensive Assessment</w:t>
      </w:r>
    </w:p>
    <w:p>
      <w:pPr>
        <w:spacing w:after="100" w:line="276"/>
      </w:pPr>
      <w:r>
        <w:rPr>
          <w:rFonts w:ascii="Arial" w:cs="Arial" w:eastAsia="Arial" w:hAnsi="Arial"/>
          <w:i/>
          <w:iCs/>
          <w:color w:val="4a5568"/>
          <w:sz w:val="22"/>
          <w:szCs w:val="22"/>
        </w:rPr>
        <w:t xml:space="preserve">Scope: course_level | Format: mixed_format</w:t>
      </w:r>
    </w:p>
    <w:p>
      <w:pPr>
        <w:spacing w:before="100" w:after="50" w:line="276"/>
      </w:pPr>
      <w:r>
        <w:rPr>
          <w:rFonts w:ascii="Arial" w:cs="Arial" w:eastAsia="Arial" w:hAnsi="Arial"/>
          <w:b/>
          <w:bCs/>
          <w:sz w:val="22"/>
          <w:szCs w:val="22"/>
        </w:rPr>
        <w:t xml:space="preserve">Components:</w:t>
      </w:r>
    </w:p>
    <w:p>
      <w:pPr>
        <w:spacing w:after="40" w:line="276"/>
      </w:pPr>
      <w:r>
        <w:rPr>
          <w:rFonts w:ascii="Arial" w:cs="Arial" w:eastAsia="Arial" w:hAnsi="Arial"/>
          <w:sz w:val="22"/>
          <w:szCs w:val="22"/>
        </w:rPr>
        <w:t xml:space="preserve">• Section A: Knowledge Test (MCQ + SA) - 15% (40 MCQs and 5 short answers on HRIS, GDPR, ATS, reporting, onboarding and L&amp;D using the common case)</w:t>
      </w:r>
    </w:p>
    <w:p>
      <w:pPr>
        <w:spacing w:after="40" w:line="276"/>
      </w:pPr>
      <w:r>
        <w:rPr>
          <w:rFonts w:ascii="Arial" w:cs="Arial" w:eastAsia="Arial" w:hAnsi="Arial"/>
          <w:sz w:val="22"/>
          <w:szCs w:val="22"/>
        </w:rPr>
        <w:t xml:space="preserve">• Section B: HRIS Data Maintenance Practical - 15% (Clean and update multi-site employee records per data standards; evidence validations and audit notes using case dataset)</w:t>
      </w:r>
    </w:p>
    <w:p>
      <w:pPr>
        <w:spacing w:after="40" w:line="276"/>
      </w:pPr>
      <w:r>
        <w:rPr>
          <w:rFonts w:ascii="Arial" w:cs="Arial" w:eastAsia="Arial" w:hAnsi="Arial"/>
          <w:sz w:val="22"/>
          <w:szCs w:val="22"/>
        </w:rPr>
        <w:t xml:space="preserve">• Section C: GDPR Compliance Case Analysis - 20% (Analyse HRIS/ATS handling for GDPR gaps; propose controls, access, masking and audit actions for the case organisation)</w:t>
      </w:r>
    </w:p>
    <w:p>
      <w:pPr>
        <w:spacing w:after="40" w:line="276"/>
      </w:pPr>
      <w:r>
        <w:rPr>
          <w:rFonts w:ascii="Arial" w:cs="Arial" w:eastAsia="Arial" w:hAnsi="Arial"/>
          <w:sz w:val="22"/>
          <w:szCs w:val="22"/>
        </w:rPr>
        <w:t xml:space="preserve">• Section D: ATS Scheduling Simulation - 15% (Use ATS/calendar to schedule diverse panel interviews, send comms, manage reschedules within SLAs; submit logs and emails)</w:t>
      </w:r>
    </w:p>
    <w:p>
      <w:pPr>
        <w:spacing w:after="40" w:line="276"/>
      </w:pPr>
      <w:r>
        <w:rPr>
          <w:rFonts w:ascii="Arial" w:cs="Arial" w:eastAsia="Arial" w:hAnsi="Arial"/>
          <w:sz w:val="22"/>
          <w:szCs w:val="22"/>
        </w:rPr>
        <w:t xml:space="preserve">• Section E: HR Metrics and Reporting - 15% (Produce headcount, turnover and absence reports from HRIS export; explain variances vs prior month; ensure definitions are compliant)</w:t>
      </w:r>
    </w:p>
    <w:p>
      <w:pPr>
        <w:spacing w:after="40" w:line="276"/>
      </w:pPr>
      <w:r>
        <w:rPr>
          <w:rFonts w:ascii="Arial" w:cs="Arial" w:eastAsia="Arial" w:hAnsi="Arial"/>
          <w:sz w:val="22"/>
          <w:szCs w:val="22"/>
        </w:rPr>
        <w:t xml:space="preserve">• Section F: Onboarding SLA Practical - 10% (Verify right-to-work, issue contracts, and set up starters in systems within 5 days; submit checklist and evidence)</w:t>
      </w:r>
    </w:p>
    <w:p>
      <w:pPr>
        <w:spacing w:after="40" w:line="276"/>
      </w:pPr>
      <w:r>
        <w:rPr>
          <w:rFonts w:ascii="Arial" w:cs="Arial" w:eastAsia="Arial" w:hAnsi="Arial"/>
          <w:sz w:val="22"/>
          <w:szCs w:val="22"/>
        </w:rPr>
        <w:t xml:space="preserve">• Section G: L&amp;D Reconciliation and Improvement - 10% (Reconcile LMS–HRIS training data; identify root causes; propose fixes to streamline logistics and improve record accuracy)</w:t>
      </w:r>
    </w:p>
    <w:p>
      <w:pPr>
        <w:spacing w:after="300"/>
      </w:pPr>
    </w:p>
    <w:p>
      <w:r>
        <w:br w:type="page"/>
      </w:r>
    </w:p>
    <w:p>
      <w:pPr>
        <w:spacing w:before="400" w:after="200" w:line="276"/>
      </w:pPr>
      <w:r>
        <w:rPr>
          <w:rFonts w:ascii="Arial" w:cs="Arial" w:eastAsia="Arial" w:hAnsi="Arial"/>
          <w:b/>
          <w:bCs/>
          <w:sz w:val="32"/>
          <w:szCs w:val="32"/>
        </w:rPr>
        <w:t xml:space="preserve">8. Case Studies</w:t>
      </w:r>
    </w:p>
    <w:p>
      <w:pPr>
        <w:spacing w:before="150" w:after="80" w:line="276"/>
      </w:pPr>
      <w:r>
        <w:rPr>
          <w:rFonts w:ascii="Arial" w:cs="Arial" w:eastAsia="Arial" w:hAnsi="Arial"/>
          <w:b/>
          <w:bCs/>
          <w:sz w:val="24"/>
          <w:szCs w:val="24"/>
        </w:rPr>
        <w:t xml:space="preserve">Meridian Retail: Building the Employee Master Record Before Go-Live</w:t>
      </w:r>
    </w:p>
    <w:p>
      <w:pPr>
        <w:spacing w:line="276" w:before="120" w:after="120"/>
      </w:pPr>
      <w:r>
        <w:rPr>
          <w:rFonts w:ascii="Arial" w:cs="Arial" w:eastAsia="Arial" w:hAnsi="Arial"/>
          <w:sz w:val="22"/>
          <w:szCs w:val="22"/>
        </w:rPr>
        <w:t xml:space="preserve">At 08:45 on a rainy Monday in Birmingham, Sofia Malik, HR Operations Specialist at Meridian Retail, scanned a red-amber-green dashboard that refused to turn green. In six days, Meridian would switch on its new HRIS, PeopleSphere. Eighteen store associates were due to start on 1 May, but pilot upload errors and GDPR concerns were piling up. The internal data protection audit was scheduled for the following week. If Sofia made the wrong call, the payroll cut-off could slip—or worse, the Data Protection Officer (DPO) might halt the rollout.</w:t>
      </w:r>
    </w:p>
    <w:p>
      <w:pPr>
        <w:spacing w:line="276" w:before="120" w:after="120"/>
      </w:pPr>
      <w:r>
        <w:rPr>
          <w:rFonts w:ascii="Arial" w:cs="Arial" w:eastAsia="Arial" w:hAnsi="Arial"/>
          <w:sz w:val="22"/>
          <w:szCs w:val="22"/>
        </w:rPr>
        <w:t xml:space="preserve">Meridian Retail operates 42 sites across the UK and Ireland, with 1,200 employees and a central HR team of eight in Birmingham. Multi-site structures—store codes, cost centres, and manager hierarchies—are the backbone of its HR operations and labour cost reporting. For years, store managers maintained spreadsheets for starters and leavers. Recruiting sat in a basic applicant tracking tool, TalentFlow Lite, with inconsistent fields and no validation. Equality monitoring was occasionally tracked in email notes—a practice the DPO flagged as high risk.</w:t>
      </w:r>
    </w:p>
    <w:p>
      <w:pPr>
        <w:spacing w:line="276" w:before="120" w:after="120"/>
      </w:pPr>
      <w:r>
        <w:rPr>
          <w:rFonts w:ascii="Arial" w:cs="Arial" w:eastAsia="Arial" w:hAnsi="Arial"/>
          <w:sz w:val="22"/>
          <w:szCs w:val="22"/>
        </w:rPr>
        <w:t xml:space="preserve">Last quarter, payroll variances traced back to missing Manager IDs and misallocated cost centres, frustrating the CFO. The switch to PeopleSphere was designed to unify the employee lifecycle data—from offer acceptance to exit—into one consistent model. Sofia’s remit was clear: configure the employee master record, define mandatory fields, clean the pilot data, and set role-based access aligned to GDPR. However, the reality was messy.</w:t>
      </w:r>
    </w:p>
    <w:p>
      <w:pPr>
        <w:spacing w:line="276" w:before="120" w:after="120"/>
      </w:pPr>
      <w:r>
        <w:rPr>
          <w:rFonts w:ascii="Arial" w:cs="Arial" w:eastAsia="Arial" w:hAnsi="Arial"/>
          <w:sz w:val="22"/>
          <w:szCs w:val="22"/>
        </w:rPr>
        <w:t xml:space="preserve">Eight pilot records from the ATS lacked NI numbers, used the wrong site codes, or listed ‘PT’ instead of a valid Employment Type. One right-to-work (RTW) expiry date pre-dated the proposed start date. Two hiring managers pushed Sofia to ‘just load them and fix later’ to preserve start dates. The DPO insisted equality data remain restricted with explicit consent, and that placeholders like ‘TBD’ not be used for identity fields.</w:t>
      </w:r>
    </w:p>
    <w:p>
      <w:pPr>
        <w:spacing w:line="276" w:before="120" w:after="120"/>
      </w:pPr>
      <w:r>
        <w:rPr>
          <w:rFonts w:ascii="Arial" w:cs="Arial" w:eastAsia="Arial" w:hAnsi="Arial"/>
          <w:sz w:val="22"/>
          <w:szCs w:val="22"/>
        </w:rPr>
        <w:t xml:space="preserve">Sofia reviewed four exhibits: the official site and cost centre codes; the HRIS master data standards and validation rules; the ATS pilot extract with missing and invalid values; and a data quality dashboard showing error types and site-level scores. The CFO wanted cost centre accuracy for May’s labour report. The HR Director wanted onboarding letters out by Wednesday. IT could configure a temporary staging area, but only if Sofia codified which fields were mandatory at pre-start and which could be completed post-start within seven days.</w:t>
      </w:r>
    </w:p>
    <w:p>
      <w:pPr>
        <w:spacing w:line="276" w:before="120" w:after="120"/>
      </w:pPr>
      <w:r>
        <w:rPr>
          <w:rFonts w:ascii="Arial" w:cs="Arial" w:eastAsia="Arial" w:hAnsi="Arial"/>
          <w:sz w:val="22"/>
          <w:szCs w:val="22"/>
        </w:rPr>
        <w:t xml:space="preserve">By 16:00, Sofia had to email a go/no-go plan to the HR Director, CFO, IT Lead, and DPO. She faced three options: block uploads until all mandatory fields are complete, risking start delays; proceed with a staged upload using temporary employee IDs and enforce access controls that hide special-category data, with a seven-day clean-up SLA; or narrow the scope to Head Office only and defer store sites by two weeks. Each path balanced compliance, data quality, and operational continuity. The decision could determine whether PeopleSphere went live on time—and whether Meridian passed its audit.</w:t>
      </w:r>
    </w:p>
    <w:p>
      <w:pPr>
        <w:spacing w:after="300"/>
      </w:pPr>
    </w:p>
    <w:p>
      <w:pPr>
        <w:spacing w:before="150" w:after="80" w:line="276"/>
      </w:pPr>
      <w:r>
        <w:rPr>
          <w:rFonts w:ascii="Arial" w:cs="Arial" w:eastAsia="Arial" w:hAnsi="Arial"/>
          <w:b/>
          <w:bCs/>
          <w:sz w:val="24"/>
          <w:szCs w:val="24"/>
        </w:rPr>
        <w:t xml:space="preserve">Meridian Retail: Cleaning the Core—An HRIS Data Dilemma</w:t>
      </w:r>
    </w:p>
    <w:p>
      <w:pPr>
        <w:spacing w:line="276" w:before="120" w:after="120"/>
      </w:pPr>
      <w:r>
        <w:rPr>
          <w:rFonts w:ascii="Arial" w:cs="Arial" w:eastAsia="Arial" w:hAnsi="Arial"/>
          <w:sz w:val="22"/>
          <w:szCs w:val="22"/>
        </w:rPr>
        <w:t xml:space="preserve">At 08:10 on a busy Tuesday, Aisha Patel stared at the upload error log from the new HRIS. Meridian Retail’s payroll cut-off was in three days, and 24 seasonal hires were due to start the following Monday. Yet nearly one in five employee records in the test file failed validation. The cloud-based HRIS vendor had warned that incomplete master data would derail onboarding, payroll, and manager self-service. Aisha had to choose between speed and data quality—under the shadow of GDPR compliance.</w:t>
      </w:r>
    </w:p>
    <w:p>
      <w:pPr>
        <w:spacing w:line="276" w:before="120" w:after="120"/>
      </w:pPr>
      <w:r>
        <w:rPr>
          <w:rFonts w:ascii="Arial" w:cs="Arial" w:eastAsia="Arial" w:hAnsi="Arial"/>
          <w:sz w:val="22"/>
          <w:szCs w:val="22"/>
        </w:rPr>
        <w:t xml:space="preserve">Meridian Retail operated 12 stores across the Midlands and North West with a lean HR team of five. The company had outgrown its spreadsheets during rapid expansion. A new HRIS promised cleaner data, role-based access, and a single source of truth. However, the first load had surfaced structural issues: missing location codes, invalid cost centres, and stray right-to-work document numbers copied into free-text fields in the ATS export.</w:t>
      </w:r>
    </w:p>
    <w:p>
      <w:pPr>
        <w:spacing w:line="276" w:before="120" w:after="120"/>
      </w:pPr>
      <w:r>
        <w:rPr>
          <w:rFonts w:ascii="Arial" w:cs="Arial" w:eastAsia="Arial" w:hAnsi="Arial"/>
          <w:sz w:val="22"/>
          <w:szCs w:val="22"/>
        </w:rPr>
        <w:t xml:space="preserve">Over the last quarter, Meridian acquired two boutiques and consolidated temporary staffing into a shared service. Historic data had been maintained in disparate formats: store managers kept versioned spreadsheets, HR stored personnel files on a shared drive, and the recruitment ATS contained a mix of candidate and new-hire data. A previous data audit flagged inconsistent job families and duplicated employee identifiers. The HRIS implementation plan assumed that a standardised data dictionary and validation rules would address this, but the first trial import revealed deeper issues.</w:t>
      </w:r>
    </w:p>
    <w:p>
      <w:pPr>
        <w:spacing w:line="276" w:before="120" w:after="120"/>
      </w:pPr>
      <w:r>
        <w:rPr>
          <w:rFonts w:ascii="Arial" w:cs="Arial" w:eastAsia="Arial" w:hAnsi="Arial"/>
          <w:sz w:val="22"/>
          <w:szCs w:val="22"/>
        </w:rPr>
        <w:t xml:space="preserve">The vendor provided a mandatory field list (employee ID, legal name, start date, location code, cost centre, FTE, job title, manager ID). Many records lacked probation end dates and manager IDs; others had location codes that no longer existed post-acquisition. Under pressure from Operations to get seasonal hires on the rota and from Finance to run payroll on time, Aisha also needed to align with GDPR principles: data minimisation, access controls, and retention rules.</w:t>
      </w:r>
    </w:p>
    <w:p>
      <w:pPr>
        <w:spacing w:line="276" w:before="120" w:after="120"/>
      </w:pPr>
      <w:r>
        <w:rPr>
          <w:rFonts w:ascii="Arial" w:cs="Arial" w:eastAsia="Arial" w:hAnsi="Arial"/>
          <w:sz w:val="22"/>
          <w:szCs w:val="22"/>
        </w:rPr>
        <w:t xml:space="preserve">The ATS export for 54 candidates included passport numbers and scanned IDs, which the HRIS was not configured to securely store. The Data Protection Officer (DPO) had emphasised role-based access and redaction for special-category data. Data from the HRIS validation report showed 240 incumbent employee records, with 44 failing mandatory checks (18.3%); 29 had invalid or missing location codes; 17 had cost centre mismatches; 23 were missing manager IDs; and 12 had probation dates outside policy ranges.</w:t>
      </w:r>
    </w:p>
    <w:p>
      <w:pPr>
        <w:spacing w:line="276" w:before="120" w:after="120"/>
      </w:pPr>
      <w:r>
        <w:rPr>
          <w:rFonts w:ascii="Arial" w:cs="Arial" w:eastAsia="Arial" w:hAnsi="Arial"/>
          <w:sz w:val="22"/>
          <w:szCs w:val="22"/>
        </w:rPr>
        <w:t xml:space="preserve">Of the 24 new seasonal hires, 7 were missing start dates and 5 lacked finalised right-to-work verification flags in the ATS handover. The multi-site code table reflected new boutiques not yet in the HRIS environment. With the payroll deadline looming and store managers pressing to begin inductions, Aisha had three practical options: pause the full load and run a partial import with minimal mandatory fields; escalate to the DPO to strip or quarantine sensitive fields and delay go-live; or proceed with a corrected mapping for locations and cost centres while instituting post-load data cleansing and a temporary access restriction for managers.</w:t>
      </w:r>
    </w:p>
    <w:p>
      <w:pPr>
        <w:spacing w:after="300"/>
      </w:pPr>
    </w:p>
    <w:p>
      <w:pPr>
        <w:spacing w:before="150" w:after="80" w:line="276"/>
      </w:pPr>
      <w:r>
        <w:rPr>
          <w:rFonts w:ascii="Arial" w:cs="Arial" w:eastAsia="Arial" w:hAnsi="Arial"/>
          <w:b/>
          <w:bCs/>
          <w:sz w:val="24"/>
          <w:szCs w:val="24"/>
        </w:rPr>
        <w:t xml:space="preserve">Apex Consulting: The ATS Export Near-Miss</w:t>
      </w:r>
    </w:p>
    <w:p>
      <w:pPr>
        <w:spacing w:line="276" w:before="120" w:after="120"/>
      </w:pPr>
      <w:r>
        <w:rPr>
          <w:rFonts w:ascii="Arial" w:cs="Arial" w:eastAsia="Arial" w:hAnsi="Arial"/>
          <w:sz w:val="22"/>
          <w:szCs w:val="22"/>
        </w:rPr>
        <w:t xml:space="preserve">Did we really need to send NI numbers to the interview panel?” The Teams message flashed on Priya Nair’s screen at 09:31 on 14 May. As HR Operations Specialist at Apex Consulting, Priya oversaw the Applicant Tracking System (ATS) and HR records. A minute earlier, a hiring manager had circulated a spreadsheet of 126 candidates for a fast-track hiring round. Another manager attached 18 candidate packs—some including right-to-work scans. Priya felt a jolt: had confidential fields been exposed, and to whom?</w:t>
      </w:r>
    </w:p>
    <w:p>
      <w:pPr>
        <w:spacing w:line="276" w:before="120" w:after="120"/>
      </w:pPr>
      <w:r>
        <w:rPr>
          <w:rFonts w:ascii="Arial" w:cs="Arial" w:eastAsia="Arial" w:hAnsi="Arial"/>
          <w:sz w:val="22"/>
          <w:szCs w:val="22"/>
        </w:rPr>
        <w:t xml:space="preserve">Apex’s growth had strained hiring. Business units pushed for speed; the HR team pushed for compliance. The firm’s new ATS made scheduling easier, but old habits—emailing spreadsheets—refused to die. Priya opened the audit log; her concern deepened. The export contained columns for date of birth and National Insurance (NI) number. Had unneeded fields been enabled by default? One email appeared to have been sent to an external contractor outside the agreed interview panel.</w:t>
      </w:r>
    </w:p>
    <w:p>
      <w:pPr>
        <w:spacing w:line="276" w:before="120" w:after="120"/>
      </w:pPr>
      <w:r>
        <w:rPr>
          <w:rFonts w:ascii="Arial" w:cs="Arial" w:eastAsia="Arial" w:hAnsi="Arial"/>
          <w:sz w:val="22"/>
          <w:szCs w:val="22"/>
        </w:rPr>
        <w:t xml:space="preserve">Apex Consulting is a UK-based professional services firm of 650 employees across Manchester and London. HR is centralised with a small HRIS and Recruitment Operations function. The company uses TalentGate ATS for recruitment and PeopleCore HRIS for employee records. Hiring demand is medium-to-high, with 25–35 open roles in any given month.</w:t>
      </w:r>
    </w:p>
    <w:p>
      <w:pPr>
        <w:spacing w:line="276" w:before="120" w:after="120"/>
      </w:pPr>
      <w:r>
        <w:rPr>
          <w:rFonts w:ascii="Arial" w:cs="Arial" w:eastAsia="Arial" w:hAnsi="Arial"/>
          <w:sz w:val="22"/>
          <w:szCs w:val="22"/>
        </w:rPr>
        <w:t xml:space="preserve">Nine months earlier, Apex rolled out TalentGate ATS to standardise job postings, shortlist scoring, and interview scheduling. Role-based access was configured quickly to meet a launch deadline. Training was brief, and several hiring managers requested broad data access. A draft retention schedule exists but has not yet been signed off by Legal. The firm collects equal opportunity (EDI) declarations on an optional basis and plans to mask them from panels. Recent feedback cited ‘delays’ in onboarding; some managers have reverted to exporting candidate lists for ad hoc sharing. A standard inclusive communication template exists for candidate updates, with a 48-hour SLA for responses post-interview, but usage is inconsistent.</w:t>
      </w:r>
    </w:p>
    <w:p>
      <w:pPr>
        <w:spacing w:line="276" w:before="120" w:after="120"/>
      </w:pPr>
      <w:r>
        <w:rPr>
          <w:rFonts w:ascii="Arial" w:cs="Arial" w:eastAsia="Arial" w:hAnsi="Arial"/>
          <w:sz w:val="22"/>
          <w:szCs w:val="22"/>
        </w:rPr>
        <w:t xml:space="preserve">This morning’s activity includes (1) a bulk ATS export by a hiring manager for a Consulting Analyst campaign and (2) an email with 18 candidate packs, some containing right-to-work evidence, apparently sent pre-offer. One recipient address appears to be an external marketing contractor not on the approved panel list. Priya must decide whether this constitutes a notifiable personal data breach and how to contain, assess, and remediate. She must also apply role-based access and data masking to prevent recurrence, align processing with lawful bases, and maintain service levels for scheduling interviews this afternoon. Any action must consider proportionality, equality duties, and the firm’s retention draft.</w:t>
      </w:r>
    </w:p>
    <w:p>
      <w:pPr>
        <w:spacing w:line="276" w:before="120" w:after="120"/>
      </w:pPr>
      <w:r>
        <w:rPr>
          <w:rFonts w:ascii="Arial" w:cs="Arial" w:eastAsia="Arial" w:hAnsi="Arial"/>
          <w:sz w:val="22"/>
          <w:szCs w:val="22"/>
        </w:rPr>
        <w:t xml:space="preserve">The Role-Based Access Matrix (Exhibit 1) shows External Interviewers can view EDI flags—contrary to intended masking. Hiring Managers also have download rights to sensitive fields. The Retention and Lawful Basis Schedule (Exhibit 2) indicates unsuccessful candidates retained for 12 months; interview notes 6 months; right-to-work collected post-offer only. The ATS Audit Log Snippet (Exhibit 3) shows a 09:12 export of 126 candidate records, including DOB and NI_Number columns; at 09:24 an email was sent to marketing.temp@metrobiz.co.uk. The Incident Report Form (Exhibit 4) template outlines steps: contain, assess risk to rights and freedoms, notify DPO, consider regulator/candidate notification within 72 hours as applicable.</w:t>
      </w:r>
    </w:p>
    <w:p>
      <w:pPr>
        <w:spacing w:line="276" w:before="120" w:after="120"/>
      </w:pPr>
      <w:r>
        <w:rPr>
          <w:rFonts w:ascii="Arial" w:cs="Arial" w:eastAsia="Arial" w:hAnsi="Arial"/>
          <w:sz w:val="22"/>
          <w:szCs w:val="22"/>
        </w:rPr>
        <w:t xml:space="preserve">In the next 60 minutes, should Priya (a) immediately disable exports and tighten role-based access; (b) initiate an incident response with the DPO; (c) issue recall and containment instructions; and (d) deploy masked, inclusive templates to reschedule panels—while documenting lawful bases and retention? What is the right order and scope of action?</w:t>
      </w:r>
    </w:p>
    <w:p>
      <w:pPr>
        <w:spacing w:after="300"/>
      </w:pPr>
    </w:p>
    <w:p>
      <w:pPr>
        <w:spacing w:before="150" w:after="80" w:line="276"/>
      </w:pPr>
      <w:r>
        <w:rPr>
          <w:rFonts w:ascii="Arial" w:cs="Arial" w:eastAsia="Arial" w:hAnsi="Arial"/>
          <w:b/>
          <w:bCs/>
          <w:sz w:val="24"/>
          <w:szCs w:val="24"/>
        </w:rPr>
        <w:t xml:space="preserve">Elevate Partners: The Friday Leak and the GDPR Line</w:t>
      </w:r>
    </w:p>
    <w:p>
      <w:pPr>
        <w:spacing w:line="276" w:before="120" w:after="120"/>
      </w:pPr>
      <w:r>
        <w:rPr>
          <w:rFonts w:ascii="Arial" w:cs="Arial" w:eastAsia="Arial" w:hAnsi="Arial"/>
          <w:sz w:val="22"/>
          <w:szCs w:val="22"/>
        </w:rPr>
        <w:t xml:space="preserve">At 16:05 on Friday, 14/03/2026, Amara Patel’s inbox chimed for the third time in five minutes. As HRIS and Talent Operations Specialist at Elevate Partners, she had just learned that a candidate spreadsheet for a live role had been publicly accessible for almost two hours that morning. At the very moment she began a containment checklist, the CFO’s assistant requested a named shortlist with diversity breakdowns for the board pack, and a new subject access request (SAR) from a former candidate landed in the shared HR mailbox. The weekend suddenly looked very long.</w:t>
      </w:r>
    </w:p>
    <w:p>
      <w:pPr>
        <w:spacing w:line="276" w:before="120" w:after="120"/>
      </w:pPr>
      <w:r>
        <w:rPr>
          <w:rFonts w:ascii="Arial" w:cs="Arial" w:eastAsia="Arial" w:hAnsi="Arial"/>
          <w:sz w:val="22"/>
          <w:szCs w:val="22"/>
        </w:rPr>
        <w:t xml:space="preserve">Elevate Partners is a mid-sized professional services firm with 520 employees across three UK offices. Its central People function manages recruitment through HireFlow ATS and maintains core records in the HRIS. The firm has a Data Protection Officer (DPO) on retainer and a written recruitment data retention schedule.</w:t>
      </w:r>
    </w:p>
    <w:p>
      <w:pPr>
        <w:spacing w:line="276" w:before="120" w:after="120"/>
      </w:pPr>
      <w:r>
        <w:rPr>
          <w:rFonts w:ascii="Arial" w:cs="Arial" w:eastAsia="Arial" w:hAnsi="Arial"/>
          <w:sz w:val="22"/>
          <w:szCs w:val="22"/>
        </w:rPr>
        <w:t xml:space="preserve">In January 2026, integration work between HireFlow ATS and the HRIS led to a temporary suspension of the auto-anonymisation job for unsuccessful candidates. It was never re-enabled. Earlier this week, a new external recruiter was granted a default 'Recruiter' role in HireFlow. The role template unintentionally allowed viewing equality monitoring fields. On Thursday, an HR assistant mistakenly emailed a candidate pack containing right-to-work documentation to the wrong hiring manager, who deleted it within 15 minutes and confirmed non-retention. This was logged as a near-miss but without escalation to the DPO. Today, a hiring manager created a Google Sheet from an ATS export and, under time pressure, set sharing to 'Anyone with the link' between 09:20 and 11:05.</w:t>
      </w:r>
    </w:p>
    <w:p>
      <w:pPr>
        <w:spacing w:line="276" w:before="120" w:after="120"/>
      </w:pPr>
      <w:r>
        <w:rPr>
          <w:rFonts w:ascii="Arial" w:cs="Arial" w:eastAsia="Arial" w:hAnsi="Arial"/>
          <w:sz w:val="22"/>
          <w:szCs w:val="22"/>
        </w:rPr>
        <w:t xml:space="preserve">Amara must act quickly. She needs to contain and document the public-link incident, assess risk, and decide whether to escalate to the DPO for potential ICO notification. Additionally, she must respond to the CFO’s request while applying data minimisation and equality duties. It is also essential to address role-based access misconfigurations and apply masking to sensitive fields. Furthermore, she must plan remediation for a retention backlog and triage the SAR to meet the 30-day deadline. Each choice involves legal bases, role-based access, inclusive communication, and incident response.</w:t>
      </w:r>
    </w:p>
    <w:p>
      <w:pPr>
        <w:spacing w:line="276" w:before="120" w:after="120"/>
      </w:pPr>
      <w:r>
        <w:rPr>
          <w:rFonts w:ascii="Arial" w:cs="Arial" w:eastAsia="Arial" w:hAnsi="Arial"/>
          <w:sz w:val="22"/>
          <w:szCs w:val="22"/>
        </w:rPr>
        <w:t xml:space="preserve">Exhibit 1 shows an anonymised ATS export sample with ageing and consent flags. Exhibit 2 details current role-based permissions across ATS/HRIS and highlights risky access. Exhibit 3 summarises retention rules and quantifies overdue records (2,184 candidate profiles older than 18 months). Exhibit 4 is the draft incident log capturing the public link exposure (105 minutes, 3 anonymous views) and Thursday’s misdirected email.</w:t>
      </w:r>
    </w:p>
    <w:p>
      <w:pPr>
        <w:spacing w:line="276" w:before="120" w:after="120"/>
      </w:pPr>
      <w:r>
        <w:rPr>
          <w:rFonts w:ascii="Arial" w:cs="Arial" w:eastAsia="Arial" w:hAnsi="Arial"/>
          <w:sz w:val="22"/>
          <w:szCs w:val="22"/>
        </w:rPr>
        <w:t xml:space="preserve">By 17:00, the CEO expects assurance that risks are contained and that the board will receive compliant insights. Amara must decide whether to escalate to the DPO now, mask all equality data for non-HR users immediately, push back on the CFO’s named diversity list and offer aggregated metrics, initiate bulk anonymisation for overdue records, and send inclusive, GDPR-aligned notifications to affected parties. She must prioritise the sequence, justify her lawful bases, and set out next steps before close of business—without compromising compliance or trust.</w:t>
      </w:r>
    </w:p>
    <w:p>
      <w:pPr>
        <w:spacing w:after="300"/>
      </w:pPr>
    </w:p>
    <w:p>
      <w:pPr>
        <w:spacing w:before="150" w:after="80" w:line="276"/>
      </w:pPr>
      <w:r>
        <w:rPr>
          <w:rFonts w:ascii="Arial" w:cs="Arial" w:eastAsia="Arial" w:hAnsi="Arial"/>
          <w:b/>
          <w:bCs/>
          <w:sz w:val="24"/>
          <w:szCs w:val="24"/>
        </w:rPr>
        <w:t xml:space="preserve">Meridian Retail: The Calendar Clash</w:t>
      </w:r>
    </w:p>
    <w:p>
      <w:pPr>
        <w:spacing w:line="276" w:before="120" w:after="120"/>
      </w:pPr>
      <w:r>
        <w:rPr>
          <w:rFonts w:ascii="Arial" w:cs="Arial" w:eastAsia="Arial" w:hAnsi="Arial"/>
          <w:sz w:val="22"/>
          <w:szCs w:val="22"/>
        </w:rPr>
        <w:t xml:space="preserve">At 09:10 on Tuesday, 7 May 2026, Amira Khan’s ATS dashboard flashed red: 38% of interviews scheduled for the South Region’s Assistant Store Manager campaign were breaching the 48-hour invite SLA. A duplicate invite error for candidate C-112 had just triggered another rescheduling ticket. With month-end hiring targets looming, Amira had hours—not days—to stabilise scheduling and restore candidate confidence.</w:t>
      </w:r>
    </w:p>
    <w:p>
      <w:pPr>
        <w:spacing w:line="276" w:before="120" w:after="120"/>
      </w:pPr>
      <w:r>
        <w:rPr>
          <w:rFonts w:ascii="Arial" w:cs="Arial" w:eastAsia="Arial" w:hAnsi="Arial"/>
          <w:sz w:val="22"/>
          <w:szCs w:val="22"/>
        </w:rPr>
        <w:t xml:space="preserve">Meridian Retail had centralised recruitment through its HireFlow ATS, integrated with Office 365 calendars for most regions. However, two South Region stores still ran on Google Calendar, forcing a patched, sometimes laggy sync. For this campaign (REQ-ASM-0626), 17 candidates were shortlisted for first-round store panel interviews across three sites. Five interviewers were mapped to the panel rota; two were on annual leave. Amira needed to lock interviews by Friday, 10 May, to avoid pushing final offers beyond the quarter.</w:t>
      </w:r>
    </w:p>
    <w:p>
      <w:pPr>
        <w:spacing w:line="276" w:before="120" w:after="120"/>
      </w:pPr>
      <w:r>
        <w:rPr>
          <w:rFonts w:ascii="Arial" w:cs="Arial" w:eastAsia="Arial" w:hAnsi="Arial"/>
          <w:sz w:val="22"/>
          <w:szCs w:val="22"/>
        </w:rPr>
        <w:t xml:space="preserve">The hiring team had set clear SLAs: send interview invites within 48 hours of shortlisting; secure candidate confirmation within 72 hours of invite; and keep reschedules under 10%. The ATS would auto-propose slots by reading interviewer availability blocks and travel radii from candidate postcodes. However, data quality was fraying: three candidate records lacked postcodes, skewing travel-time estimates; five invites had been sent from a manager’s personal inbox—not via ATS—risking GDPR and audit breaches.</w:t>
      </w:r>
    </w:p>
    <w:p>
      <w:pPr>
        <w:spacing w:line="276" w:before="120" w:after="120"/>
      </w:pPr>
      <w:r>
        <w:rPr>
          <w:rFonts w:ascii="Arial" w:cs="Arial" w:eastAsia="Arial" w:hAnsi="Arial"/>
          <w:sz w:val="22"/>
          <w:szCs w:val="22"/>
        </w:rPr>
        <w:t xml:space="preserve">One shortlisted candidate had requested a wheelchair-accessible venue and a 10:00–12:00 window owing to mobility therapy sessions. Another requested a video interview due to childcare constraints; policy permitted virtual interviews at the first round, but panel preferences leaned to afternoons on site. By mid-morning, Exhibit 1 (ATS Pipeline Snapshot) showed 24 invites sent across the region, 12 confirmed, and four pending beyond the 72-hour confirmation SLA.</w:t>
      </w:r>
    </w:p>
    <w:p>
      <w:pPr>
        <w:spacing w:line="276" w:before="120" w:after="120"/>
      </w:pPr>
      <w:r>
        <w:rPr>
          <w:rFonts w:ascii="Arial" w:cs="Arial" w:eastAsia="Arial" w:hAnsi="Arial"/>
          <w:sz w:val="22"/>
          <w:szCs w:val="22"/>
        </w:rPr>
        <w:t xml:space="preserve">Exhibit 2 (Interviewer Availability Matrix) revealed that only one interviewer, Priya S., had consistent morning capacity; the rest were fragmented or out. Exhibit 3 (Scheduling KPIs, w/c 6–10 May) confirmed the breach: average time-to-schedule stood at 64 hours (SLA: 48), reschedule rate at 22% (target: ≤10%), and calendar sync errors at 8% (4 of 50 invitations). Meanwhile, a candidate experience flag noted one withdrawal citing 'conflicting invites.'</w:t>
      </w:r>
    </w:p>
    <w:p>
      <w:pPr>
        <w:spacing w:line="276" w:before="120" w:after="120"/>
      </w:pPr>
      <w:r>
        <w:rPr>
          <w:rFonts w:ascii="Arial" w:cs="Arial" w:eastAsia="Arial" w:hAnsi="Arial"/>
          <w:sz w:val="22"/>
          <w:szCs w:val="22"/>
        </w:rPr>
        <w:t xml:space="preserve">Amira drafted a stabilisation plan: (1) switch the remaining first-rounds to 30-minute video blocks to compress scheduling; (2) request temporary cross-region interviewers with morning availability; (3) reissue any non-ATS invites through HireFlow with compliant templates; and (4) hold a daily 16:00 scheduling huddle to chase confirmations and clear data defects. Yet trade-offs were real.</w:t>
      </w:r>
    </w:p>
    <w:p>
      <w:pPr>
        <w:spacing w:line="276" w:before="120" w:after="120"/>
      </w:pPr>
      <w:r>
        <w:rPr>
          <w:rFonts w:ascii="Arial" w:cs="Arial" w:eastAsia="Arial" w:hAnsi="Arial"/>
          <w:sz w:val="22"/>
          <w:szCs w:val="22"/>
        </w:rPr>
        <w:t xml:space="preserve">Moving online risked panel pushback; reallocating interviewers could disrupt other campaigns; and pausing invites until the Google Calendar sync cache cleared might worsen SLA breaches. Accessibility also could not be compromised: the wheelchair-accessible request had to be honoured with a suitable slot and venue. As her phone lit up with a store manager’s plea to 'just send one group invite to all candidates for Friday afternoon,' Amira opened Exhibit 4 (Compliant Interview Invite Template &amp; Checklist).</w:t>
      </w:r>
    </w:p>
    <w:p>
      <w:pPr>
        <w:spacing w:line="276" w:before="120" w:after="120"/>
      </w:pPr>
      <w:r>
        <w:rPr>
          <w:rFonts w:ascii="Arial" w:cs="Arial" w:eastAsia="Arial" w:hAnsi="Arial"/>
          <w:sz w:val="22"/>
          <w:szCs w:val="22"/>
        </w:rPr>
        <w:t xml:space="preserve">She had to pick a path now—one that met SLAs, protected data, and preserved fairness and candidate experience—before the dashboard slid further into red.</w:t>
      </w:r>
    </w:p>
    <w:p>
      <w:pPr>
        <w:spacing w:after="300"/>
      </w:pPr>
    </w:p>
    <w:p>
      <w:pPr>
        <w:spacing w:before="150" w:after="80" w:line="276"/>
      </w:pPr>
      <w:r>
        <w:rPr>
          <w:rFonts w:ascii="Arial" w:cs="Arial" w:eastAsia="Arial" w:hAnsi="Arial"/>
          <w:b/>
          <w:bCs/>
          <w:sz w:val="24"/>
          <w:szCs w:val="24"/>
        </w:rPr>
        <w:t xml:space="preserve">Elevate Partners: The Three-Day SLA — Orchestrating ATS Scheduling Under Pressure</w:t>
      </w:r>
    </w:p>
    <w:p>
      <w:pPr>
        <w:spacing w:line="276" w:before="120" w:after="120"/>
      </w:pPr>
      <w:r>
        <w:rPr>
          <w:rFonts w:ascii="Arial" w:cs="Arial" w:eastAsia="Arial" w:hAnsi="Arial"/>
          <w:sz w:val="22"/>
          <w:szCs w:val="22"/>
        </w:rPr>
        <w:t xml:space="preserve">At 08:45 on Monday, 16 March 2026, Amira Khan scanned the ATS dashboard and felt the clock bearing down. Three requisitions were in active interview scheduling, two had already breached the three-business-day invite SLA, and the hiring manager for Data Analytics had cancelled two panels late on Friday. A shortlisted candidate for the HRIS role had requested a British Sign Language (BSL) interpreter, while another candidate for the Data Analyst role was based in UTC+3 and could only interview after 13:00 UK time. The ATS, HireTrack, was integrated with Microsoft 365 calendars—but only some calendars reflected current availability.</w:t>
      </w:r>
    </w:p>
    <w:p>
      <w:pPr>
        <w:spacing w:line="276" w:before="120" w:after="120"/>
      </w:pPr>
      <w:r>
        <w:rPr>
          <w:rFonts w:ascii="Arial" w:cs="Arial" w:eastAsia="Arial" w:hAnsi="Arial"/>
          <w:sz w:val="22"/>
          <w:szCs w:val="22"/>
        </w:rPr>
        <w:t xml:space="preserve">Elevate Partners, a 480-employee professional services consultancy headquartered in Birmingham, was scaling its Data &amp; Digital Practice. The Talent Acquisition team comprised eight recruiters and one Recruitment Operations Specialist—Amira—who oversaw ATS workflows, compliance messaging, and the interview scheduling process. The firm’s candidate experience KPI target was an NPS of 60+, and recruitment SLAs were tightly monitored by the COO.</w:t>
      </w:r>
    </w:p>
    <w:p>
      <w:pPr>
        <w:spacing w:line="276" w:before="120" w:after="120"/>
      </w:pPr>
      <w:r>
        <w:rPr>
          <w:rFonts w:ascii="Arial" w:cs="Arial" w:eastAsia="Arial" w:hAnsi="Arial"/>
          <w:sz w:val="22"/>
          <w:szCs w:val="22"/>
        </w:rPr>
        <w:t xml:space="preserve">In Q1 2026, Elevate approved 22 new positions. The ATS workflow was standardised: requisition approval, posting, application screening against agreed criteria, recruiter phone screen, then panel interview. The SLA required that all shortlisted candidates receive an interview invitation within three business days of shortlist. Recent friction points included: panel member calendar conflicts, late cancellations, and inconsistent use of the ATS calendar 'hold' feature. Compliance requirements had also sharpened: invitations must include a privacy notice, equal opportunities statement, time-zone confirmation, and a route to request reasonable adjustments. Amira had mapped a weekly cadence of batch scheduling by role, but hiring managers often requested ad hoc changes.</w:t>
      </w:r>
    </w:p>
    <w:p>
      <w:pPr>
        <w:spacing w:line="276" w:before="120" w:after="120"/>
      </w:pPr>
      <w:r>
        <w:rPr>
          <w:rFonts w:ascii="Arial" w:cs="Arial" w:eastAsia="Arial" w:hAnsi="Arial"/>
          <w:sz w:val="22"/>
          <w:szCs w:val="22"/>
        </w:rPr>
        <w:t xml:space="preserve">This week’s priorities were three roles: Data Analyst (RQ-DA-112), UX Designer (RQ-UX-078), and HRIS Administrator (RQ-HR-034). Two roles showed SLA risks in the ATS pipeline. Interviewer availability for the Data Analyst panel was patchy, and the cancellation rate over the past fortnight had climbed to 18%, depressing candidate NPS to 58. Amira needed to decide how to schedule the panels within the three-day window, accommodate accessibility and time-zone constraints, and tighten process controls to prevent repeat breaches—without sacrificing candidate experience.</w:t>
      </w:r>
    </w:p>
    <w:p>
      <w:pPr>
        <w:spacing w:line="276" w:before="120" w:after="120"/>
      </w:pPr>
      <w:r>
        <w:rPr>
          <w:rFonts w:ascii="Arial" w:cs="Arial" w:eastAsia="Arial" w:hAnsi="Arial"/>
          <w:sz w:val="22"/>
          <w:szCs w:val="22"/>
        </w:rPr>
        <w:t xml:space="preserve">By early afternoon, Amira had two options on her screen: batch-schedule Data Analyst panels on Wednesday and Friday using calendar holds and a two-stage confirmation, or issue rolling invites immediately using individual availability checks and a reserve interviewer to hedge against cancellations. Both had implications for SLA adherence, candidate experience, and administrative load. She also considered escalating recurring late cancellations to the hiring manager’s line lead—and whether to adjust the ATS workflow to auto-withdraw unconfirmed holds after 24 hours. What should Amira do next?</w:t>
      </w:r>
    </w:p>
    <w:p>
      <w:pPr>
        <w:spacing w:after="300"/>
      </w:pPr>
    </w:p>
    <w:p>
      <w:pPr>
        <w:spacing w:before="150" w:after="80" w:line="276"/>
      </w:pPr>
      <w:r>
        <w:rPr>
          <w:rFonts w:ascii="Arial" w:cs="Arial" w:eastAsia="Arial" w:hAnsi="Arial"/>
          <w:b/>
          <w:bCs/>
          <w:sz w:val="24"/>
          <w:szCs w:val="24"/>
        </w:rPr>
        <w:t xml:space="preserve">Counting What Counts: Turning HRIS Exports into Insight at Meridian Retail</w:t>
      </w:r>
    </w:p>
    <w:p>
      <w:pPr>
        <w:spacing w:line="276" w:before="120" w:after="120"/>
      </w:pPr>
      <w:r>
        <w:rPr>
          <w:rFonts w:ascii="Arial" w:cs="Arial" w:eastAsia="Arial" w:hAnsi="Arial"/>
          <w:sz w:val="22"/>
          <w:szCs w:val="22"/>
        </w:rPr>
        <w:t xml:space="preserve">By Friday, Leah O’Connor needed to submit Meridian Retail’s first Monthly Workforce Pack to the Operations Leadership call. The exported HRIS data on her screen looked anything but board-ready: duplicated employee references from rehires, missing termination dates, and absence hours logged against staff who had already left. Meanwhile, store managers wanted a simple, visual briefing—headcount trends, turnover, and absence—so they could plan rotas and overtime.</w:t>
      </w:r>
    </w:p>
    <w:p>
      <w:pPr>
        <w:spacing w:line="276" w:before="120" w:after="120"/>
      </w:pPr>
      <w:r>
        <w:rPr>
          <w:rFonts w:ascii="Arial" w:cs="Arial" w:eastAsia="Arial" w:hAnsi="Arial"/>
          <w:sz w:val="22"/>
          <w:szCs w:val="22"/>
        </w:rPr>
        <w:t xml:space="preserve">Leah’s remit was clear: build a clean, auditable headcount dataset, calculate month-on-month turnover and absence for the last six months, and present a one-page narrative that explained any spikes. Senior leaders were watching closely; a new stock-loss reduction initiative depended on reliable staffing and attendance. If her metrics contradicted store perceptions or were methodologically weak, credibility would be hard to win back.</w:t>
      </w:r>
    </w:p>
    <w:p>
      <w:pPr>
        <w:spacing w:line="276" w:before="120" w:after="120"/>
      </w:pPr>
      <w:r>
        <w:rPr>
          <w:rFonts w:ascii="Arial" w:cs="Arial" w:eastAsia="Arial" w:hAnsi="Arial"/>
          <w:sz w:val="22"/>
          <w:szCs w:val="22"/>
        </w:rPr>
        <w:t xml:space="preserve">The HRIS export covered October 2024 to March 2025. Seasonal hiring had swelled headcount in December, with a predictable contraction by February. However, the HRIS’s mixed data standards—FTEs recorded as '0,8' in some regions, inconsistent store codes (LDN01 vs LDN-01), and end-of-fixed-term leavers bundled with resignations—could skew turnover. Absence was captured in hours, yet managers typically thought in days. Leah needed to standardise calculations, document cleaning steps, and apply basic visualisation so non-specialists could grasp the story in seconds.</w:t>
      </w:r>
    </w:p>
    <w:p>
      <w:pPr>
        <w:spacing w:line="276" w:before="120" w:after="120"/>
      </w:pPr>
      <w:r>
        <w:rPr>
          <w:rFonts w:ascii="Arial" w:cs="Arial" w:eastAsia="Arial" w:hAnsi="Arial"/>
          <w:sz w:val="22"/>
          <w:szCs w:val="22"/>
        </w:rPr>
        <w:t xml:space="preserve">She also had to make defensible choices: which headcount definition (point-in-time or average) to use for turnover, whether to include fixed-term ends in the headline turnover rate, and how to set the denominator for absence (FTE-base hours per month). The Operations Director wanted comparability across stores; the Finance team wanted methods aligned to audit expectations. Leah had one working day to reconcile the data, draft the pack, and be ready to answer 'what changed and why?' on the call.</w:t>
      </w:r>
    </w:p>
    <w:p>
      <w:pPr>
        <w:spacing w:after="300"/>
      </w:pPr>
    </w:p>
    <w:p>
      <w:pPr>
        <w:spacing w:before="150" w:after="80" w:line="276"/>
      </w:pPr>
      <w:r>
        <w:rPr>
          <w:rFonts w:ascii="Arial" w:cs="Arial" w:eastAsia="Arial" w:hAnsi="Arial"/>
          <w:b/>
          <w:bCs/>
          <w:sz w:val="24"/>
          <w:szCs w:val="24"/>
        </w:rPr>
        <w:t xml:space="preserve">Meridian Retail: Freezing the Numbers — Cleaning HRIS Data for Managers</w:t>
      </w:r>
    </w:p>
    <w:p>
      <w:pPr>
        <w:spacing w:line="276" w:before="120" w:after="120"/>
      </w:pPr>
      <w:r>
        <w:rPr>
          <w:rFonts w:ascii="Arial" w:cs="Arial" w:eastAsia="Arial" w:hAnsi="Arial"/>
          <w:sz w:val="22"/>
          <w:szCs w:val="22"/>
        </w:rPr>
        <w:t xml:space="preserve">At 09:00 on the first Monday of June, Nadia Khan, HRIS &amp; Reporting Specialist at Meridian Retail, opened three different spreadsheets that all claimed to be the 'official' May headcount. None matched. By noon, she was due to brief line managers on headcount, turnover, and absence. The HR Director had one instruction: make the numbers clean, consistent, and explainable.</w:t>
      </w:r>
    </w:p>
    <w:p>
      <w:pPr>
        <w:spacing w:line="276" w:before="120" w:after="120"/>
      </w:pPr>
      <w:r>
        <w:rPr>
          <w:rFonts w:ascii="Arial" w:cs="Arial" w:eastAsia="Arial" w:hAnsi="Arial"/>
          <w:sz w:val="22"/>
          <w:szCs w:val="22"/>
        </w:rPr>
        <w:t xml:space="preserve">Meridian Retail is a national, multi-site retailer with stores, a distribution centre, and a small head office. After a spring reorganisation, departments and location codes changed mid-month, and late payroll corrections had pushed leaver dates into April and May retroactively. A recent HRIS update had also introduced a generic 'worker' status that seemed to sweep in contractors alongside employees. Managers had begun to question whether HR’s monthly dashboard was a moving target.</w:t>
      </w:r>
    </w:p>
    <w:p>
      <w:pPr>
        <w:spacing w:line="276" w:before="120" w:after="120"/>
      </w:pPr>
      <w:r>
        <w:rPr>
          <w:rFonts w:ascii="Arial" w:cs="Arial" w:eastAsia="Arial" w:hAnsi="Arial"/>
          <w:sz w:val="22"/>
          <w:szCs w:val="22"/>
        </w:rPr>
        <w:t xml:space="preserve">Over the past quarter, Nadia had noted recurring issues: duplicate employee records after department changes, missing termination dates, FTE values not summing to headcount due to part-time patterns, and absence logged in hours in the time system but imported as days in HRIS. May’s absence rate looked unusually high. Was it a true operational signal—warehouse flu outbreaks, seasonal retail strain—or a data artefact? The HR Director wanted clarity and a one-page visual summary managers could act on.</w:t>
      </w:r>
    </w:p>
    <w:p>
      <w:pPr>
        <w:spacing w:line="276" w:before="120" w:after="120"/>
      </w:pPr>
      <w:r>
        <w:rPr>
          <w:rFonts w:ascii="Arial" w:cs="Arial" w:eastAsia="Arial" w:hAnsi="Arial"/>
          <w:sz w:val="22"/>
          <w:szCs w:val="22"/>
        </w:rPr>
        <w:t xml:space="preserve">By 12:00, Nadia needed to produce a reconciled dataset and confirm a set of data-cleaning rules. She also needed to decide whether to 'restate' April figures in line with corrected leaver dates or freeze prior reports to maintain comparability. Her choices would affect trust in HR data and the usefulness of trends. In addition, she had to decide how to visualise the results for non-technical line managers who preferred simple, actionable charts over technical notes.</w:t>
      </w:r>
    </w:p>
    <w:p>
      <w:pPr>
        <w:spacing w:line="276" w:before="120" w:after="120"/>
      </w:pPr>
      <w:r>
        <w:rPr>
          <w:rFonts w:ascii="Arial" w:cs="Arial" w:eastAsia="Arial" w:hAnsi="Arial"/>
          <w:sz w:val="22"/>
          <w:szCs w:val="22"/>
        </w:rPr>
        <w:t xml:space="preserve">Exhibit 1 shows a raw HRIS export snapshot, with anomalies Nadia suspects: duplicate EmpIDs, contractors flagged as active, blank termination dates, and mixed absence units. Exhibit 2 outlines draft cleaning rules and pending decisions (e.g., inclusion criteria, snapshot freeze date). Exhibit 3 provides a provisional monthly metrics summary (Jan–Jun 2025) using Nadia’s initial cleaning pass, while Exhibit 4 sketches a draft visual focusing on May’s absence by department.</w:t>
      </w:r>
    </w:p>
    <w:p>
      <w:pPr>
        <w:spacing w:line="276" w:before="120" w:after="120"/>
      </w:pPr>
      <w:r>
        <w:rPr>
          <w:rFonts w:ascii="Arial" w:cs="Arial" w:eastAsia="Arial" w:hAnsi="Arial"/>
          <w:sz w:val="22"/>
          <w:szCs w:val="22"/>
        </w:rPr>
        <w:t xml:space="preserve">With one hour to finalise, Nadia must choose: which headcount definition to apply (end-of-month active vs average), how to treat fixed-term and contractors, which unit to standardise for absence, whether to restate April, and how to explain May’s spike without over- or under-attributing to operations. Any decision would need to be defensible, auditable, and easily understood by managers who would make staffing and scheduling decisions based on her report.</w:t>
      </w:r>
    </w:p>
    <w:p>
      <w:pPr>
        <w:spacing w:after="300"/>
      </w:pPr>
    </w:p>
    <w:p>
      <w:r>
        <w:br w:type="page"/>
      </w:r>
    </w:p>
    <w:p>
      <w:pPr>
        <w:spacing w:before="400" w:after="200" w:line="276"/>
      </w:pPr>
      <w:r>
        <w:rPr>
          <w:rFonts w:ascii="Arial" w:cs="Arial" w:eastAsia="Arial" w:hAnsi="Arial"/>
          <w:b/>
          <w:bCs/>
          <w:sz w:val="32"/>
          <w:szCs w:val="32"/>
        </w:rPr>
        <w:t xml:space="preserve">9. Glossary</w:t>
      </w:r>
    </w:p>
    <w:p>
      <w:pPr>
        <w:spacing w:before="100" w:after="40" w:line="276"/>
      </w:pPr>
      <w:r>
        <w:rPr>
          <w:rFonts w:ascii="Arial" w:cs="Arial" w:eastAsia="Arial" w:hAnsi="Arial"/>
          <w:b/>
          <w:bCs/>
          <w:sz w:val="22"/>
          <w:szCs w:val="22"/>
        </w:rPr>
        <w:t xml:space="preserve">Absence rate</w:t>
      </w:r>
    </w:p>
    <w:p>
      <w:pPr>
        <w:spacing w:line="276" w:before="120" w:after="120"/>
      </w:pPr>
      <w:r>
        <w:rPr>
          <w:rFonts w:ascii="Arial" w:cs="Arial" w:eastAsia="Arial" w:hAnsi="Arial"/>
          <w:sz w:val="22"/>
          <w:szCs w:val="22"/>
        </w:rPr>
        <w:t xml:space="preserve">The proportion of scheduled work time lost to employee absence during a period is a critical metric for organizations. This measure is commonly computed as days lost divided by available days.</w:t>
      </w:r>
    </w:p>
    <w:p>
      <w:pPr>
        <w:spacing w:line="276" w:before="120" w:after="120"/>
      </w:pPr>
      <w:r>
        <w:rPr>
          <w:rFonts w:ascii="Arial" w:cs="Arial" w:eastAsia="Arial" w:hAnsi="Arial"/>
          <w:sz w:val="22"/>
          <w:szCs w:val="22"/>
        </w:rPr>
        <w:t xml:space="preserve">The resulting figure is then expressed as a percentage, allowing for effective comparison over time. Understanding this metric can help organizations identify trends in employee absenteeism and implement strategies to improve workforce productivity.</w:t>
      </w:r>
    </w:p>
    <w:p>
      <w:pPr>
        <w:spacing w:before="100" w:after="40" w:line="276"/>
      </w:pPr>
      <w:r>
        <w:rPr>
          <w:rFonts w:ascii="Arial" w:cs="Arial" w:eastAsia="Arial" w:hAnsi="Arial"/>
          <w:b/>
          <w:bCs/>
          <w:sz w:val="22"/>
          <w:szCs w:val="22"/>
        </w:rPr>
        <w:t xml:space="preserve">Acceptable documents (right to work)</w:t>
      </w:r>
    </w:p>
    <w:p>
      <w:pPr>
        <w:spacing w:line="276" w:before="120" w:after="120"/>
      </w:pPr>
      <w:r>
        <w:rPr>
          <w:rFonts w:ascii="Arial" w:cs="Arial" w:eastAsia="Arial" w:hAnsi="Arial"/>
          <w:sz w:val="22"/>
          <w:szCs w:val="22"/>
        </w:rPr>
        <w:t xml:space="preserve">The identity and immigration documents recognized by the Home Office serve as proof of permission to work in the United Kingdom. These documents are essential for verifying an individual's legal right to employment.</w:t>
      </w:r>
    </w:p>
    <w:p>
      <w:pPr>
        <w:spacing w:line="276" w:before="120" w:after="120"/>
      </w:pPr>
      <w:r>
        <w:rPr>
          <w:rFonts w:ascii="Arial" w:cs="Arial" w:eastAsia="Arial" w:hAnsi="Arial"/>
          <w:sz w:val="22"/>
          <w:szCs w:val="22"/>
        </w:rPr>
        <w:t xml:space="preserve">Among the accepted forms of documentation are British passports, biometric residence permits, and verified online status results. Each of these documents provides a different method of confirming an individual's eligibility to work.</w:t>
      </w:r>
    </w:p>
    <w:p>
      <w:pPr>
        <w:spacing w:line="276" w:before="120" w:after="120"/>
      </w:pPr>
      <w:r>
        <w:rPr>
          <w:rFonts w:ascii="Arial" w:cs="Arial" w:eastAsia="Arial" w:hAnsi="Arial"/>
          <w:sz w:val="22"/>
          <w:szCs w:val="22"/>
        </w:rPr>
        <w:t xml:space="preserve">It is important to refer to the current right to work guidance for a comprehensive list of acceptable documents. This guidance outlines the specific requirements and conditions under which these documents can be utilized.</w:t>
      </w:r>
    </w:p>
    <w:p>
      <w:pPr>
        <w:spacing w:before="100" w:after="40" w:line="276"/>
      </w:pPr>
      <w:r>
        <w:rPr>
          <w:rFonts w:ascii="Arial" w:cs="Arial" w:eastAsia="Arial" w:hAnsi="Arial"/>
          <w:b/>
          <w:bCs/>
          <w:sz w:val="22"/>
          <w:szCs w:val="22"/>
        </w:rPr>
        <w:t xml:space="preserve">Account provisioning (new starters)</w:t>
      </w:r>
    </w:p>
    <w:p>
      <w:pPr>
        <w:spacing w:line="276" w:before="120" w:after="120"/>
      </w:pPr>
      <w:r>
        <w:rPr>
          <w:rFonts w:ascii="Arial" w:cs="Arial" w:eastAsia="Arial" w:hAnsi="Arial"/>
          <w:sz w:val="22"/>
          <w:szCs w:val="22"/>
        </w:rPr>
        <w:t xml:space="preserve">The coordinated creation of user accounts, permissions, and hardware allocations for a new employee across IT systems is a critical process in organizational onboarding. This process is timed to align with the employee's start date, ensuring that all necessary resources are available from day one.</w:t>
      </w:r>
    </w:p>
    <w:p>
      <w:pPr>
        <w:spacing w:line="276" w:before="120" w:after="120"/>
      </w:pPr>
      <w:r>
        <w:rPr>
          <w:rFonts w:ascii="Arial" w:cs="Arial" w:eastAsia="Arial" w:hAnsi="Arial"/>
          <w:sz w:val="22"/>
          <w:szCs w:val="22"/>
        </w:rPr>
        <w:t xml:space="preserve">The management of this process is controlled through Human Resource Information System (HRIS) data and ticketing workflows. These systems facilitate the efficient tracking and execution of tasks related to the onboarding of new employees.</w:t>
      </w:r>
    </w:p>
    <w:p>
      <w:pPr>
        <w:spacing w:before="100" w:after="40" w:line="276"/>
      </w:pPr>
      <w:r>
        <w:rPr>
          <w:rFonts w:ascii="Arial" w:cs="Arial" w:eastAsia="Arial" w:hAnsi="Arial"/>
          <w:b/>
          <w:bCs/>
          <w:sz w:val="22"/>
          <w:szCs w:val="22"/>
        </w:rPr>
        <w:t xml:space="preserve">Applicant Tracking System</w:t>
      </w:r>
    </w:p>
    <w:p>
      <w:pPr>
        <w:spacing w:line="276" w:before="120" w:after="120"/>
      </w:pPr>
      <w:r>
        <w:rPr>
          <w:rFonts w:ascii="Arial" w:cs="Arial" w:eastAsia="Arial" w:hAnsi="Arial"/>
          <w:sz w:val="22"/>
          <w:szCs w:val="22"/>
        </w:rPr>
        <w:t xml:space="preserve">A recruitment system is designed to manage various aspects of the hiring process. It encompasses the management of vacancies, applications, and screening procedures. Additionally, it facilitates interview scheduling and candidate communications.</w:t>
      </w:r>
    </w:p>
    <w:p>
      <w:pPr>
        <w:spacing w:line="276" w:before="120" w:after="120"/>
      </w:pPr>
      <w:r>
        <w:rPr>
          <w:rFonts w:ascii="Arial" w:cs="Arial" w:eastAsia="Arial" w:hAnsi="Arial"/>
          <w:sz w:val="22"/>
          <w:szCs w:val="22"/>
        </w:rPr>
        <w:t xml:space="preserve">This system integrates with calendars and Human Resource Information Systems (HRIS) to ensure that hiring decisions are compliant, inclusive, and timely.</w:t>
      </w:r>
    </w:p>
    <w:p>
      <w:pPr>
        <w:spacing w:before="100" w:after="40" w:line="276"/>
      </w:pPr>
      <w:r>
        <w:rPr>
          <w:rFonts w:ascii="Arial" w:cs="Arial" w:eastAsia="Arial" w:hAnsi="Arial"/>
          <w:b/>
          <w:bCs/>
          <w:sz w:val="22"/>
          <w:szCs w:val="22"/>
        </w:rPr>
        <w:t xml:space="preserve">Applicant Tracking System (ATS)</w:t>
      </w:r>
    </w:p>
    <w:p>
      <w:pPr>
        <w:spacing w:line="276" w:before="120" w:after="120"/>
      </w:pPr>
      <w:r>
        <w:rPr>
          <w:rFonts w:ascii="Arial" w:cs="Arial" w:eastAsia="Arial" w:hAnsi="Arial"/>
          <w:sz w:val="22"/>
          <w:szCs w:val="22"/>
        </w:rPr>
        <w:t xml:space="preserve">Recruitment software is designed to manage various aspects of the hiring process, including candidates, requisitions, interviews, and offers. This software plays a crucial role in streamlining recruitment activities and enhancing overall efficiency.</w:t>
      </w:r>
    </w:p>
    <w:p>
      <w:pPr>
        <w:spacing w:line="276" w:before="120" w:after="120"/>
      </w:pPr>
      <w:r>
        <w:rPr>
          <w:rFonts w:ascii="Arial" w:cs="Arial" w:eastAsia="Arial" w:hAnsi="Arial"/>
          <w:sz w:val="22"/>
          <w:szCs w:val="22"/>
        </w:rPr>
        <w:t xml:space="preserve">In addition to managing recruitment tasks, the software also handles personal data throughout the entire process, from sourcing candidates to onboarding them. As such, it is essential to apply principles of data protection, particularly in compliance with the General Data Protection Regulation (GDPR).</w:t>
      </w:r>
    </w:p>
    <w:p>
      <w:pPr>
        <w:spacing w:line="276" w:before="120" w:after="120"/>
      </w:pPr>
      <w:r>
        <w:rPr>
          <w:rFonts w:ascii="Arial" w:cs="Arial" w:eastAsia="Arial" w:hAnsi="Arial"/>
          <w:sz w:val="22"/>
          <w:szCs w:val="22"/>
        </w:rPr>
        <w:t xml:space="preserve">To ensure the security and privacy of personal data, several measures must be implemented. These include Role-Based Access Control (RBAC), data masking, and adherence to retention schedules.</w:t>
      </w:r>
    </w:p>
    <w:p>
      <w:pPr>
        <w:spacing w:before="100" w:after="40" w:line="276"/>
      </w:pPr>
      <w:r>
        <w:rPr>
          <w:rFonts w:ascii="Arial" w:cs="Arial" w:eastAsia="Arial" w:hAnsi="Arial"/>
          <w:b/>
          <w:bCs/>
          <w:sz w:val="22"/>
          <w:szCs w:val="22"/>
        </w:rPr>
        <w:t xml:space="preserve">ATS workflow</w:t>
      </w:r>
    </w:p>
    <w:p>
      <w:pPr>
        <w:spacing w:line="276" w:before="120" w:after="120"/>
      </w:pPr>
      <w:r>
        <w:rPr>
          <w:rFonts w:ascii="Arial" w:cs="Arial" w:eastAsia="Arial" w:hAnsi="Arial"/>
          <w:sz w:val="22"/>
          <w:szCs w:val="22"/>
        </w:rPr>
        <w:t xml:space="preserve">A configured sequence of recruitment stages inside the ATS includes various steps such as application, screening, shortlisting, interview scheduling, offer, and rejection. Each of these stages plays a crucial role in the recruitment process.</w:t>
      </w:r>
    </w:p>
    <w:p>
      <w:pPr>
        <w:spacing w:line="276" w:before="120" w:after="120"/>
      </w:pPr>
      <w:r>
        <w:rPr>
          <w:rFonts w:ascii="Arial" w:cs="Arial" w:eastAsia="Arial" w:hAnsi="Arial"/>
          <w:sz w:val="22"/>
          <w:szCs w:val="22"/>
        </w:rPr>
        <w:t xml:space="preserve">The recruitment stages are governed by specific rules, alerts, and Service Level Agreements (SLAs) that control the movement of candidates through the process. These mechanisms ensure that approvals and candidate communications are effectively managed between each step.</w:t>
      </w:r>
    </w:p>
    <w:p>
      <w:pPr>
        <w:spacing w:before="100" w:after="40" w:line="276"/>
      </w:pPr>
      <w:r>
        <w:rPr>
          <w:rFonts w:ascii="Arial" w:cs="Arial" w:eastAsia="Arial" w:hAnsi="Arial"/>
          <w:b/>
          <w:bCs/>
          <w:sz w:val="22"/>
          <w:szCs w:val="22"/>
        </w:rPr>
        <w:t xml:space="preserve">Audit Trail</w:t>
      </w:r>
    </w:p>
    <w:p>
      <w:pPr>
        <w:spacing w:line="276" w:before="120" w:after="120"/>
      </w:pPr>
      <w:r>
        <w:rPr>
          <w:rFonts w:ascii="Arial" w:cs="Arial" w:eastAsia="Arial" w:hAnsi="Arial"/>
          <w:sz w:val="22"/>
          <w:szCs w:val="22"/>
        </w:rPr>
        <w:t xml:space="preserve">A time-stamped record of data changes shows who made what change, when, and why. This type of record is essential for supporting accountability and compliance audits.</w:t>
      </w:r>
    </w:p>
    <w:p>
      <w:pPr>
        <w:spacing w:line="276" w:before="120" w:after="120"/>
      </w:pPr>
      <w:r>
        <w:rPr>
          <w:rFonts w:ascii="Arial" w:cs="Arial" w:eastAsia="Arial" w:hAnsi="Arial"/>
          <w:sz w:val="22"/>
          <w:szCs w:val="22"/>
        </w:rPr>
        <w:t xml:space="preserve">Additionally, it facilitates rollback by preserving previous values and the rationale behind changes. This functionality is particularly important within HR or learning systems.</w:t>
      </w:r>
    </w:p>
    <w:p>
      <w:pPr>
        <w:spacing w:before="100" w:after="40" w:line="276"/>
      </w:pPr>
      <w:r>
        <w:rPr>
          <w:rFonts w:ascii="Arial" w:cs="Arial" w:eastAsia="Arial" w:hAnsi="Arial"/>
          <w:b/>
          <w:bCs/>
          <w:sz w:val="22"/>
          <w:szCs w:val="22"/>
        </w:rPr>
        <w:t xml:space="preserve">Bulk Upload Template</w:t>
      </w:r>
    </w:p>
    <w:p>
      <w:pPr>
        <w:spacing w:line="276" w:before="120" w:after="120"/>
      </w:pPr>
      <w:r>
        <w:rPr>
          <w:rFonts w:ascii="Arial" w:cs="Arial" w:eastAsia="Arial" w:hAnsi="Arial"/>
          <w:sz w:val="22"/>
          <w:szCs w:val="22"/>
        </w:rPr>
        <w:t xml:space="preserve">A predefined spreadsheet or CSV structure is utilized to import multiple records at once into systems such as a Learning Management System (LMS) or Human Resource Information System (HRIS). This approach facilitates the efficient handling of data across various platforms.</w:t>
      </w:r>
    </w:p>
    <w:p>
      <w:pPr>
        <w:spacing w:line="276" w:before="120" w:after="120"/>
      </w:pPr>
      <w:r>
        <w:rPr>
          <w:rFonts w:ascii="Arial" w:cs="Arial" w:eastAsia="Arial" w:hAnsi="Arial"/>
          <w:sz w:val="22"/>
          <w:szCs w:val="22"/>
        </w:rPr>
        <w:t xml:space="preserve">Field names, formats, and validation rules are integral components of this structure. They ensure consistent data quality and minimize manual entry errors, which can lead to inaccuracies and inefficiencies in data management.</w:t>
      </w:r>
    </w:p>
    <w:p>
      <w:pPr>
        <w:spacing w:before="100" w:after="40" w:line="276"/>
      </w:pPr>
      <w:r>
        <w:rPr>
          <w:rFonts w:ascii="Arial" w:cs="Arial" w:eastAsia="Arial" w:hAnsi="Arial"/>
          <w:b/>
          <w:bCs/>
          <w:sz w:val="22"/>
          <w:szCs w:val="22"/>
        </w:rPr>
        <w:t xml:space="preserve">Candidate experience</w:t>
      </w:r>
    </w:p>
    <w:p>
      <w:pPr>
        <w:spacing w:line="276" w:before="120" w:after="120"/>
      </w:pPr>
      <w:r>
        <w:rPr>
          <w:rFonts w:ascii="Arial" w:cs="Arial" w:eastAsia="Arial" w:hAnsi="Arial"/>
          <w:sz w:val="22"/>
          <w:szCs w:val="22"/>
        </w:rPr>
        <w:t xml:space="preserve">A candidate’s overall perception of the hiring process is influenced by several key factors. These factors include communication speed, clarity, fairness, scheduling ease, and privacy. Each of these elements plays a significant role in shaping the candidate's experience.</w:t>
      </w:r>
    </w:p>
    <w:p>
      <w:pPr>
        <w:spacing w:line="276" w:before="120" w:after="120"/>
      </w:pPr>
      <w:r>
        <w:rPr>
          <w:rFonts w:ascii="Arial" w:cs="Arial" w:eastAsia="Arial" w:hAnsi="Arial"/>
          <w:sz w:val="22"/>
          <w:szCs w:val="22"/>
        </w:rPr>
        <w:t xml:space="preserve">The perception of the hiring process has broader implications for the employer. It affects the employer brand, which is crucial for attracting future talent. Additionally, a positive candidate experience can lead to higher offer acceptance rates and increased likelihood of future referrals.</w:t>
      </w:r>
    </w:p>
    <w:p>
      <w:pPr>
        <w:spacing w:before="100" w:after="40" w:line="276"/>
      </w:pPr>
      <w:r>
        <w:rPr>
          <w:rFonts w:ascii="Arial" w:cs="Arial" w:eastAsia="Arial" w:hAnsi="Arial"/>
          <w:b/>
          <w:bCs/>
          <w:sz w:val="22"/>
          <w:szCs w:val="22"/>
        </w:rPr>
        <w:t xml:space="preserve">Compliant interview invitation</w:t>
      </w:r>
    </w:p>
    <w:p>
      <w:pPr>
        <w:spacing w:line="276" w:before="120" w:after="120"/>
      </w:pPr>
      <w:r>
        <w:rPr>
          <w:rFonts w:ascii="Arial" w:cs="Arial" w:eastAsia="Arial" w:hAnsi="Arial"/>
          <w:sz w:val="22"/>
          <w:szCs w:val="22"/>
        </w:rPr>
        <w:t xml:space="preserve">An interview invite should contain accurate details and required disclosures. It is essential that this information is issued in accessible formats to ensure all candidates can understand and engage with the content.</w:t>
      </w:r>
    </w:p>
    <w:p>
      <w:pPr>
        <w:spacing w:line="276" w:before="120" w:after="120"/>
      </w:pPr>
      <w:r>
        <w:rPr>
          <w:rFonts w:ascii="Arial" w:cs="Arial" w:eastAsia="Arial" w:hAnsi="Arial"/>
          <w:sz w:val="22"/>
          <w:szCs w:val="22"/>
        </w:rPr>
        <w:t xml:space="preserve">Furthermore, the invite must protect candidate data and align with equal opportunity and diversity commitments. This alignment is crucial for fostering an inclusive environment that values diverse backgrounds and perspectives.</w:t>
      </w:r>
    </w:p>
    <w:p>
      <w:pPr>
        <w:spacing w:line="276" w:before="120" w:after="120"/>
      </w:pPr>
      <w:r>
        <w:rPr>
          <w:rFonts w:ascii="Arial" w:cs="Arial" w:eastAsia="Arial" w:hAnsi="Arial"/>
          <w:sz w:val="22"/>
          <w:szCs w:val="22"/>
        </w:rPr>
        <w:t xml:space="preserve">Additionally, adherence to legal standards such as GDPR and retention policies is necessary. These regulations help safeguard personal information and ensure that data handling practices are compliant with current laws.</w:t>
      </w:r>
    </w:p>
    <w:p>
      <w:pPr>
        <w:spacing w:before="100" w:after="40" w:line="276"/>
      </w:pPr>
      <w:r>
        <w:rPr>
          <w:rFonts w:ascii="Arial" w:cs="Arial" w:eastAsia="Arial" w:hAnsi="Arial"/>
          <w:b/>
          <w:bCs/>
          <w:sz w:val="22"/>
          <w:szCs w:val="22"/>
        </w:rPr>
        <w:t xml:space="preserve">Data cleaning</w:t>
      </w:r>
    </w:p>
    <w:p>
      <w:pPr>
        <w:spacing w:line="276" w:before="120" w:after="120"/>
      </w:pPr>
      <w:r>
        <w:rPr>
          <w:rFonts w:ascii="Arial" w:cs="Arial" w:eastAsia="Arial" w:hAnsi="Arial"/>
          <w:sz w:val="22"/>
          <w:szCs w:val="22"/>
        </w:rPr>
        <w:t xml:space="preserve">Systematic detection and correction of errors, inconsistencies, and missing values in exported datasets is essential to ensure reliable analysis. This process involves several key activities that contribute to the integrity of the data.</w:t>
      </w:r>
    </w:p>
    <w:p>
      <w:pPr>
        <w:spacing w:line="276" w:before="120" w:after="120"/>
      </w:pPr>
      <w:r>
        <w:rPr>
          <w:rFonts w:ascii="Arial" w:cs="Arial" w:eastAsia="Arial" w:hAnsi="Arial"/>
          <w:sz w:val="22"/>
          <w:szCs w:val="22"/>
        </w:rPr>
        <w:t xml:space="preserve">Among these activities are standardising codes, which helps in maintaining uniformity across datasets. Additionally, deduplicating records is crucial to eliminate redundant entries that can skew analysis results.</w:t>
      </w:r>
    </w:p>
    <w:p>
      <w:pPr>
        <w:spacing w:line="276" w:before="120" w:after="120"/>
      </w:pPr>
      <w:r>
        <w:rPr>
          <w:rFonts w:ascii="Arial" w:cs="Arial" w:eastAsia="Arial" w:hAnsi="Arial"/>
          <w:sz w:val="22"/>
          <w:szCs w:val="22"/>
        </w:rPr>
        <w:t xml:space="preserve">Resolving dates is another important aspect, as accurate date formats are necessary for temporal analysis. Furthermore, validating employment status fields ensures that the data reflects true and current employment conditions.</w:t>
      </w:r>
    </w:p>
    <w:p>
      <w:pPr>
        <w:spacing w:before="100" w:after="40" w:line="276"/>
      </w:pPr>
      <w:r>
        <w:rPr>
          <w:rFonts w:ascii="Arial" w:cs="Arial" w:eastAsia="Arial" w:hAnsi="Arial"/>
          <w:b/>
          <w:bCs/>
          <w:sz w:val="22"/>
          <w:szCs w:val="22"/>
        </w:rPr>
        <w:t xml:space="preserve">Data cleansing backlog</w:t>
      </w:r>
    </w:p>
    <w:p>
      <w:pPr>
        <w:spacing w:line="276" w:before="120" w:after="120"/>
      </w:pPr>
      <w:r>
        <w:rPr>
          <w:rFonts w:ascii="Arial" w:cs="Arial" w:eastAsia="Arial" w:hAnsi="Arial"/>
          <w:sz w:val="22"/>
          <w:szCs w:val="22"/>
        </w:rPr>
        <w:t xml:space="preserve">A prioritised list of known HRIS data defects awaiting correction includes issues such as duplicates, outdated records, and missing mandatory fields. This list serves as a critical tool for supporting planned remediation efforts.</w:t>
      </w:r>
    </w:p>
    <w:p>
      <w:pPr>
        <w:spacing w:line="276" w:before="120" w:after="120"/>
      </w:pPr>
      <w:r>
        <w:rPr>
          <w:rFonts w:ascii="Arial" w:cs="Arial" w:eastAsia="Arial" w:hAnsi="Arial"/>
          <w:sz w:val="22"/>
          <w:szCs w:val="22"/>
        </w:rPr>
        <w:t xml:space="preserve">In addition to identifying defects, the list plays a vital role in tracking the impact of these issues, assigning ownership for their resolution, and establishing due dates for correction. Furthermore, it aids in the prevention of recurrence of similar defects in the future.</w:t>
      </w:r>
    </w:p>
    <w:p>
      <w:pPr>
        <w:spacing w:before="100" w:after="40" w:line="276"/>
      </w:pPr>
      <w:r>
        <w:rPr>
          <w:rFonts w:ascii="Arial" w:cs="Arial" w:eastAsia="Arial" w:hAnsi="Arial"/>
          <w:b/>
          <w:bCs/>
          <w:sz w:val="22"/>
          <w:szCs w:val="22"/>
        </w:rPr>
        <w:t xml:space="preserve">Data Governance</w:t>
      </w:r>
    </w:p>
    <w:p>
      <w:pPr>
        <w:spacing w:line="276" w:before="120" w:after="120"/>
      </w:pPr>
      <w:r>
        <w:rPr>
          <w:rFonts w:ascii="Arial" w:cs="Arial" w:eastAsia="Arial" w:hAnsi="Arial"/>
          <w:sz w:val="22"/>
          <w:szCs w:val="22"/>
        </w:rPr>
        <w:t xml:space="preserve">The policies, standards, roles, and controls that ensure HR data is accurate, secure, ethical, and appropriately used are essential for effective human resource management. These elements work together to maintain the integrity of HR data across various systems and integrations.</w:t>
      </w:r>
    </w:p>
    <w:p>
      <w:pPr>
        <w:spacing w:line="276" w:before="120" w:after="120"/>
      </w:pPr>
      <w:r>
        <w:rPr>
          <w:rFonts w:ascii="Arial" w:cs="Arial" w:eastAsia="Arial" w:hAnsi="Arial"/>
          <w:sz w:val="22"/>
          <w:szCs w:val="22"/>
        </w:rPr>
        <w:t xml:space="preserve">This framework covers several critical aspects, including ownership, access, quality checks, lineage documentation, and regulatory compliance. Each of these components plays a vital role in safeguarding HR data and ensuring it is utilized in a responsible manner.</w:t>
      </w:r>
    </w:p>
    <w:p>
      <w:pPr>
        <w:spacing w:before="100" w:after="40" w:line="276"/>
      </w:pPr>
      <w:r>
        <w:rPr>
          <w:rFonts w:ascii="Arial" w:cs="Arial" w:eastAsia="Arial" w:hAnsi="Arial"/>
          <w:b/>
          <w:bCs/>
          <w:sz w:val="22"/>
          <w:szCs w:val="22"/>
        </w:rPr>
        <w:t xml:space="preserve">Data masking</w:t>
      </w:r>
    </w:p>
    <w:p>
      <w:pPr>
        <w:spacing w:line="276" w:before="120" w:after="120"/>
      </w:pPr>
      <w:r>
        <w:rPr>
          <w:rFonts w:ascii="Arial" w:cs="Arial" w:eastAsia="Arial" w:hAnsi="Arial"/>
          <w:sz w:val="22"/>
          <w:szCs w:val="22"/>
        </w:rPr>
        <w:t xml:space="preserve">A technique that hides real data values in non‑production or limited‑view contexts by obfuscating fields, such as through partial redaction, is employed to reduce disclosure risk. This method is particularly useful in scenarios where sensitive information must be protected while still allowing for operational or testing purposes.</w:t>
      </w:r>
    </w:p>
    <w:p>
      <w:pPr>
        <w:spacing w:line="276" w:before="120" w:after="120"/>
      </w:pPr>
      <w:r>
        <w:rPr>
          <w:rFonts w:ascii="Arial" w:cs="Arial" w:eastAsia="Arial" w:hAnsi="Arial"/>
          <w:sz w:val="22"/>
          <w:szCs w:val="22"/>
        </w:rPr>
        <w:t xml:space="preserve">By utilizing obfuscation techniques, organizations can maintain the integrity and confidentiality of their data. This approach ensures that the data remains functional for necessary operations without exposing it to unauthorized access.</w:t>
      </w:r>
    </w:p>
    <w:p>
      <w:pPr>
        <w:spacing w:before="100" w:after="40" w:line="276"/>
      </w:pPr>
      <w:r>
        <w:rPr>
          <w:rFonts w:ascii="Arial" w:cs="Arial" w:eastAsia="Arial" w:hAnsi="Arial"/>
          <w:b/>
          <w:bCs/>
          <w:sz w:val="22"/>
          <w:szCs w:val="22"/>
        </w:rPr>
        <w:t xml:space="preserve">Data minimisation</w:t>
      </w:r>
    </w:p>
    <w:p>
      <w:pPr>
        <w:spacing w:line="276" w:before="120" w:after="120"/>
      </w:pPr>
      <w:r>
        <w:rPr>
          <w:rFonts w:ascii="Arial" w:cs="Arial" w:eastAsia="Arial" w:hAnsi="Arial"/>
          <w:sz w:val="22"/>
          <w:szCs w:val="22"/>
        </w:rPr>
        <w:t xml:space="preserve">A GDPR principle requires organisations to collect and process only the personal data that is adequate, relevant, and limited to what is necessary for stated purposes.</w:t>
      </w:r>
    </w:p>
    <w:p>
      <w:pPr>
        <w:spacing w:before="100" w:after="40" w:line="276"/>
      </w:pPr>
      <w:r>
        <w:rPr>
          <w:rFonts w:ascii="Arial" w:cs="Arial" w:eastAsia="Arial" w:hAnsi="Arial"/>
          <w:b/>
          <w:bCs/>
          <w:sz w:val="22"/>
          <w:szCs w:val="22"/>
        </w:rPr>
        <w:t xml:space="preserve">Data Quality</w:t>
      </w:r>
    </w:p>
    <w:p>
      <w:pPr>
        <w:spacing w:line="276" w:before="120" w:after="120"/>
      </w:pPr>
      <w:r>
        <w:rPr>
          <w:rFonts w:ascii="Arial" w:cs="Arial" w:eastAsia="Arial" w:hAnsi="Arial"/>
          <w:sz w:val="22"/>
          <w:szCs w:val="22"/>
        </w:rPr>
        <w:t xml:space="preserve">The fitness of data for its intended use is measured by various factors including accuracy, completeness, consistency, timeliness, validity, and uniqueness. High data quality is essential for ensuring that the information utilized is reliable and effective.</w:t>
      </w:r>
    </w:p>
    <w:p>
      <w:pPr>
        <w:spacing w:line="276" w:before="120" w:after="120"/>
      </w:pPr>
      <w:r>
        <w:rPr>
          <w:rFonts w:ascii="Arial" w:cs="Arial" w:eastAsia="Arial" w:hAnsi="Arial"/>
          <w:sz w:val="22"/>
          <w:szCs w:val="22"/>
        </w:rPr>
        <w:t xml:space="preserve">Reliable reporting, reconciliations, and decision-making in HR analytics and L&amp;D operations are fundamentally underpinned by high data quality. Without these attributes, the integrity of data can be compromised, leading to potential misinterpretations and errors in analysis.</w:t>
      </w:r>
    </w:p>
    <w:p>
      <w:pPr>
        <w:spacing w:before="100" w:after="40" w:line="276"/>
      </w:pPr>
      <w:r>
        <w:rPr>
          <w:rFonts w:ascii="Arial" w:cs="Arial" w:eastAsia="Arial" w:hAnsi="Arial"/>
          <w:b/>
          <w:bCs/>
          <w:sz w:val="22"/>
          <w:szCs w:val="22"/>
        </w:rPr>
        <w:t xml:space="preserve">Data quality metrics</w:t>
      </w:r>
    </w:p>
    <w:p>
      <w:pPr>
        <w:spacing w:line="276" w:before="120" w:after="120"/>
      </w:pPr>
      <w:r>
        <w:rPr>
          <w:rFonts w:ascii="Arial" w:cs="Arial" w:eastAsia="Arial" w:hAnsi="Arial"/>
          <w:sz w:val="22"/>
          <w:szCs w:val="22"/>
        </w:rPr>
        <w:t xml:space="preserve">Quantitative measures assess whether HR data is fit for purpose. These measures typically cover several key dimensions, including accuracy, completeness, consistency, timeliness, validity, and uniqueness.</w:t>
      </w:r>
    </w:p>
    <w:p>
      <w:pPr>
        <w:spacing w:line="276" w:before="120" w:after="120"/>
      </w:pPr>
      <w:r>
        <w:rPr>
          <w:rFonts w:ascii="Arial" w:cs="Arial" w:eastAsia="Arial" w:hAnsi="Arial"/>
          <w:sz w:val="22"/>
          <w:szCs w:val="22"/>
        </w:rPr>
        <w:t xml:space="preserve">Metrics play a crucial role in guiding cleansing priorities and establishing preventive controls. They also help define accountability for data owners and stewards.</w:t>
      </w:r>
    </w:p>
    <w:p>
      <w:pPr>
        <w:spacing w:before="100" w:after="40" w:line="276"/>
      </w:pPr>
      <w:r>
        <w:rPr>
          <w:rFonts w:ascii="Arial" w:cs="Arial" w:eastAsia="Arial" w:hAnsi="Arial"/>
          <w:b/>
          <w:bCs/>
          <w:sz w:val="22"/>
          <w:szCs w:val="22"/>
        </w:rPr>
        <w:t xml:space="preserve">Data Reconciliation</w:t>
      </w:r>
    </w:p>
    <w:p>
      <w:pPr>
        <w:spacing w:line="276" w:before="120" w:after="120"/>
      </w:pPr>
      <w:r>
        <w:rPr>
          <w:rFonts w:ascii="Arial" w:cs="Arial" w:eastAsia="Arial" w:hAnsi="Arial"/>
          <w:sz w:val="22"/>
          <w:szCs w:val="22"/>
        </w:rPr>
        <w:t xml:space="preserve">A controlled process of comparing two data sources to identify, explain, and correct differences is essential in various fields. In Learning and Development (L&amp;D), this process specifically aligns Learning Management System (LMS) completions with Human Resource Information System (HRIS) records. The goal is to resolve mismatches that may arise between these two data sources.</w:t>
      </w:r>
    </w:p>
    <w:p>
      <w:pPr>
        <w:spacing w:line="276" w:before="120" w:after="120"/>
      </w:pPr>
      <w:r>
        <w:rPr>
          <w:rFonts w:ascii="Arial" w:cs="Arial" w:eastAsia="Arial" w:hAnsi="Arial"/>
          <w:sz w:val="22"/>
          <w:szCs w:val="22"/>
        </w:rPr>
        <w:t xml:space="preserve">This alignment is crucial for preserving auditability, adhering to business rules, and ensuring reporting accuracy. By systematically addressing discrepancies, organizations can maintain the integrity of their data and improve overall operational efficiency.</w:t>
      </w:r>
    </w:p>
    <w:p>
      <w:pPr>
        <w:spacing w:before="100" w:after="40" w:line="276"/>
      </w:pPr>
      <w:r>
        <w:rPr>
          <w:rFonts w:ascii="Arial" w:cs="Arial" w:eastAsia="Arial" w:hAnsi="Arial"/>
          <w:b/>
          <w:bCs/>
          <w:sz w:val="22"/>
          <w:szCs w:val="22"/>
        </w:rPr>
        <w:t xml:space="preserve">Data Retention Schedule</w:t>
      </w:r>
    </w:p>
    <w:p>
      <w:pPr>
        <w:spacing w:line="276" w:before="120" w:after="120"/>
      </w:pPr>
      <w:r>
        <w:rPr>
          <w:rFonts w:ascii="Arial" w:cs="Arial" w:eastAsia="Arial" w:hAnsi="Arial"/>
          <w:sz w:val="22"/>
          <w:szCs w:val="22"/>
        </w:rPr>
        <w:t xml:space="preserve">A documented policy defining how long specific HRIS records and documents are kept is essential for compliance and operational efficiency. This policy outlines the lawful basis for retention, ensuring that all practices adhere to legal requirements.</w:t>
      </w:r>
    </w:p>
    <w:p>
      <w:pPr>
        <w:spacing w:line="276" w:before="120" w:after="120"/>
      </w:pPr>
      <w:r>
        <w:rPr>
          <w:rFonts w:ascii="Arial" w:cs="Arial" w:eastAsia="Arial" w:hAnsi="Arial"/>
          <w:sz w:val="22"/>
          <w:szCs w:val="22"/>
        </w:rPr>
        <w:t xml:space="preserve">Additionally, the policy specifies when data is anonymised or deleted, which is crucial for balancing operational needs with regulatory obligations. It is important to consider GDPR storage limitations in the development of these guidelines.</w:t>
      </w:r>
    </w:p>
    <w:p>
      <w:pPr>
        <w:spacing w:before="100" w:after="40" w:line="276"/>
      </w:pPr>
      <w:r>
        <w:rPr>
          <w:rFonts w:ascii="Arial" w:cs="Arial" w:eastAsia="Arial" w:hAnsi="Arial"/>
          <w:b/>
          <w:bCs/>
          <w:sz w:val="22"/>
          <w:szCs w:val="22"/>
        </w:rPr>
        <w:t xml:space="preserve">Data subject rights</w:t>
      </w:r>
    </w:p>
    <w:p>
      <w:pPr>
        <w:spacing w:line="276" w:before="120" w:after="120"/>
      </w:pPr>
      <w:r>
        <w:rPr>
          <w:rFonts w:ascii="Arial" w:cs="Arial" w:eastAsia="Arial" w:hAnsi="Arial"/>
          <w:sz w:val="22"/>
          <w:szCs w:val="22"/>
        </w:rPr>
        <w:t xml:space="preserve">Under the GDPR, individuals have several rights concerning their personal data. They can access, rectify, erase, restrict, object to, and port their personal data.</w:t>
      </w:r>
    </w:p>
    <w:p>
      <w:pPr>
        <w:spacing w:line="276" w:before="120" w:after="120"/>
      </w:pPr>
      <w:r>
        <w:rPr>
          <w:rFonts w:ascii="Arial" w:cs="Arial" w:eastAsia="Arial" w:hAnsi="Arial"/>
          <w:sz w:val="22"/>
          <w:szCs w:val="22"/>
        </w:rPr>
        <w:t xml:space="preserve">Additionally, individuals have the right to challenge certain automated decisions. It is essential for Human Resources (HR) to respond securely and promptly to these requests.</w:t>
      </w:r>
    </w:p>
    <w:p>
      <w:pPr>
        <w:spacing w:line="276" w:before="120" w:after="120"/>
      </w:pPr>
      <w:r>
        <w:rPr>
          <w:rFonts w:ascii="Arial" w:cs="Arial" w:eastAsia="Arial" w:hAnsi="Arial"/>
          <w:sz w:val="22"/>
          <w:szCs w:val="22"/>
        </w:rPr>
        <w:t xml:space="preserve">HR must adhere to statutory time limits when addressing individuals' rights under the GDPR.</w:t>
      </w:r>
    </w:p>
    <w:p>
      <w:pPr>
        <w:spacing w:before="100" w:after="40" w:line="276"/>
      </w:pPr>
      <w:r>
        <w:rPr>
          <w:rFonts w:ascii="Arial" w:cs="Arial" w:eastAsia="Arial" w:hAnsi="Arial"/>
          <w:b/>
          <w:bCs/>
          <w:sz w:val="22"/>
          <w:szCs w:val="22"/>
        </w:rPr>
        <w:t xml:space="preserve">Data Validation</w:t>
      </w:r>
    </w:p>
    <w:p>
      <w:pPr>
        <w:spacing w:line="276" w:before="120" w:after="120"/>
      </w:pPr>
      <w:r>
        <w:rPr>
          <w:rFonts w:ascii="Arial" w:cs="Arial" w:eastAsia="Arial" w:hAnsi="Arial"/>
          <w:sz w:val="22"/>
          <w:szCs w:val="22"/>
        </w:rPr>
        <w:t xml:space="preserve">The rules and checks applied when capturing or updating HRIS data are essential to ensure the data's completeness and correctness. These measures also guarantee compliance with format standards and the use of allowed values.</w:t>
      </w:r>
    </w:p>
    <w:p>
      <w:pPr>
        <w:spacing w:line="276" w:before="120" w:after="120"/>
      </w:pPr>
      <w:r>
        <w:rPr>
          <w:rFonts w:ascii="Arial" w:cs="Arial" w:eastAsia="Arial" w:hAnsi="Arial"/>
          <w:sz w:val="22"/>
          <w:szCs w:val="22"/>
        </w:rPr>
        <w:t xml:space="preserve">By implementing these rules, organizations can prevent the creation of bad records that may disrupt downstream processes. Such disruptions can lead to inaccuracies in reports and can compromise legal compliance obligations.</w:t>
      </w:r>
    </w:p>
    <w:p>
      <w:pPr>
        <w:spacing w:before="100" w:after="40" w:line="276"/>
      </w:pPr>
      <w:r>
        <w:rPr>
          <w:rFonts w:ascii="Arial" w:cs="Arial" w:eastAsia="Arial" w:hAnsi="Arial"/>
          <w:b/>
          <w:bCs/>
          <w:sz w:val="22"/>
          <w:szCs w:val="22"/>
        </w:rPr>
        <w:t xml:space="preserve">Data visualisation</w:t>
      </w:r>
    </w:p>
    <w:p>
      <w:pPr>
        <w:spacing w:line="276" w:before="120" w:after="120"/>
      </w:pPr>
      <w:r>
        <w:rPr>
          <w:rFonts w:ascii="Arial" w:cs="Arial" w:eastAsia="Arial" w:hAnsi="Arial"/>
          <w:sz w:val="22"/>
          <w:szCs w:val="22"/>
        </w:rPr>
        <w:t xml:space="preserve">Designing charts and tables that communicate patterns clearly to managers is essential for effective decision-making in human resources. These visual tools support managers by emphasizing trends, comparisons, and exceptions.</w:t>
      </w:r>
    </w:p>
    <w:p>
      <w:pPr>
        <w:spacing w:line="276" w:before="120" w:after="120"/>
      </w:pPr>
      <w:r>
        <w:rPr>
          <w:rFonts w:ascii="Arial" w:cs="Arial" w:eastAsia="Arial" w:hAnsi="Arial"/>
          <w:sz w:val="22"/>
          <w:szCs w:val="22"/>
        </w:rPr>
        <w:t xml:space="preserve">The creation of these charts and tables typically involves utilizing data exported from Human Resource Information Systems (HRIS). By transforming raw data into visual formats, HR reports become more accessible and informative.</w:t>
      </w:r>
    </w:p>
    <w:p>
      <w:pPr>
        <w:spacing w:before="100" w:after="40" w:line="276"/>
      </w:pPr>
      <w:r>
        <w:rPr>
          <w:rFonts w:ascii="Arial" w:cs="Arial" w:eastAsia="Arial" w:hAnsi="Arial"/>
          <w:b/>
          <w:bCs/>
          <w:sz w:val="22"/>
          <w:szCs w:val="22"/>
        </w:rPr>
        <w:t xml:space="preserve">Document version control</w:t>
      </w:r>
    </w:p>
    <w:p>
      <w:pPr>
        <w:spacing w:line="276" w:before="120" w:after="120"/>
      </w:pPr>
      <w:r>
        <w:rPr>
          <w:rFonts w:ascii="Arial" w:cs="Arial" w:eastAsia="Arial" w:hAnsi="Arial"/>
          <w:sz w:val="22"/>
          <w:szCs w:val="22"/>
        </w:rPr>
        <w:t xml:space="preserve">A structured method to manage document revisions allows users to identify the latest approved HR policy or procedure. This process is essential for maintaining clarity and ensuring that all stakeholders are aware of the most current guidelines.</w:t>
      </w:r>
    </w:p>
    <w:p>
      <w:pPr>
        <w:spacing w:line="276" w:before="120" w:after="120"/>
      </w:pPr>
      <w:r>
        <w:rPr>
          <w:rFonts w:ascii="Arial" w:cs="Arial" w:eastAsia="Arial" w:hAnsi="Arial"/>
          <w:sz w:val="22"/>
          <w:szCs w:val="22"/>
        </w:rPr>
        <w:t xml:space="preserve">The revision management system records important details such as version numbers, authors, and dates. This information is crucial for tracking changes and understanding the evolution of policies and procedures over time.</w:t>
      </w:r>
    </w:p>
    <w:p>
      <w:pPr>
        <w:spacing w:line="276" w:before="120" w:after="120"/>
      </w:pPr>
      <w:r>
        <w:rPr>
          <w:rFonts w:ascii="Arial" w:cs="Arial" w:eastAsia="Arial" w:hAnsi="Arial"/>
          <w:sz w:val="22"/>
          <w:szCs w:val="22"/>
        </w:rPr>
        <w:t xml:space="preserve">Additionally, the system includes approvals and a change history, which support compliance and audits. By documenting these elements, organizations can demonstrate adherence to regulatory requirements and internal standards.</w:t>
      </w:r>
    </w:p>
    <w:p>
      <w:pPr>
        <w:spacing w:before="100" w:after="40" w:line="276"/>
      </w:pPr>
      <w:r>
        <w:rPr>
          <w:rFonts w:ascii="Arial" w:cs="Arial" w:eastAsia="Arial" w:hAnsi="Arial"/>
          <w:b/>
          <w:bCs/>
          <w:sz w:val="22"/>
          <w:szCs w:val="22"/>
        </w:rPr>
        <w:t xml:space="preserve">Employee Master Record</w:t>
      </w:r>
    </w:p>
    <w:p>
      <w:pPr>
        <w:spacing w:line="276" w:before="120" w:after="120"/>
      </w:pPr>
      <w:r>
        <w:rPr>
          <w:rFonts w:ascii="Arial" w:cs="Arial" w:eastAsia="Arial" w:hAnsi="Arial"/>
          <w:sz w:val="22"/>
          <w:szCs w:val="22"/>
        </w:rPr>
        <w:t xml:space="preserve">The authoritative, single employee profile within the HRIS captures personal, employment, organisational, and compliance attributes used across HR processes. This profile is essential for driving various HR functions.</w:t>
      </w:r>
    </w:p>
    <w:p>
      <w:pPr>
        <w:spacing w:line="276" w:before="120" w:after="120"/>
      </w:pPr>
      <w:r>
        <w:rPr>
          <w:rFonts w:ascii="Arial" w:cs="Arial" w:eastAsia="Arial" w:hAnsi="Arial"/>
          <w:sz w:val="22"/>
          <w:szCs w:val="22"/>
        </w:rPr>
        <w:t xml:space="preserve">It plays a critical role in reporting, security, payroll interfacing, and lifecycle updates from hire to exit.</w:t>
      </w:r>
    </w:p>
    <w:p>
      <w:pPr>
        <w:spacing w:before="100" w:after="40" w:line="276"/>
      </w:pPr>
      <w:r>
        <w:rPr>
          <w:rFonts w:ascii="Arial" w:cs="Arial" w:eastAsia="Arial" w:hAnsi="Arial"/>
          <w:b/>
          <w:bCs/>
          <w:sz w:val="22"/>
          <w:szCs w:val="22"/>
        </w:rPr>
        <w:t xml:space="preserve">Full-Time Equivalent (FTE)</w:t>
      </w:r>
    </w:p>
    <w:p>
      <w:pPr>
        <w:spacing w:line="276" w:before="120" w:after="120"/>
      </w:pPr>
      <w:r>
        <w:rPr>
          <w:rFonts w:ascii="Arial" w:cs="Arial" w:eastAsia="Arial" w:hAnsi="Arial"/>
          <w:sz w:val="22"/>
          <w:szCs w:val="22"/>
        </w:rPr>
        <w:t xml:space="preserve">A standard measure converting employees’ contracted hours into full-time units enables fair comparisons across part-time and full-time roles. This standardization is essential for effective staffing, utilization, and budget analysis.</w:t>
      </w:r>
    </w:p>
    <w:p>
      <w:pPr>
        <w:spacing w:before="100" w:after="40" w:line="276"/>
      </w:pPr>
      <w:r>
        <w:rPr>
          <w:rFonts w:ascii="Arial" w:cs="Arial" w:eastAsia="Arial" w:hAnsi="Arial"/>
          <w:b/>
          <w:bCs/>
          <w:sz w:val="22"/>
          <w:szCs w:val="22"/>
        </w:rPr>
        <w:t xml:space="preserve">GDPR</w:t>
      </w:r>
    </w:p>
    <w:p>
      <w:pPr>
        <w:spacing w:line="276" w:before="120" w:after="120"/>
      </w:pPr>
      <w:r>
        <w:rPr>
          <w:rFonts w:ascii="Arial" w:cs="Arial" w:eastAsia="Arial" w:hAnsi="Arial"/>
          <w:sz w:val="22"/>
          <w:szCs w:val="22"/>
        </w:rPr>
        <w:t xml:space="preserve">The acronym GDPR stands for General Data Protection Regulation. This regulation governs how Human Resources (HR) processes handle personal and special category data.</w:t>
      </w:r>
    </w:p>
    <w:p>
      <w:pPr>
        <w:spacing w:line="276" w:before="120" w:after="120"/>
      </w:pPr>
      <w:r>
        <w:rPr>
          <w:rFonts w:ascii="Arial" w:cs="Arial" w:eastAsia="Arial" w:hAnsi="Arial"/>
          <w:sz w:val="22"/>
          <w:szCs w:val="22"/>
        </w:rPr>
        <w:t xml:space="preserve">Key aspects of GDPR include the management of consent, retention, access rights, security, and breach reporting. These elements are crucial for ensuring the protection of individual data rights.</w:t>
      </w:r>
    </w:p>
    <w:p>
      <w:pPr>
        <w:spacing w:before="100" w:after="40" w:line="276"/>
      </w:pPr>
      <w:r>
        <w:rPr>
          <w:rFonts w:ascii="Arial" w:cs="Arial" w:eastAsia="Arial" w:hAnsi="Arial"/>
          <w:b/>
          <w:bCs/>
          <w:sz w:val="22"/>
          <w:szCs w:val="22"/>
        </w:rPr>
        <w:t xml:space="preserve">General Data Protection Regulation</w:t>
      </w:r>
    </w:p>
    <w:p>
      <w:pPr>
        <w:spacing w:line="276" w:before="120" w:after="120"/>
      </w:pPr>
      <w:r>
        <w:rPr>
          <w:rFonts w:ascii="Arial" w:cs="Arial" w:eastAsia="Arial" w:hAnsi="Arial"/>
          <w:sz w:val="22"/>
          <w:szCs w:val="22"/>
        </w:rPr>
        <w:t xml:space="preserve">The EU and UK data protection framework governs how organisations collect, use, secure, and retain personal data. This framework is essential for ensuring that personal data is handled in a lawful and ethical manner.</w:t>
      </w:r>
    </w:p>
    <w:p>
      <w:pPr>
        <w:spacing w:line="276" w:before="120" w:after="120"/>
      </w:pPr>
      <w:r>
        <w:rPr>
          <w:rFonts w:ascii="Arial" w:cs="Arial" w:eastAsia="Arial" w:hAnsi="Arial"/>
          <w:sz w:val="22"/>
          <w:szCs w:val="22"/>
        </w:rPr>
        <w:t xml:space="preserve">In HR operations, the data protection framework shapes various aspects of human resource information systems (HRIS). It influences the design and implementation of HRIS fields, ensuring that they comply with legal requirements.</w:t>
      </w:r>
    </w:p>
    <w:p>
      <w:pPr>
        <w:spacing w:line="276" w:before="120" w:after="120"/>
      </w:pPr>
      <w:r>
        <w:rPr>
          <w:rFonts w:ascii="Arial" w:cs="Arial" w:eastAsia="Arial" w:hAnsi="Arial"/>
          <w:sz w:val="22"/>
          <w:szCs w:val="22"/>
        </w:rPr>
        <w:t xml:space="preserve">Additionally, the framework dictates access permissions, establishing who can view or manipulate personal data within an organisation. It also outlines the lawful bases for processing personal data, which are critical for compliance.</w:t>
      </w:r>
    </w:p>
    <w:p>
      <w:pPr>
        <w:spacing w:line="276" w:before="120" w:after="120"/>
      </w:pPr>
      <w:r>
        <w:rPr>
          <w:rFonts w:ascii="Arial" w:cs="Arial" w:eastAsia="Arial" w:hAnsi="Arial"/>
          <w:sz w:val="22"/>
          <w:szCs w:val="22"/>
        </w:rPr>
        <w:t xml:space="preserve">Transparency is another key element of the framework, requiring organisations to inform individuals about how their data will be used. Furthermore, it emphasizes data minimisation, ensuring that only necessary data is collected and retained.</w:t>
      </w:r>
    </w:p>
    <w:p>
      <w:pPr>
        <w:spacing w:line="276" w:before="120" w:after="120"/>
      </w:pPr>
      <w:r>
        <w:rPr>
          <w:rFonts w:ascii="Arial" w:cs="Arial" w:eastAsia="Arial" w:hAnsi="Arial"/>
          <w:sz w:val="22"/>
          <w:szCs w:val="22"/>
        </w:rPr>
        <w:t xml:space="preserve">Security measures are mandated to protect personal data from unauthorized access or breaches. Finally, the framework specifies retention periods, guiding organisations on how long they should keep personal data.</w:t>
      </w:r>
    </w:p>
    <w:p>
      <w:pPr>
        <w:spacing w:before="100" w:after="40" w:line="276"/>
      </w:pPr>
      <w:r>
        <w:rPr>
          <w:rFonts w:ascii="Arial" w:cs="Arial" w:eastAsia="Arial" w:hAnsi="Arial"/>
          <w:b/>
          <w:bCs/>
          <w:sz w:val="22"/>
          <w:szCs w:val="22"/>
        </w:rPr>
        <w:t xml:space="preserve">General Data Protection Regulation (GDPR)</w:t>
      </w:r>
    </w:p>
    <w:p>
      <w:pPr>
        <w:spacing w:line="276" w:before="120" w:after="120"/>
      </w:pPr>
      <w:r>
        <w:rPr>
          <w:rFonts w:ascii="Arial" w:cs="Arial" w:eastAsia="Arial" w:hAnsi="Arial"/>
          <w:sz w:val="22"/>
          <w:szCs w:val="22"/>
        </w:rPr>
        <w:t xml:space="preserve">The EU’s data protection law, adopted in the UK as UK GDPR under the Data Protection Act 2018, establishes a framework for the protection of personal data.</w:t>
      </w:r>
    </w:p>
    <w:p>
      <w:pPr>
        <w:spacing w:line="276" w:before="120" w:after="120"/>
      </w:pPr>
      <w:r>
        <w:rPr>
          <w:rFonts w:ascii="Arial" w:cs="Arial" w:eastAsia="Arial" w:hAnsi="Arial"/>
          <w:sz w:val="22"/>
          <w:szCs w:val="22"/>
        </w:rPr>
        <w:t xml:space="preserve">This law sets forth principles that govern the processing of personal data, ensuring that individuals' rights are upheld.</w:t>
      </w:r>
    </w:p>
    <w:p>
      <w:pPr>
        <w:spacing w:line="276" w:before="120" w:after="120"/>
      </w:pPr>
      <w:r>
        <w:rPr>
          <w:rFonts w:ascii="Arial" w:cs="Arial" w:eastAsia="Arial" w:hAnsi="Arial"/>
          <w:sz w:val="22"/>
          <w:szCs w:val="22"/>
        </w:rPr>
        <w:t xml:space="preserve">It outlines lawful bases for processing, which organizations must adhere to when handling personal data.</w:t>
      </w:r>
    </w:p>
    <w:p>
      <w:pPr>
        <w:spacing w:line="276" w:before="120" w:after="120"/>
      </w:pPr>
      <w:r>
        <w:rPr>
          <w:rFonts w:ascii="Arial" w:cs="Arial" w:eastAsia="Arial" w:hAnsi="Arial"/>
          <w:sz w:val="22"/>
          <w:szCs w:val="22"/>
        </w:rPr>
        <w:t xml:space="preserve">Additionally, the UK GDPR delineates individual rights and breach duties for organizations, emphasizing accountability in data management.</w:t>
      </w:r>
    </w:p>
    <w:p>
      <w:pPr>
        <w:spacing w:before="100" w:after="40" w:line="276"/>
      </w:pPr>
      <w:r>
        <w:rPr>
          <w:rFonts w:ascii="Arial" w:cs="Arial" w:eastAsia="Arial" w:hAnsi="Arial"/>
          <w:b/>
          <w:bCs/>
          <w:sz w:val="22"/>
          <w:szCs w:val="22"/>
        </w:rPr>
        <w:t xml:space="preserve">Headcount</w:t>
      </w:r>
    </w:p>
    <w:p>
      <w:pPr>
        <w:spacing w:line="276" w:before="120" w:after="120"/>
      </w:pPr>
      <w:r>
        <w:rPr>
          <w:rFonts w:ascii="Arial" w:cs="Arial" w:eastAsia="Arial" w:hAnsi="Arial"/>
          <w:sz w:val="22"/>
          <w:szCs w:val="22"/>
        </w:rPr>
        <w:t xml:space="preserve">The number of employees on payroll at a specific date is referred to as headcount. This figure typically represents a snapshot of the workforce at that moment in time.</w:t>
      </w:r>
    </w:p>
    <w:p>
      <w:pPr>
        <w:spacing w:line="276" w:before="120" w:after="120"/>
      </w:pPr>
      <w:r>
        <w:rPr>
          <w:rFonts w:ascii="Arial" w:cs="Arial" w:eastAsia="Arial" w:hAnsi="Arial"/>
          <w:sz w:val="22"/>
          <w:szCs w:val="22"/>
        </w:rPr>
        <w:t xml:space="preserve">Headcount can be filtered by various criteria, including location, department, and contract type. Such filtering allows for a more nuanced understanding of the workforce composition.</w:t>
      </w:r>
    </w:p>
    <w:p>
      <w:pPr>
        <w:spacing w:line="276" w:before="120" w:after="120"/>
      </w:pPr>
      <w:r>
        <w:rPr>
          <w:rFonts w:ascii="Arial" w:cs="Arial" w:eastAsia="Arial" w:hAnsi="Arial"/>
          <w:sz w:val="22"/>
          <w:szCs w:val="22"/>
        </w:rPr>
        <w:t xml:space="preserve">Additionally, headcount data can be compared month-on-month to analyze workforce movements. This comparison is essential for tracking changes in employment levels over time.</w:t>
      </w:r>
    </w:p>
    <w:p>
      <w:pPr>
        <w:spacing w:before="100" w:after="40" w:line="276"/>
      </w:pPr>
      <w:r>
        <w:rPr>
          <w:rFonts w:ascii="Arial" w:cs="Arial" w:eastAsia="Arial" w:hAnsi="Arial"/>
          <w:b/>
          <w:bCs/>
          <w:sz w:val="22"/>
          <w:szCs w:val="22"/>
        </w:rPr>
        <w:t xml:space="preserve">HR Lifecycle</w:t>
      </w:r>
    </w:p>
    <w:p>
      <w:pPr>
        <w:spacing w:line="276" w:before="120" w:after="120"/>
      </w:pPr>
      <w:r>
        <w:rPr>
          <w:rFonts w:ascii="Arial" w:cs="Arial" w:eastAsia="Arial" w:hAnsi="Arial"/>
          <w:sz w:val="22"/>
          <w:szCs w:val="22"/>
        </w:rPr>
        <w:t xml:space="preserve">The sequence of stages an employee experiences with an organisation includes attraction, recruitment, onboarding, development, performance, engagement, mobility, and exit. Each of these stages plays a critical role in shaping the overall employment relationship.</w:t>
      </w:r>
    </w:p>
    <w:p>
      <w:pPr>
        <w:spacing w:line="276" w:before="120" w:after="120"/>
      </w:pPr>
      <w:r>
        <w:rPr>
          <w:rFonts w:ascii="Arial" w:cs="Arial" w:eastAsia="Arial" w:hAnsi="Arial"/>
          <w:sz w:val="22"/>
          <w:szCs w:val="22"/>
        </w:rPr>
        <w:t xml:space="preserve">These stages drive updates to Human Resource Information Systems (HRIS), ensuring that data is current and reflective of the employee's journey within the organisation. Additionally, they establish necessary process controls that facilitate smooth transitions between each phase.</w:t>
      </w:r>
    </w:p>
    <w:p>
      <w:pPr>
        <w:spacing w:line="276" w:before="120" w:after="120"/>
      </w:pPr>
      <w:r>
        <w:rPr>
          <w:rFonts w:ascii="Arial" w:cs="Arial" w:eastAsia="Arial" w:hAnsi="Arial"/>
          <w:sz w:val="22"/>
          <w:szCs w:val="22"/>
        </w:rPr>
        <w:t xml:space="preserve">Reporting across the employment relationship is also influenced by these stages, providing insights into employee experiences and organisational effectiveness.</w:t>
      </w:r>
    </w:p>
    <w:p>
      <w:pPr>
        <w:spacing w:before="100" w:after="40" w:line="276"/>
      </w:pPr>
      <w:r>
        <w:rPr>
          <w:rFonts w:ascii="Arial" w:cs="Arial" w:eastAsia="Arial" w:hAnsi="Arial"/>
          <w:b/>
          <w:bCs/>
          <w:sz w:val="22"/>
          <w:szCs w:val="22"/>
        </w:rPr>
        <w:t xml:space="preserve">HR metrics</w:t>
      </w:r>
    </w:p>
    <w:p>
      <w:pPr>
        <w:spacing w:line="276" w:before="120" w:after="120"/>
      </w:pPr>
      <w:r>
        <w:rPr>
          <w:rFonts w:ascii="Arial" w:cs="Arial" w:eastAsia="Arial" w:hAnsi="Arial"/>
          <w:sz w:val="22"/>
          <w:szCs w:val="22"/>
        </w:rPr>
        <w:t xml:space="preserve">Quantitative measures describe workforce size, movement, and utilisation. These measures include headcount, full-time equivalent (FTE), turnover, and absence rates.</w:t>
      </w:r>
    </w:p>
    <w:p>
      <w:pPr>
        <w:spacing w:line="276" w:before="120" w:after="120"/>
      </w:pPr>
      <w:r>
        <w:rPr>
          <w:rFonts w:ascii="Arial" w:cs="Arial" w:eastAsia="Arial" w:hAnsi="Arial"/>
          <w:sz w:val="22"/>
          <w:szCs w:val="22"/>
        </w:rPr>
        <w:t xml:space="preserve">Such metrics are essential for monitoring performance and benchmarking units within an organisation. They provide critical insights that inform both operational actions and strategic human resource planning.</w:t>
      </w:r>
    </w:p>
    <w:p>
      <w:pPr>
        <w:spacing w:before="100" w:after="40" w:line="276"/>
      </w:pPr>
      <w:r>
        <w:rPr>
          <w:rFonts w:ascii="Arial" w:cs="Arial" w:eastAsia="Arial" w:hAnsi="Arial"/>
          <w:b/>
          <w:bCs/>
          <w:sz w:val="22"/>
          <w:szCs w:val="22"/>
        </w:rPr>
        <w:t xml:space="preserve">HRIS</w:t>
      </w:r>
    </w:p>
    <w:p>
      <w:pPr>
        <w:spacing w:line="276" w:before="120" w:after="120"/>
      </w:pPr>
      <w:r>
        <w:rPr>
          <w:rFonts w:ascii="Arial" w:cs="Arial" w:eastAsia="Arial" w:hAnsi="Arial"/>
          <w:sz w:val="22"/>
          <w:szCs w:val="22"/>
        </w:rPr>
        <w:t xml:space="preserve">A Human Resources Information System (HRIS) stores and manages employee data. It plays a crucial role in driving various HR processes, including onboarding workflows and access requests.</w:t>
      </w:r>
    </w:p>
    <w:p>
      <w:pPr>
        <w:spacing w:line="276" w:before="120" w:after="120"/>
      </w:pPr>
      <w:r>
        <w:rPr>
          <w:rFonts w:ascii="Arial" w:cs="Arial" w:eastAsia="Arial" w:hAnsi="Arial"/>
          <w:sz w:val="22"/>
          <w:szCs w:val="22"/>
        </w:rPr>
        <w:t xml:space="preserve">Additionally, an HRIS interfaces with payroll systems and facilitates compliance reporting. This is achieved through the use of standard fields, approvals, and integrations across different departments.</w:t>
      </w:r>
    </w:p>
    <w:p>
      <w:pPr>
        <w:spacing w:before="100" w:after="40" w:line="276"/>
      </w:pPr>
      <w:r>
        <w:rPr>
          <w:rFonts w:ascii="Arial" w:cs="Arial" w:eastAsia="Arial" w:hAnsi="Arial"/>
          <w:b/>
          <w:bCs/>
          <w:sz w:val="22"/>
          <w:szCs w:val="22"/>
        </w:rPr>
        <w:t xml:space="preserve">Human Resource Information System</w:t>
      </w:r>
    </w:p>
    <w:p>
      <w:pPr>
        <w:spacing w:line="276" w:before="120" w:after="120"/>
      </w:pPr>
      <w:r>
        <w:rPr>
          <w:rFonts w:ascii="Arial" w:cs="Arial" w:eastAsia="Arial" w:hAnsi="Arial"/>
          <w:sz w:val="22"/>
          <w:szCs w:val="22"/>
        </w:rPr>
        <w:t xml:space="preserve">A central software platform that stores, processes, and reports employee and organisational data across the HR lifecycle. This platform supports various functions including transactions, compliance, and analytics.</w:t>
      </w:r>
    </w:p>
    <w:p>
      <w:pPr>
        <w:spacing w:line="276" w:before="120" w:after="120"/>
      </w:pPr>
      <w:r>
        <w:rPr>
          <w:rFonts w:ascii="Arial" w:cs="Arial" w:eastAsia="Arial" w:hAnsi="Arial"/>
          <w:sz w:val="22"/>
          <w:szCs w:val="22"/>
        </w:rPr>
        <w:t xml:space="preserve">It facilitates integrations for recruitment, onboarding, pay, time, performance, and offboarding processes. This is particularly beneficial for multi-site organisations.</w:t>
      </w:r>
    </w:p>
    <w:p>
      <w:pPr>
        <w:spacing w:before="100" w:after="40" w:line="276"/>
      </w:pPr>
      <w:r>
        <w:rPr>
          <w:rFonts w:ascii="Arial" w:cs="Arial" w:eastAsia="Arial" w:hAnsi="Arial"/>
          <w:b/>
          <w:bCs/>
          <w:sz w:val="22"/>
          <w:szCs w:val="22"/>
        </w:rPr>
        <w:t xml:space="preserve">Human Resources Information System</w:t>
      </w:r>
    </w:p>
    <w:p>
      <w:pPr>
        <w:spacing w:line="276" w:before="120" w:after="120"/>
      </w:pPr>
      <w:r>
        <w:rPr>
          <w:rFonts w:ascii="Arial" w:cs="Arial" w:eastAsia="Arial" w:hAnsi="Arial"/>
          <w:sz w:val="22"/>
          <w:szCs w:val="22"/>
        </w:rPr>
        <w:t xml:space="preserve">An integrated software platform that stores and manages employee data supports lifecycle workflows. It produces operational reports such as headcount, turnover, and absence across single or multi-site organisations.</w:t>
      </w:r>
    </w:p>
    <w:p>
      <w:pPr>
        <w:spacing w:before="100" w:after="40" w:line="276"/>
      </w:pPr>
      <w:r>
        <w:rPr>
          <w:rFonts w:ascii="Arial" w:cs="Arial" w:eastAsia="Arial" w:hAnsi="Arial"/>
          <w:b/>
          <w:bCs/>
          <w:sz w:val="22"/>
          <w:szCs w:val="22"/>
        </w:rPr>
        <w:t xml:space="preserve">Human Resources Information System (HRIS)</w:t>
      </w:r>
    </w:p>
    <w:p>
      <w:pPr>
        <w:spacing w:line="276" w:before="120" w:after="120"/>
      </w:pPr>
      <w:r>
        <w:rPr>
          <w:rFonts w:ascii="Arial" w:cs="Arial" w:eastAsia="Arial" w:hAnsi="Arial"/>
          <w:sz w:val="22"/>
          <w:szCs w:val="22"/>
        </w:rPr>
        <w:t xml:space="preserve">The core HR system is responsible for managing employee data throughout the entire lifecycle. This includes personal details, contracts, absence records, and payroll information.</w:t>
      </w:r>
    </w:p>
    <w:p>
      <w:pPr>
        <w:spacing w:line="276" w:before="120" w:after="120"/>
      </w:pPr>
      <w:r>
        <w:rPr>
          <w:rFonts w:ascii="Arial" w:cs="Arial" w:eastAsia="Arial" w:hAnsi="Arial"/>
          <w:sz w:val="22"/>
          <w:szCs w:val="22"/>
        </w:rPr>
        <w:t xml:space="preserve">The system requires strict access controls to ensure that sensitive employee information is protected. Additionally, it must adhere to retention rules to manage data appropriately over time.</w:t>
      </w:r>
    </w:p>
    <w:p>
      <w:pPr>
        <w:spacing w:line="276" w:before="120" w:after="120"/>
      </w:pPr>
      <w:r>
        <w:rPr>
          <w:rFonts w:ascii="Arial" w:cs="Arial" w:eastAsia="Arial" w:hAnsi="Arial"/>
          <w:sz w:val="22"/>
          <w:szCs w:val="22"/>
        </w:rPr>
        <w:t xml:space="preserve">Compliance with GDPR is essential, necessitating proper processing and reporting of employee data to safeguard privacy rights.</w:t>
      </w:r>
    </w:p>
    <w:p>
      <w:pPr>
        <w:spacing w:before="100" w:after="40" w:line="276"/>
      </w:pPr>
      <w:r>
        <w:rPr>
          <w:rFonts w:ascii="Arial" w:cs="Arial" w:eastAsia="Arial" w:hAnsi="Arial"/>
          <w:b/>
          <w:bCs/>
          <w:sz w:val="22"/>
          <w:szCs w:val="22"/>
        </w:rPr>
        <w:t xml:space="preserve">IT ticketing system</w:t>
      </w:r>
    </w:p>
    <w:p>
      <w:pPr>
        <w:spacing w:line="276" w:before="120" w:after="120"/>
      </w:pPr>
      <w:r>
        <w:rPr>
          <w:rFonts w:ascii="Arial" w:cs="Arial" w:eastAsia="Arial" w:hAnsi="Arial"/>
          <w:sz w:val="22"/>
          <w:szCs w:val="22"/>
        </w:rPr>
        <w:t xml:space="preserve">A service desk platform is utilized to log, assign, track, and close technology requests and incidents. This includes tasks such as creating accounts and provisioning equipment for new starters.</w:t>
      </w:r>
    </w:p>
    <w:p>
      <w:pPr>
        <w:spacing w:line="276" w:before="120" w:after="120"/>
      </w:pPr>
      <w:r>
        <w:rPr>
          <w:rFonts w:ascii="Arial" w:cs="Arial" w:eastAsia="Arial" w:hAnsi="Arial"/>
          <w:sz w:val="22"/>
          <w:szCs w:val="22"/>
        </w:rPr>
        <w:t xml:space="preserve">The platform operates within agreed Service Level Agreements (SLAs), ensuring that requests are handled efficiently and effectively.</w:t>
      </w:r>
    </w:p>
    <w:p>
      <w:pPr>
        <w:spacing w:before="100" w:after="40" w:line="276"/>
      </w:pPr>
      <w:r>
        <w:rPr>
          <w:rFonts w:ascii="Arial" w:cs="Arial" w:eastAsia="Arial" w:hAnsi="Arial"/>
          <w:b/>
          <w:bCs/>
          <w:sz w:val="22"/>
          <w:szCs w:val="22"/>
        </w:rPr>
        <w:t xml:space="preserve">Lawful basis</w:t>
      </w:r>
    </w:p>
    <w:p>
      <w:pPr>
        <w:spacing w:line="276" w:before="120" w:after="120"/>
      </w:pPr>
      <w:r>
        <w:rPr>
          <w:rFonts w:ascii="Arial" w:cs="Arial" w:eastAsia="Arial" w:hAnsi="Arial"/>
          <w:sz w:val="22"/>
          <w:szCs w:val="22"/>
        </w:rPr>
        <w:t xml:space="preserve">The legal grounds that justify processing personal data under the GDPR are essential for compliance in various sectors, including human resources (HR). HR typically relies on several key bases for processing personal data.</w:t>
      </w:r>
    </w:p>
    <w:p>
      <w:pPr>
        <w:spacing w:line="276" w:before="120" w:after="120"/>
      </w:pPr>
      <w:r>
        <w:rPr>
          <w:rFonts w:ascii="Arial" w:cs="Arial" w:eastAsia="Arial" w:hAnsi="Arial"/>
          <w:sz w:val="22"/>
          <w:szCs w:val="22"/>
        </w:rPr>
        <w:t xml:space="preserve">These bases include contract, legal obligation, and legitimate interests. Each of these grounds provides a framework for ensuring that personal data is handled appropriately and in accordance with the law.</w:t>
      </w:r>
    </w:p>
    <w:p>
      <w:pPr>
        <w:spacing w:line="276" w:before="120" w:after="120"/>
      </w:pPr>
      <w:r>
        <w:rPr>
          <w:rFonts w:ascii="Arial" w:cs="Arial" w:eastAsia="Arial" w:hAnsi="Arial"/>
          <w:sz w:val="22"/>
          <w:szCs w:val="22"/>
        </w:rPr>
        <w:t xml:space="preserve">However, consent is rarely deemed suitable in employment contexts due to the inherent power imbalance between employer and employee. This imbalance can affect the voluntariness of consent, making it a less reliable basis for data processing in HR.</w:t>
      </w:r>
    </w:p>
    <w:p>
      <w:pPr>
        <w:spacing w:before="100" w:after="40" w:line="276"/>
      </w:pPr>
      <w:r>
        <w:rPr>
          <w:rFonts w:ascii="Arial" w:cs="Arial" w:eastAsia="Arial" w:hAnsi="Arial"/>
          <w:b/>
          <w:bCs/>
          <w:sz w:val="22"/>
          <w:szCs w:val="22"/>
        </w:rPr>
        <w:t xml:space="preserve">Learning Management System (LMS)</w:t>
      </w:r>
    </w:p>
    <w:p>
      <w:pPr>
        <w:spacing w:line="276" w:before="120" w:after="120"/>
      </w:pPr>
      <w:r>
        <w:rPr>
          <w:rFonts w:ascii="Arial" w:cs="Arial" w:eastAsia="Arial" w:hAnsi="Arial"/>
          <w:sz w:val="22"/>
          <w:szCs w:val="22"/>
        </w:rPr>
        <w:t xml:space="preserve">A software platform used to deliver, track, and report training. It records enrolments, completions, test scores, and attendance.</w:t>
      </w:r>
    </w:p>
    <w:p>
      <w:pPr>
        <w:spacing w:line="276" w:before="120" w:after="120"/>
      </w:pPr>
      <w:r>
        <w:rPr>
          <w:rFonts w:ascii="Arial" w:cs="Arial" w:eastAsia="Arial" w:hAnsi="Arial"/>
          <w:sz w:val="22"/>
          <w:szCs w:val="22"/>
        </w:rPr>
        <w:t xml:space="preserve">This functionality enables compliance reporting and learner progress monitoring across online, blended, and instructor-led courses.</w:t>
      </w:r>
    </w:p>
    <w:p>
      <w:pPr>
        <w:spacing w:before="100" w:after="40" w:line="276"/>
      </w:pPr>
      <w:r>
        <w:rPr>
          <w:rFonts w:ascii="Arial" w:cs="Arial" w:eastAsia="Arial" w:hAnsi="Arial"/>
          <w:b/>
          <w:bCs/>
          <w:sz w:val="22"/>
          <w:szCs w:val="22"/>
        </w:rPr>
        <w:t xml:space="preserve">Mandatory Fields</w:t>
      </w:r>
    </w:p>
    <w:p>
      <w:pPr>
        <w:spacing w:line="276" w:before="120" w:after="120"/>
      </w:pPr>
      <w:r>
        <w:rPr>
          <w:rFonts w:ascii="Arial" w:cs="Arial" w:eastAsia="Arial" w:hAnsi="Arial"/>
          <w:sz w:val="22"/>
          <w:szCs w:val="22"/>
        </w:rPr>
        <w:t xml:space="preserve">HRIS data fields are essential components that must be completed to create or maintain a valid employee master record or transaction. These fields are critical for ensuring the integrity and accuracy of employee information within the Human Resource Information System.</w:t>
      </w:r>
    </w:p>
    <w:p>
      <w:pPr>
        <w:spacing w:line="276" w:before="120" w:after="120"/>
      </w:pPr>
      <w:r>
        <w:rPr>
          <w:rFonts w:ascii="Arial" w:cs="Arial" w:eastAsia="Arial" w:hAnsi="Arial"/>
          <w:sz w:val="22"/>
          <w:szCs w:val="22"/>
        </w:rPr>
        <w:t xml:space="preserve">The completion of these data fields is usually enforced by validation rules. These rules are designed to meet various legal, payroll, and reporting requirements that may vary across different jurisdictions and sites.</w:t>
      </w:r>
    </w:p>
    <w:p>
      <w:pPr>
        <w:spacing w:before="100" w:after="40" w:line="276"/>
      </w:pPr>
      <w:r>
        <w:rPr>
          <w:rFonts w:ascii="Arial" w:cs="Arial" w:eastAsia="Arial" w:hAnsi="Arial"/>
          <w:b/>
          <w:bCs/>
          <w:sz w:val="22"/>
          <w:szCs w:val="22"/>
        </w:rPr>
        <w:t xml:space="preserve">Month-on-month variance (MoM)</w:t>
      </w:r>
    </w:p>
    <w:p>
      <w:pPr>
        <w:spacing w:line="276" w:before="120" w:after="120"/>
      </w:pPr>
      <w:r>
        <w:rPr>
          <w:rFonts w:ascii="Arial" w:cs="Arial" w:eastAsia="Arial" w:hAnsi="Arial"/>
          <w:sz w:val="22"/>
          <w:szCs w:val="22"/>
        </w:rPr>
        <w:t xml:space="preserve">The change from one month’s value to the previous month’s value can be represented as either an absolute difference or a percentage. This metric is crucial for understanding short-term fluctuations in data.</w:t>
      </w:r>
    </w:p>
    <w:p>
      <w:pPr>
        <w:spacing w:line="276" w:before="120" w:after="120"/>
      </w:pPr>
      <w:r>
        <w:rPr>
          <w:rFonts w:ascii="Arial" w:cs="Arial" w:eastAsia="Arial" w:hAnsi="Arial"/>
          <w:sz w:val="22"/>
          <w:szCs w:val="22"/>
        </w:rPr>
        <w:t xml:space="preserve">Such changes are particularly useful for highlighting shifts that may require operational explanations. By analyzing these variations, organizations can respond effectively to emerging trends.</w:t>
      </w:r>
    </w:p>
    <w:p>
      <w:pPr>
        <w:spacing w:before="100" w:after="40" w:line="276"/>
      </w:pPr>
      <w:r>
        <w:rPr>
          <w:rFonts w:ascii="Arial" w:cs="Arial" w:eastAsia="Arial" w:hAnsi="Arial"/>
          <w:b/>
          <w:bCs/>
          <w:sz w:val="22"/>
          <w:szCs w:val="22"/>
        </w:rPr>
        <w:t xml:space="preserve">Multi-site Organisation</w:t>
      </w:r>
    </w:p>
    <w:p>
      <w:pPr>
        <w:spacing w:line="276" w:before="120" w:after="120"/>
      </w:pPr>
      <w:r>
        <w:rPr>
          <w:rFonts w:ascii="Arial" w:cs="Arial" w:eastAsia="Arial" w:hAnsi="Arial"/>
          <w:sz w:val="22"/>
          <w:szCs w:val="22"/>
        </w:rPr>
        <w:t xml:space="preserve">An employer operating across multiple locations or legal entities requires Human Resource Information System (HRIS) structures to manage its operations effectively. These structures include sites, cost centres, and company codes, which are essential for organizing data appropriately.</w:t>
      </w:r>
    </w:p>
    <w:p>
      <w:pPr>
        <w:spacing w:line="276" w:before="120" w:after="120"/>
      </w:pPr>
      <w:r>
        <w:rPr>
          <w:rFonts w:ascii="Arial" w:cs="Arial" w:eastAsia="Arial" w:hAnsi="Arial"/>
          <w:sz w:val="22"/>
          <w:szCs w:val="22"/>
        </w:rPr>
        <w:t xml:space="preserve">The need for such HRIS structures arises from the necessity to separate data in compliance with local regulations. This ensures that the employer adheres to the legal requirements of each location or entity.</w:t>
      </w:r>
    </w:p>
    <w:p>
      <w:pPr>
        <w:spacing w:line="276" w:before="120" w:after="120"/>
      </w:pPr>
      <w:r>
        <w:rPr>
          <w:rFonts w:ascii="Arial" w:cs="Arial" w:eastAsia="Arial" w:hAnsi="Arial"/>
          <w:sz w:val="22"/>
          <w:szCs w:val="22"/>
        </w:rPr>
        <w:t xml:space="preserve">Additionally, these structures enable role-based access to information, allowing specific users to access data relevant to their roles while maintaining security and confidentiality.</w:t>
      </w:r>
    </w:p>
    <w:p>
      <w:pPr>
        <w:spacing w:line="276" w:before="120" w:after="120"/>
      </w:pPr>
      <w:r>
        <w:rPr>
          <w:rFonts w:ascii="Arial" w:cs="Arial" w:eastAsia="Arial" w:hAnsi="Arial"/>
          <w:sz w:val="22"/>
          <w:szCs w:val="22"/>
        </w:rPr>
        <w:t xml:space="preserve">Furthermore, comparable reporting is facilitated through these HRIS structures, providing the employer with the ability to analyze data across different locations or legal entities.</w:t>
      </w:r>
    </w:p>
    <w:p>
      <w:pPr>
        <w:spacing w:before="100" w:after="40" w:line="276"/>
      </w:pPr>
      <w:r>
        <w:rPr>
          <w:rFonts w:ascii="Arial" w:cs="Arial" w:eastAsia="Arial" w:hAnsi="Arial"/>
          <w:b/>
          <w:bCs/>
          <w:sz w:val="22"/>
          <w:szCs w:val="22"/>
        </w:rPr>
        <w:t xml:space="preserve">No-show Rate</w:t>
      </w:r>
    </w:p>
    <w:p>
      <w:pPr>
        <w:spacing w:line="276" w:before="120" w:after="120"/>
      </w:pPr>
      <w:r>
        <w:rPr>
          <w:rFonts w:ascii="Arial" w:cs="Arial" w:eastAsia="Arial" w:hAnsi="Arial"/>
          <w:sz w:val="22"/>
          <w:szCs w:val="22"/>
        </w:rPr>
        <w:t xml:space="preserve">The percentage of enrolled learners who fail to attend a scheduled session without prior cancellation is a critical metric in educational settings. Monitoring this no-show rate is essential for understanding attendance patterns and the overall engagement of learners.</w:t>
      </w:r>
    </w:p>
    <w:p>
      <w:pPr>
        <w:spacing w:line="276" w:before="120" w:after="120"/>
      </w:pPr>
      <w:r>
        <w:rPr>
          <w:rFonts w:ascii="Arial" w:cs="Arial" w:eastAsia="Arial" w:hAnsi="Arial"/>
          <w:sz w:val="22"/>
          <w:szCs w:val="22"/>
        </w:rPr>
        <w:t xml:space="preserve">Reducing no-shows is important as it protects capacity and controls costs. High no-show rates can lead to underutilization of resources, including trainers and physical spaces.</w:t>
      </w:r>
    </w:p>
    <w:p>
      <w:pPr>
        <w:spacing w:line="276" w:before="120" w:after="120"/>
      </w:pPr>
      <w:r>
        <w:rPr>
          <w:rFonts w:ascii="Arial" w:cs="Arial" w:eastAsia="Arial" w:hAnsi="Arial"/>
          <w:sz w:val="22"/>
          <w:szCs w:val="22"/>
        </w:rPr>
        <w:t xml:space="preserve">Furthermore, by improving attendance rates, institutions can enhance the utilization of trainers, rooms, and budgets, leading to a more efficient educational environment.</w:t>
      </w:r>
    </w:p>
    <w:p>
      <w:pPr>
        <w:spacing w:before="100" w:after="40" w:line="276"/>
      </w:pPr>
      <w:r>
        <w:rPr>
          <w:rFonts w:ascii="Arial" w:cs="Arial" w:eastAsia="Arial" w:hAnsi="Arial"/>
          <w:b/>
          <w:bCs/>
          <w:sz w:val="22"/>
          <w:szCs w:val="22"/>
        </w:rPr>
        <w:t xml:space="preserve">Onboarding</w:t>
      </w:r>
    </w:p>
    <w:p>
      <w:pPr>
        <w:spacing w:line="276" w:before="120" w:after="120"/>
      </w:pPr>
      <w:r>
        <w:rPr>
          <w:rFonts w:ascii="Arial" w:cs="Arial" w:eastAsia="Arial" w:hAnsi="Arial"/>
          <w:sz w:val="22"/>
          <w:szCs w:val="22"/>
        </w:rPr>
        <w:t xml:space="preserve">The structured process of integrating a new employee into the organisation involves several critical components. This process is designed to ensure that new hires are effectively acclimated to their roles and the organisational culture.</w:t>
      </w:r>
    </w:p>
    <w:p>
      <w:pPr>
        <w:spacing w:line="276" w:before="120" w:after="120"/>
      </w:pPr>
      <w:r>
        <w:rPr>
          <w:rFonts w:ascii="Arial" w:cs="Arial" w:eastAsia="Arial" w:hAnsi="Arial"/>
          <w:sz w:val="22"/>
          <w:szCs w:val="22"/>
        </w:rPr>
        <w:t xml:space="preserve">Key elements of this integration process include compliance checks, which verify that all necessary legal and regulatory requirements are met. Additionally, contracts must be reviewed and signed to formalise the employment relationship.</w:t>
      </w:r>
    </w:p>
    <w:p>
      <w:pPr>
        <w:spacing w:line="276" w:before="120" w:after="120"/>
      </w:pPr>
      <w:r>
        <w:rPr>
          <w:rFonts w:ascii="Arial" w:cs="Arial" w:eastAsia="Arial" w:hAnsi="Arial"/>
          <w:sz w:val="22"/>
          <w:szCs w:val="22"/>
        </w:rPr>
        <w:t xml:space="preserve">System access is another vital aspect, as new employees need the appropriate permissions to utilise organisational tools and resources. Providing necessary equipment is also essential to enable employees to perform their tasks efficiently.</w:t>
      </w:r>
    </w:p>
    <w:p>
      <w:pPr>
        <w:spacing w:line="276" w:before="120" w:after="120"/>
      </w:pPr>
      <w:r>
        <w:rPr>
          <w:rFonts w:ascii="Arial" w:cs="Arial" w:eastAsia="Arial" w:hAnsi="Arial"/>
          <w:sz w:val="22"/>
          <w:szCs w:val="22"/>
        </w:rPr>
        <w:t xml:space="preserve">Orientation plays a significant role in familiarising new hires with the organisation's policies, procedures, and culture. Furthermore, early performance support is crucial to accelerate productivity and enhance employee engagement.</w:t>
      </w:r>
    </w:p>
    <w:p>
      <w:pPr>
        <w:spacing w:before="100" w:after="40" w:line="276"/>
      </w:pPr>
      <w:r>
        <w:rPr>
          <w:rFonts w:ascii="Arial" w:cs="Arial" w:eastAsia="Arial" w:hAnsi="Arial"/>
          <w:b/>
          <w:bCs/>
          <w:sz w:val="22"/>
          <w:szCs w:val="22"/>
        </w:rPr>
        <w:t xml:space="preserve">Onboarding (five-day starter setup)</w:t>
      </w:r>
    </w:p>
    <w:p>
      <w:pPr>
        <w:spacing w:line="276" w:before="120" w:after="120"/>
      </w:pPr>
      <w:r>
        <w:rPr>
          <w:rFonts w:ascii="Arial" w:cs="Arial" w:eastAsia="Arial" w:hAnsi="Arial"/>
          <w:sz w:val="22"/>
          <w:szCs w:val="22"/>
        </w:rPr>
        <w:t xml:space="preserve">A structured process ensures that new starters complete right-to-work checks, receive contracts, and are set up in systems, equipment, and payroll. This process is designed to facilitate a compliant and productive start for new employees.</w:t>
      </w:r>
    </w:p>
    <w:p>
      <w:pPr>
        <w:spacing w:line="276" w:before="120" w:after="120"/>
      </w:pPr>
      <w:r>
        <w:rPr>
          <w:rFonts w:ascii="Arial" w:cs="Arial" w:eastAsia="Arial" w:hAnsi="Arial"/>
          <w:sz w:val="22"/>
          <w:szCs w:val="22"/>
        </w:rPr>
        <w:t xml:space="preserve">The objective is to achieve this setup within five working days, thereby enabling new starters to integrate smoothly into the organization.</w:t>
      </w:r>
    </w:p>
    <w:p>
      <w:pPr>
        <w:spacing w:before="100" w:after="40" w:line="276"/>
      </w:pPr>
      <w:r>
        <w:rPr>
          <w:rFonts w:ascii="Arial" w:cs="Arial" w:eastAsia="Arial" w:hAnsi="Arial"/>
          <w:b/>
          <w:bCs/>
          <w:sz w:val="22"/>
          <w:szCs w:val="22"/>
        </w:rPr>
        <w:t xml:space="preserve">Onboarding checklist</w:t>
      </w:r>
    </w:p>
    <w:p>
      <w:pPr>
        <w:spacing w:line="276" w:before="120" w:after="120"/>
      </w:pPr>
      <w:r>
        <w:rPr>
          <w:rFonts w:ascii="Arial" w:cs="Arial" w:eastAsia="Arial" w:hAnsi="Arial"/>
          <w:sz w:val="22"/>
          <w:szCs w:val="22"/>
        </w:rPr>
        <w:t xml:space="preserve">A sequenced list of mandatory and optional tasks is essential for managing onboarding activities. This structured approach ensures that all necessary steps are followed to facilitate a smooth transition for new employees.</w:t>
      </w:r>
    </w:p>
    <w:p>
      <w:pPr>
        <w:spacing w:line="276" w:before="120" w:after="120"/>
      </w:pPr>
      <w:r>
        <w:rPr>
          <w:rFonts w:ascii="Arial" w:cs="Arial" w:eastAsia="Arial" w:hAnsi="Arial"/>
          <w:sz w:val="22"/>
          <w:szCs w:val="22"/>
        </w:rPr>
        <w:t xml:space="preserve">The onboarding process includes verifying the right to work, which is a critical component in compliance with legal requirements. This verification helps organizations confirm that new hires are eligible to work in the designated location.</w:t>
      </w:r>
    </w:p>
    <w:p>
      <w:pPr>
        <w:spacing w:line="276" w:before="120" w:after="120"/>
      </w:pPr>
      <w:r>
        <w:rPr>
          <w:rFonts w:ascii="Arial" w:cs="Arial" w:eastAsia="Arial" w:hAnsi="Arial"/>
          <w:sz w:val="22"/>
          <w:szCs w:val="22"/>
        </w:rPr>
        <w:t xml:space="preserve">Additionally, triggering system provisioning is a vital task that ensures new employees have access to the necessary tools and resources. This step is crucial for enabling productivity from the outset.</w:t>
      </w:r>
    </w:p>
    <w:p>
      <w:pPr>
        <w:spacing w:line="276" w:before="120" w:after="120"/>
      </w:pPr>
      <w:r>
        <w:rPr>
          <w:rFonts w:ascii="Arial" w:cs="Arial" w:eastAsia="Arial" w:hAnsi="Arial"/>
          <w:sz w:val="22"/>
          <w:szCs w:val="22"/>
        </w:rPr>
        <w:t xml:space="preserve">Finally, confirming completion of onboarding activities within agreed Service Level Agreements (SLAs) is important for maintaining organizational efficiency and accountability. Adhering to these timelines helps to streamline the onboarding experience.</w:t>
      </w:r>
    </w:p>
    <w:p>
      <w:pPr>
        <w:spacing w:before="100" w:after="40" w:line="276"/>
      </w:pPr>
      <w:r>
        <w:rPr>
          <w:rFonts w:ascii="Arial" w:cs="Arial" w:eastAsia="Arial" w:hAnsi="Arial"/>
          <w:b/>
          <w:bCs/>
          <w:sz w:val="22"/>
          <w:szCs w:val="22"/>
        </w:rPr>
        <w:t xml:space="preserve">PDCA</w:t>
      </w:r>
    </w:p>
    <w:p>
      <w:pPr>
        <w:spacing w:line="276" w:before="120" w:after="120"/>
      </w:pPr>
      <w:r>
        <w:rPr>
          <w:rFonts w:ascii="Arial" w:cs="Arial" w:eastAsia="Arial" w:hAnsi="Arial"/>
          <w:sz w:val="22"/>
          <w:szCs w:val="22"/>
        </w:rPr>
        <w:t xml:space="preserve">Plan‑Do‑Check‑Act (PDCA) is a cyclical improvement method for testing changes, measuring results, and standardising successful practices. This methodology is essential for continuous improvement in various operational contexts.</w:t>
      </w:r>
    </w:p>
    <w:p>
      <w:pPr>
        <w:spacing w:line="276" w:before="120" w:after="120"/>
      </w:pPr>
      <w:r>
        <w:rPr>
          <w:rFonts w:ascii="Arial" w:cs="Arial" w:eastAsia="Arial" w:hAnsi="Arial"/>
          <w:sz w:val="22"/>
          <w:szCs w:val="22"/>
        </w:rPr>
        <w:t xml:space="preserve">In HR operations, PDCA plays a crucial role in refining Service Level Agreements (SLAs), workflows, and controls. By utilizing evidence-based practices, HR can enhance efficiency and effectiveness in its processes.</w:t>
      </w:r>
    </w:p>
    <w:p>
      <w:pPr>
        <w:spacing w:before="100" w:after="40" w:line="276"/>
      </w:pPr>
      <w:r>
        <w:rPr>
          <w:rFonts w:ascii="Arial" w:cs="Arial" w:eastAsia="Arial" w:hAnsi="Arial"/>
          <w:b/>
          <w:bCs/>
          <w:sz w:val="22"/>
          <w:szCs w:val="22"/>
        </w:rPr>
        <w:t xml:space="preserve">People analytics</w:t>
      </w:r>
    </w:p>
    <w:p>
      <w:pPr>
        <w:spacing w:line="276" w:before="120" w:after="120"/>
      </w:pPr>
      <w:r>
        <w:rPr>
          <w:rFonts w:ascii="Arial" w:cs="Arial" w:eastAsia="Arial" w:hAnsi="Arial"/>
          <w:sz w:val="22"/>
          <w:szCs w:val="22"/>
        </w:rPr>
        <w:t xml:space="preserve">The practice of using HR data, statistical methods, and storytelling to generate insights is essential for improving organisational performance. This approach allows organisations to make informed decisions based on empirical evidence rather than intuition alone.</w:t>
      </w:r>
    </w:p>
    <w:p>
      <w:pPr>
        <w:spacing w:line="276" w:before="120" w:after="120"/>
      </w:pPr>
      <w:r>
        <w:rPr>
          <w:rFonts w:ascii="Arial" w:cs="Arial" w:eastAsia="Arial" w:hAnsi="Arial"/>
          <w:sz w:val="22"/>
          <w:szCs w:val="22"/>
        </w:rPr>
        <w:t xml:space="preserve">Furthermore, it is crucial to conduct this practice while respecting ethics and privacy requirements. Ensuring that data is handled responsibly not only protects individuals' rights but also fosters trust within the organisation.</w:t>
      </w:r>
    </w:p>
    <w:p>
      <w:pPr>
        <w:spacing w:before="100" w:after="40" w:line="276"/>
      </w:pPr>
      <w:r>
        <w:rPr>
          <w:rFonts w:ascii="Arial" w:cs="Arial" w:eastAsia="Arial" w:hAnsi="Arial"/>
          <w:b/>
          <w:bCs/>
          <w:sz w:val="22"/>
          <w:szCs w:val="22"/>
        </w:rPr>
        <w:t xml:space="preserve">Policy compliance</w:t>
      </w:r>
    </w:p>
    <w:p>
      <w:pPr>
        <w:spacing w:line="276" w:before="120" w:after="120"/>
      </w:pPr>
      <w:r>
        <w:rPr>
          <w:rFonts w:ascii="Arial" w:cs="Arial" w:eastAsia="Arial" w:hAnsi="Arial"/>
          <w:sz w:val="22"/>
          <w:szCs w:val="22"/>
        </w:rPr>
        <w:t xml:space="preserve">Adherence to approved HR policies and procedures by employees and HR staff is essential for ensuring consistent and lawful practice within an organization. This adherence not only reduces risk but also fosters a culture of compliance and accountability.</w:t>
      </w:r>
    </w:p>
    <w:p>
      <w:pPr>
        <w:spacing w:line="276" w:before="120" w:after="120"/>
      </w:pPr>
      <w:r>
        <w:rPr>
          <w:rFonts w:ascii="Arial" w:cs="Arial" w:eastAsia="Arial" w:hAnsi="Arial"/>
          <w:sz w:val="22"/>
          <w:szCs w:val="22"/>
        </w:rPr>
        <w:t xml:space="preserve">To support this adherence, organizations implement various measures, including training programs, system controls, audits, and robust document version control. These measures are designed to reinforce the importance of following established policies and procedures.</w:t>
      </w:r>
    </w:p>
    <w:p>
      <w:pPr>
        <w:spacing w:before="100" w:after="40" w:line="276"/>
      </w:pPr>
      <w:r>
        <w:rPr>
          <w:rFonts w:ascii="Arial" w:cs="Arial" w:eastAsia="Arial" w:hAnsi="Arial"/>
          <w:b/>
          <w:bCs/>
          <w:sz w:val="22"/>
          <w:szCs w:val="22"/>
        </w:rPr>
        <w:t xml:space="preserve">Preventive controls</w:t>
      </w:r>
    </w:p>
    <w:p>
      <w:pPr>
        <w:spacing w:line="276" w:before="120" w:after="120"/>
      </w:pPr>
      <w:r>
        <w:rPr>
          <w:rFonts w:ascii="Arial" w:cs="Arial" w:eastAsia="Arial" w:hAnsi="Arial"/>
          <w:sz w:val="22"/>
          <w:szCs w:val="22"/>
        </w:rPr>
        <w:t xml:space="preserve">Front-end measures in systems and processes are essential for preventing data errors before they occur. These measures include various strategies that ensure data integrity and accuracy.</w:t>
      </w:r>
    </w:p>
    <w:p>
      <w:pPr>
        <w:spacing w:line="276" w:before="120" w:after="120"/>
      </w:pPr>
      <w:r>
        <w:rPr>
          <w:rFonts w:ascii="Arial" w:cs="Arial" w:eastAsia="Arial" w:hAnsi="Arial"/>
          <w:sz w:val="22"/>
          <w:szCs w:val="22"/>
        </w:rPr>
        <w:t xml:space="preserve">Key components of these front-end measures consist of validation rules, which check the data entered for correctness, and required fields that mandate the completion of certain information.</w:t>
      </w:r>
    </w:p>
    <w:p>
      <w:pPr>
        <w:spacing w:line="276" w:before="120" w:after="120"/>
      </w:pPr>
      <w:r>
        <w:rPr>
          <w:rFonts w:ascii="Arial" w:cs="Arial" w:eastAsia="Arial" w:hAnsi="Arial"/>
          <w:sz w:val="22"/>
          <w:szCs w:val="22"/>
        </w:rPr>
        <w:t xml:space="preserve">Additionally, the use of picklists helps standardize data entry by providing predefined options, reducing the likelihood of errors.</w:t>
      </w:r>
    </w:p>
    <w:p>
      <w:pPr>
        <w:spacing w:line="276" w:before="120" w:after="120"/>
      </w:pPr>
      <w:r>
        <w:rPr>
          <w:rFonts w:ascii="Arial" w:cs="Arial" w:eastAsia="Arial" w:hAnsi="Arial"/>
          <w:sz w:val="22"/>
          <w:szCs w:val="22"/>
        </w:rPr>
        <w:t xml:space="preserve">Role-based access is another critical aspect, as it restricts data entry and modifications to authorized personnel only, thereby enhancing security and accuracy.</w:t>
      </w:r>
    </w:p>
    <w:p>
      <w:pPr>
        <w:spacing w:line="276" w:before="120" w:after="120"/>
      </w:pPr>
      <w:r>
        <w:rPr>
          <w:rFonts w:ascii="Arial" w:cs="Arial" w:eastAsia="Arial" w:hAnsi="Arial"/>
          <w:sz w:val="22"/>
          <w:szCs w:val="22"/>
        </w:rPr>
        <w:t xml:space="preserve">Finally, maker-checker approvals within HR workflows serve as a verification step, ensuring that data changes are reviewed and approved by a second party before being finalized.</w:t>
      </w:r>
    </w:p>
    <w:p>
      <w:pPr>
        <w:spacing w:before="100" w:after="40" w:line="276"/>
      </w:pPr>
      <w:r>
        <w:rPr>
          <w:rFonts w:ascii="Arial" w:cs="Arial" w:eastAsia="Arial" w:hAnsi="Arial"/>
          <w:b/>
          <w:bCs/>
          <w:sz w:val="22"/>
          <w:szCs w:val="22"/>
        </w:rPr>
        <w:t xml:space="preserve">Process bottleneck</w:t>
      </w:r>
    </w:p>
    <w:p>
      <w:pPr>
        <w:spacing w:line="276" w:before="120" w:after="120"/>
      </w:pPr>
      <w:r>
        <w:rPr>
          <w:rFonts w:ascii="Arial" w:cs="Arial" w:eastAsia="Arial" w:hAnsi="Arial"/>
          <w:sz w:val="22"/>
          <w:szCs w:val="22"/>
        </w:rPr>
        <w:t xml:space="preserve">A workflow step where limited capacity, slow approvals, or unclear ownership create queues and delay throughput. This situation often extends onboarding beyond the five-day SLA.</w:t>
      </w:r>
    </w:p>
    <w:p>
      <w:pPr>
        <w:spacing w:before="100" w:after="40" w:line="276"/>
      </w:pPr>
      <w:r>
        <w:rPr>
          <w:rFonts w:ascii="Arial" w:cs="Arial" w:eastAsia="Arial" w:hAnsi="Arial"/>
          <w:b/>
          <w:bCs/>
          <w:sz w:val="22"/>
          <w:szCs w:val="22"/>
        </w:rPr>
        <w:t xml:space="preserve">Process defect</w:t>
      </w:r>
    </w:p>
    <w:p>
      <w:pPr>
        <w:spacing w:line="276" w:before="120" w:after="120"/>
      </w:pPr>
      <w:r>
        <w:rPr>
          <w:rFonts w:ascii="Arial" w:cs="Arial" w:eastAsia="Arial" w:hAnsi="Arial"/>
          <w:sz w:val="22"/>
          <w:szCs w:val="22"/>
        </w:rPr>
        <w:t xml:space="preserve">Any error, omission, or rework that fails to meet process requirements can significantly impact organizational efficiency. This includes instances such as missing documents or incorrect entries in the Human Resource Information System (HRIS) during the onboarding process.</w:t>
      </w:r>
    </w:p>
    <w:p>
      <w:pPr>
        <w:spacing w:line="276" w:before="120" w:after="120"/>
      </w:pPr>
      <w:r>
        <w:rPr>
          <w:rFonts w:ascii="Arial" w:cs="Arial" w:eastAsia="Arial" w:hAnsi="Arial"/>
          <w:sz w:val="22"/>
          <w:szCs w:val="22"/>
        </w:rPr>
        <w:t xml:space="preserve">Such errors not only lead to increased delays but also pose a compliance risk. Organizations must ensure that all onboarding processes are meticulously followed to mitigate these risks and enhance overall operational effectiveness.</w:t>
      </w:r>
    </w:p>
    <w:p>
      <w:pPr>
        <w:spacing w:before="100" w:after="40" w:line="276"/>
      </w:pPr>
      <w:r>
        <w:rPr>
          <w:rFonts w:ascii="Arial" w:cs="Arial" w:eastAsia="Arial" w:hAnsi="Arial"/>
          <w:b/>
          <w:bCs/>
          <w:sz w:val="22"/>
          <w:szCs w:val="22"/>
        </w:rPr>
        <w:t xml:space="preserve">Pseudonymisation</w:t>
      </w:r>
    </w:p>
    <w:p>
      <w:pPr>
        <w:spacing w:line="276" w:before="120" w:after="120"/>
      </w:pPr>
      <w:r>
        <w:rPr>
          <w:rFonts w:ascii="Arial" w:cs="Arial" w:eastAsia="Arial" w:hAnsi="Arial"/>
          <w:sz w:val="22"/>
          <w:szCs w:val="22"/>
        </w:rPr>
        <w:t xml:space="preserve">Processing that replaces identifiers with codes or tokens so data cannot be linked to a person without separate additional information is known as pseudonymization. This technique reduces the risk of identifying individuals from the data while still allowing for data analysis.</w:t>
      </w:r>
    </w:p>
    <w:p>
      <w:pPr>
        <w:spacing w:line="276" w:before="120" w:after="120"/>
      </w:pPr>
      <w:r>
        <w:rPr>
          <w:rFonts w:ascii="Arial" w:cs="Arial" w:eastAsia="Arial" w:hAnsi="Arial"/>
          <w:sz w:val="22"/>
          <w:szCs w:val="22"/>
        </w:rPr>
        <w:t xml:space="preserve">Despite its ability to enhance privacy, pseudonymized data is still considered personal data under the General Data Protection Regulation (GDPR). Therefore, organizations must handle it with care and ensure compliance with relevant data protection laws.</w:t>
      </w:r>
    </w:p>
    <w:p>
      <w:pPr>
        <w:spacing w:before="100" w:after="40" w:line="276"/>
      </w:pPr>
      <w:r>
        <w:rPr>
          <w:rFonts w:ascii="Arial" w:cs="Arial" w:eastAsia="Arial" w:hAnsi="Arial"/>
          <w:b/>
          <w:bCs/>
          <w:sz w:val="22"/>
          <w:szCs w:val="22"/>
        </w:rPr>
        <w:t xml:space="preserve">Right to Work</w:t>
      </w:r>
    </w:p>
    <w:p>
      <w:pPr>
        <w:spacing w:line="276" w:before="120" w:after="120"/>
      </w:pPr>
      <w:r>
        <w:rPr>
          <w:rFonts w:ascii="Arial" w:cs="Arial" w:eastAsia="Arial" w:hAnsi="Arial"/>
          <w:sz w:val="22"/>
          <w:szCs w:val="22"/>
        </w:rPr>
        <w:t xml:space="preserve">The legal eligibility of an individual to work in a specific country is verified by prescribed documents. This process is essential to ensure that hiring practices comply with local laws and regulations.</w:t>
      </w:r>
    </w:p>
    <w:p>
      <w:pPr>
        <w:spacing w:line="276" w:before="120" w:after="120"/>
      </w:pPr>
      <w:r>
        <w:rPr>
          <w:rFonts w:ascii="Arial" w:cs="Arial" w:eastAsia="Arial" w:hAnsi="Arial"/>
          <w:sz w:val="22"/>
          <w:szCs w:val="22"/>
        </w:rPr>
        <w:t xml:space="preserve">The verification of work eligibility is recorded within the Human Resource Information System (HRIS). This system plays a crucial role in facilitating compliant hiring, onboarding, and continued employment.</w:t>
      </w:r>
    </w:p>
    <w:p>
      <w:pPr>
        <w:spacing w:line="276" w:before="120" w:after="120"/>
      </w:pPr>
      <w:r>
        <w:rPr>
          <w:rFonts w:ascii="Arial" w:cs="Arial" w:eastAsia="Arial" w:hAnsi="Arial"/>
          <w:sz w:val="22"/>
          <w:szCs w:val="22"/>
        </w:rPr>
        <w:t xml:space="preserve">Additionally, it is important to conduct rechecks when visas or permits expire. This ensures that all employees maintain their legal eligibility to work throughout their employment.</w:t>
      </w:r>
    </w:p>
    <w:p>
      <w:pPr>
        <w:spacing w:before="100" w:after="40" w:line="276"/>
      </w:pPr>
      <w:r>
        <w:rPr>
          <w:rFonts w:ascii="Arial" w:cs="Arial" w:eastAsia="Arial" w:hAnsi="Arial"/>
          <w:b/>
          <w:bCs/>
          <w:sz w:val="22"/>
          <w:szCs w:val="22"/>
        </w:rPr>
        <w:t xml:space="preserve">Right to work check (UK)</w:t>
      </w:r>
    </w:p>
    <w:p>
      <w:pPr>
        <w:spacing w:line="276" w:before="120" w:after="120"/>
      </w:pPr>
      <w:r>
        <w:rPr>
          <w:rFonts w:ascii="Arial" w:cs="Arial" w:eastAsia="Arial" w:hAnsi="Arial"/>
          <w:sz w:val="22"/>
          <w:szCs w:val="22"/>
        </w:rPr>
        <w:t xml:space="preserve">A legally required process confirming a prospective employee may work in the UK involves several key steps. This process includes inspecting approved identity or immigration evidence to ensure compliance with legal standards.</w:t>
      </w:r>
    </w:p>
    <w:p>
      <w:pPr>
        <w:spacing w:line="276" w:before="120" w:after="120"/>
      </w:pPr>
      <w:r>
        <w:rPr>
          <w:rFonts w:ascii="Arial" w:cs="Arial" w:eastAsia="Arial" w:hAnsi="Arial"/>
          <w:sz w:val="22"/>
          <w:szCs w:val="22"/>
        </w:rPr>
        <w:t xml:space="preserve">Additionally, it is essential to copy and date records correctly. Following Home Office guidance is crucial to secure a statutory excuse against penalties associated with non-compliance.</w:t>
      </w:r>
    </w:p>
    <w:p>
      <w:pPr>
        <w:spacing w:before="100" w:after="40" w:line="276"/>
      </w:pPr>
      <w:r>
        <w:rPr>
          <w:rFonts w:ascii="Arial" w:cs="Arial" w:eastAsia="Arial" w:hAnsi="Arial"/>
          <w:b/>
          <w:bCs/>
          <w:sz w:val="22"/>
          <w:szCs w:val="22"/>
        </w:rPr>
        <w:t xml:space="preserve">Role-Based Access Control</w:t>
      </w:r>
    </w:p>
    <w:p>
      <w:pPr>
        <w:spacing w:line="276" w:before="120" w:after="120"/>
      </w:pPr>
      <w:r>
        <w:rPr>
          <w:rFonts w:ascii="Arial" w:cs="Arial" w:eastAsia="Arial" w:hAnsi="Arial"/>
          <w:sz w:val="22"/>
          <w:szCs w:val="22"/>
        </w:rPr>
        <w:t xml:space="preserve">A security model that assigns HRIS permissions based on job roles and organisational scope is essential for maintaining data integrity and confidentiality. This model restricts access to specific fields or records, ensuring that only authorized personnel can view or modify sensitive information.</w:t>
      </w:r>
    </w:p>
    <w:p>
      <w:pPr>
        <w:spacing w:line="276" w:before="120" w:after="120"/>
      </w:pPr>
      <w:r>
        <w:rPr>
          <w:rFonts w:ascii="Arial" w:cs="Arial" w:eastAsia="Arial" w:hAnsi="Arial"/>
          <w:sz w:val="22"/>
          <w:szCs w:val="22"/>
        </w:rPr>
        <w:t xml:space="preserve">By implementing such a security model, organizations can effectively protect confidentiality and comply with regulatory requirements. This includes meeting segregation-of-duties principles and adhering to GDPR mandates, which are critical for safeguarding personal data.</w:t>
      </w:r>
    </w:p>
    <w:p>
      <w:pPr>
        <w:spacing w:before="100" w:after="40" w:line="276"/>
      </w:pPr>
      <w:r>
        <w:rPr>
          <w:rFonts w:ascii="Arial" w:cs="Arial" w:eastAsia="Arial" w:hAnsi="Arial"/>
          <w:b/>
          <w:bCs/>
          <w:sz w:val="22"/>
          <w:szCs w:val="22"/>
        </w:rPr>
        <w:t xml:space="preserve">Role‑Based Access Control (RBAC)</w:t>
      </w:r>
    </w:p>
    <w:p>
      <w:pPr>
        <w:spacing w:line="276" w:before="120" w:after="120"/>
      </w:pPr>
      <w:r>
        <w:rPr>
          <w:rFonts w:ascii="Arial" w:cs="Arial" w:eastAsia="Arial" w:hAnsi="Arial"/>
          <w:sz w:val="22"/>
          <w:szCs w:val="22"/>
        </w:rPr>
        <w:t xml:space="preserve">A security model that grants system permissions based on user roles and least privilege is essential for managing access to sensitive information.</w:t>
      </w:r>
    </w:p>
    <w:p>
      <w:pPr>
        <w:spacing w:line="276" w:before="120" w:after="120"/>
      </w:pPr>
      <w:r>
        <w:rPr>
          <w:rFonts w:ascii="Arial" w:cs="Arial" w:eastAsia="Arial" w:hAnsi="Arial"/>
          <w:sz w:val="22"/>
          <w:szCs w:val="22"/>
        </w:rPr>
        <w:t xml:space="preserve">This model restricts who can view or change HRIS and ATS data according to job responsibilities, ensuring that only authorized personnel have access to specific information.</w:t>
      </w:r>
    </w:p>
    <w:p>
      <w:pPr>
        <w:spacing w:before="100" w:after="40" w:line="276"/>
      </w:pPr>
      <w:r>
        <w:rPr>
          <w:rFonts w:ascii="Arial" w:cs="Arial" w:eastAsia="Arial" w:hAnsi="Arial"/>
          <w:b/>
          <w:bCs/>
          <w:sz w:val="22"/>
          <w:szCs w:val="22"/>
        </w:rPr>
        <w:t xml:space="preserve">Root Cause Analysis</w:t>
      </w:r>
    </w:p>
    <w:p>
      <w:pPr>
        <w:spacing w:line="276" w:before="120" w:after="120"/>
      </w:pPr>
      <w:r>
        <w:rPr>
          <w:rFonts w:ascii="Arial" w:cs="Arial" w:eastAsia="Arial" w:hAnsi="Arial"/>
          <w:sz w:val="22"/>
          <w:szCs w:val="22"/>
        </w:rPr>
        <w:t xml:space="preserve">A structured method used to identify the underlying reasons for a problem, beyond visible symptoms. This approach is particularly useful when addressing data discrepancies or no-shows.</w:t>
      </w:r>
    </w:p>
    <w:p>
      <w:pPr>
        <w:spacing w:line="276" w:before="120" w:after="120"/>
      </w:pPr>
      <w:r>
        <w:rPr>
          <w:rFonts w:ascii="Arial" w:cs="Arial" w:eastAsia="Arial" w:hAnsi="Arial"/>
          <w:sz w:val="22"/>
          <w:szCs w:val="22"/>
        </w:rPr>
        <w:t xml:space="preserve">By focusing on the root causes, it guides targeted corrective actions rather than superficial, temporary fixes. This ensures that solutions are effective and sustainable.</w:t>
      </w:r>
    </w:p>
    <w:p>
      <w:pPr>
        <w:spacing w:before="100" w:after="40" w:line="276"/>
      </w:pPr>
      <w:r>
        <w:rPr>
          <w:rFonts w:ascii="Arial" w:cs="Arial" w:eastAsia="Arial" w:hAnsi="Arial"/>
          <w:b/>
          <w:bCs/>
          <w:sz w:val="22"/>
          <w:szCs w:val="22"/>
        </w:rPr>
        <w:t xml:space="preserve">Scheduling KPI</w:t>
      </w:r>
    </w:p>
    <w:p>
      <w:pPr>
        <w:spacing w:line="276" w:before="120" w:after="120"/>
      </w:pPr>
      <w:r>
        <w:rPr>
          <w:rFonts w:ascii="Arial" w:cs="Arial" w:eastAsia="Arial" w:hAnsi="Arial"/>
          <w:sz w:val="22"/>
          <w:szCs w:val="22"/>
        </w:rPr>
        <w:t xml:space="preserve">A measurable indicator of interview scheduling performance includes various metrics such as time-to-schedule, reschedule rate, no-show rate, and invitation lead time. These metrics are essential for supporting Service Level Agreement (SLA) monitoring.</w:t>
      </w:r>
    </w:p>
    <w:p>
      <w:pPr>
        <w:spacing w:line="276" w:before="120" w:after="120"/>
      </w:pPr>
      <w:r>
        <w:rPr>
          <w:rFonts w:ascii="Arial" w:cs="Arial" w:eastAsia="Arial" w:hAnsi="Arial"/>
          <w:sz w:val="22"/>
          <w:szCs w:val="22"/>
        </w:rPr>
        <w:t xml:space="preserve">Additionally, they play a crucial role in capacity planning and the continuous improvement of the candidate experience. By analyzing these indicators, organizations can enhance their scheduling processes and overall efficiency.</w:t>
      </w:r>
    </w:p>
    <w:p>
      <w:pPr>
        <w:spacing w:before="100" w:after="40" w:line="276"/>
      </w:pPr>
      <w:r>
        <w:rPr>
          <w:rFonts w:ascii="Arial" w:cs="Arial" w:eastAsia="Arial" w:hAnsi="Arial"/>
          <w:b/>
          <w:bCs/>
          <w:sz w:val="22"/>
          <w:szCs w:val="22"/>
        </w:rPr>
        <w:t xml:space="preserve">Service Level Agreement</w:t>
      </w:r>
    </w:p>
    <w:p>
      <w:pPr>
        <w:spacing w:line="276" w:before="120" w:after="120"/>
      </w:pPr>
      <w:r>
        <w:rPr>
          <w:rFonts w:ascii="Arial" w:cs="Arial" w:eastAsia="Arial" w:hAnsi="Arial"/>
          <w:sz w:val="22"/>
          <w:szCs w:val="22"/>
        </w:rPr>
        <w:t xml:space="preserve">A documented commitment defines target service times, quality measures, and responsibilities between functions. This framework is utilized in Human Resources to establish clear expectations.</w:t>
      </w:r>
    </w:p>
    <w:p>
      <w:pPr>
        <w:spacing w:line="276" w:before="120" w:after="120"/>
      </w:pPr>
      <w:r>
        <w:rPr>
          <w:rFonts w:ascii="Arial" w:cs="Arial" w:eastAsia="Arial" w:hAnsi="Arial"/>
          <w:sz w:val="22"/>
          <w:szCs w:val="22"/>
        </w:rPr>
        <w:t xml:space="preserve">The commitment serves as a guideline for various operational aspects, including scheduling, responses, onboarding timelines, and change management.</w:t>
      </w:r>
    </w:p>
    <w:p>
      <w:pPr>
        <w:spacing w:before="100" w:after="40" w:line="276"/>
      </w:pPr>
      <w:r>
        <w:rPr>
          <w:rFonts w:ascii="Arial" w:cs="Arial" w:eastAsia="Arial" w:hAnsi="Arial"/>
          <w:b/>
          <w:bCs/>
          <w:sz w:val="22"/>
          <w:szCs w:val="22"/>
        </w:rPr>
        <w:t xml:space="preserve">Service Level Agreement (SLA)</w:t>
      </w:r>
    </w:p>
    <w:p>
      <w:pPr>
        <w:spacing w:line="276" w:before="120" w:after="120"/>
      </w:pPr>
      <w:r>
        <w:rPr>
          <w:rFonts w:ascii="Arial" w:cs="Arial" w:eastAsia="Arial" w:hAnsi="Arial"/>
          <w:sz w:val="22"/>
          <w:szCs w:val="22"/>
        </w:rPr>
        <w:t xml:space="preserve">A documented service target is essential in the recruitment process. It encompasses various aspects such as responding to applicants and scheduling interviews within established time limits. This systematic approach is crucial for maintaining efficiency in recruitment activities.</w:t>
      </w:r>
    </w:p>
    <w:p>
      <w:pPr>
        <w:spacing w:line="276" w:before="120" w:after="120"/>
      </w:pPr>
      <w:r>
        <w:rPr>
          <w:rFonts w:ascii="Arial" w:cs="Arial" w:eastAsia="Arial" w:hAnsi="Arial"/>
          <w:sz w:val="22"/>
          <w:szCs w:val="22"/>
        </w:rPr>
        <w:t xml:space="preserve">These service targets serve as benchmarks to measure several key factors, including timeliness, quality, and accountability. By implementing such targets, organizations can enhance their recruitment and scheduling activities, ensuring a more effective and responsive process.</w:t>
      </w:r>
    </w:p>
    <w:p>
      <w:pPr>
        <w:spacing w:before="100" w:after="40" w:line="276"/>
      </w:pPr>
      <w:r>
        <w:rPr>
          <w:rFonts w:ascii="Arial" w:cs="Arial" w:eastAsia="Arial" w:hAnsi="Arial"/>
          <w:b/>
          <w:bCs/>
          <w:sz w:val="22"/>
          <w:szCs w:val="22"/>
        </w:rPr>
        <w:t xml:space="preserve">Shared calendar</w:t>
      </w:r>
    </w:p>
    <w:p>
      <w:pPr>
        <w:spacing w:line="276" w:before="120" w:after="120"/>
      </w:pPr>
      <w:r>
        <w:rPr>
          <w:rFonts w:ascii="Arial" w:cs="Arial" w:eastAsia="Arial" w:hAnsi="Arial"/>
          <w:sz w:val="22"/>
          <w:szCs w:val="22"/>
        </w:rPr>
        <w:t xml:space="preserve">A digital calendar is a tool that is visible to multiple team members. It displays interviewer availability, room resources, and time zones.</w:t>
      </w:r>
    </w:p>
    <w:p>
      <w:pPr>
        <w:spacing w:line="276" w:before="120" w:after="120"/>
      </w:pPr>
      <w:r>
        <w:rPr>
          <w:rFonts w:ascii="Arial" w:cs="Arial" w:eastAsia="Arial" w:hAnsi="Arial"/>
          <w:sz w:val="22"/>
          <w:szCs w:val="22"/>
        </w:rPr>
        <w:t xml:space="preserve">This functionality enables coordinated booking, updates, and reminders for interviews and related hiring activities.</w:t>
      </w:r>
    </w:p>
    <w:p>
      <w:pPr>
        <w:spacing w:before="100" w:after="40" w:line="276"/>
      </w:pPr>
      <w:r>
        <w:rPr>
          <w:rFonts w:ascii="Arial" w:cs="Arial" w:eastAsia="Arial" w:hAnsi="Arial"/>
          <w:b/>
          <w:bCs/>
          <w:sz w:val="22"/>
          <w:szCs w:val="22"/>
        </w:rPr>
        <w:t xml:space="preserve">Shortlisting</w:t>
      </w:r>
    </w:p>
    <w:p>
      <w:pPr>
        <w:spacing w:line="276" w:before="120" w:after="120"/>
      </w:pPr>
      <w:r>
        <w:rPr>
          <w:rFonts w:ascii="Arial" w:cs="Arial" w:eastAsia="Arial" w:hAnsi="Arial"/>
          <w:sz w:val="22"/>
          <w:szCs w:val="22"/>
        </w:rPr>
        <w:t xml:space="preserve">The process of narrowing applicants to a smaller pool that meets essential criteria is crucial in the recruitment process. This typically involves advancing selected candidates to interviews, ensuring that the most suitable individuals are considered for the position.</w:t>
      </w:r>
    </w:p>
    <w:p>
      <w:pPr>
        <w:spacing w:line="276" w:before="120" w:after="120"/>
      </w:pPr>
      <w:r>
        <w:rPr>
          <w:rFonts w:ascii="Arial" w:cs="Arial" w:eastAsia="Arial" w:hAnsi="Arial"/>
          <w:sz w:val="22"/>
          <w:szCs w:val="22"/>
        </w:rPr>
        <w:t xml:space="preserve">In this process, it is important to balance job requirements with fairness and diversity objectives. This balance helps to create an inclusive hiring environment that values varied perspectives and experiences.</w:t>
      </w:r>
    </w:p>
    <w:p>
      <w:pPr>
        <w:spacing w:line="276" w:before="120" w:after="120"/>
      </w:pPr>
      <w:r>
        <w:rPr>
          <w:rFonts w:ascii="Arial" w:cs="Arial" w:eastAsia="Arial" w:hAnsi="Arial"/>
          <w:sz w:val="22"/>
          <w:szCs w:val="22"/>
        </w:rPr>
        <w:t xml:space="preserve">Additionally, it is essential to document the reasons for decisions made during the selection process. This documentation not only supports transparency but also provides a basis for evaluating the effectiveness of the recruitment strategy.</w:t>
      </w:r>
    </w:p>
    <w:p>
      <w:pPr>
        <w:spacing w:before="100" w:after="40" w:line="276"/>
      </w:pPr>
      <w:r>
        <w:rPr>
          <w:rFonts w:ascii="Arial" w:cs="Arial" w:eastAsia="Arial" w:hAnsi="Arial"/>
          <w:b/>
          <w:bCs/>
          <w:sz w:val="22"/>
          <w:szCs w:val="22"/>
        </w:rPr>
        <w:t xml:space="preserve">SLA</w:t>
      </w:r>
    </w:p>
    <w:p>
      <w:pPr>
        <w:spacing w:line="276" w:before="120" w:after="120"/>
      </w:pPr>
      <w:r>
        <w:rPr>
          <w:rFonts w:ascii="Arial" w:cs="Arial" w:eastAsia="Arial" w:hAnsi="Arial"/>
          <w:sz w:val="22"/>
          <w:szCs w:val="22"/>
        </w:rPr>
        <w:t xml:space="preserve">A Service Level Agreement (SLA) is a documented commitment that defines the scope, quality, and time targets of services provided between teams.</w:t>
      </w:r>
    </w:p>
    <w:p>
      <w:pPr>
        <w:spacing w:line="276" w:before="120" w:after="120"/>
      </w:pPr>
      <w:r>
        <w:rPr>
          <w:rFonts w:ascii="Arial" w:cs="Arial" w:eastAsia="Arial" w:hAnsi="Arial"/>
          <w:sz w:val="22"/>
          <w:szCs w:val="22"/>
        </w:rPr>
        <w:t xml:space="preserve">This agreement outlines specific expectations, such as the timely completion of onboarding tasks for new starters.</w:t>
      </w:r>
    </w:p>
    <w:p>
      <w:pPr>
        <w:spacing w:before="100" w:after="40" w:line="276"/>
      </w:pPr>
      <w:r>
        <w:rPr>
          <w:rFonts w:ascii="Arial" w:cs="Arial" w:eastAsia="Arial" w:hAnsi="Arial"/>
          <w:b/>
          <w:bCs/>
          <w:sz w:val="22"/>
          <w:szCs w:val="22"/>
        </w:rPr>
        <w:t xml:space="preserve">SLA breach</w:t>
      </w:r>
    </w:p>
    <w:p>
      <w:pPr>
        <w:spacing w:line="276" w:before="120" w:after="120"/>
      </w:pPr>
      <w:r>
        <w:rPr>
          <w:rFonts w:ascii="Arial" w:cs="Arial" w:eastAsia="Arial" w:hAnsi="Arial"/>
          <w:sz w:val="22"/>
          <w:szCs w:val="22"/>
        </w:rPr>
        <w:t xml:space="preserve">A failure to meet an agreed service target occurs when specific expectations are not fulfilled. This can manifest in various ways, such as missing the deadline to invite shortlisted candidates or failing to confirm interviews in a timely manner.</w:t>
      </w:r>
    </w:p>
    <w:p>
      <w:pPr>
        <w:spacing w:line="276" w:before="120" w:after="120"/>
      </w:pPr>
      <w:r>
        <w:rPr>
          <w:rFonts w:ascii="Arial" w:cs="Arial" w:eastAsia="Arial" w:hAnsi="Arial"/>
          <w:sz w:val="22"/>
          <w:szCs w:val="22"/>
        </w:rPr>
        <w:t xml:space="preserve">Such failures necessitate escalation and corrective action to address the immediate issues. Furthermore, it is essential to conduct a thorough analysis to understand the underlying causes of the failure.</w:t>
      </w:r>
    </w:p>
    <w:p>
      <w:pPr>
        <w:spacing w:line="276" w:before="120" w:after="120"/>
      </w:pPr>
      <w:r>
        <w:rPr>
          <w:rFonts w:ascii="Arial" w:cs="Arial" w:eastAsia="Arial" w:hAnsi="Arial"/>
          <w:sz w:val="22"/>
          <w:szCs w:val="22"/>
        </w:rPr>
        <w:t xml:space="preserve">The goal of this analysis is to implement strategies that will prevent recurrence of similar issues in the future.</w:t>
      </w:r>
    </w:p>
    <w:p>
      <w:pPr>
        <w:spacing w:before="100" w:after="40" w:line="276"/>
      </w:pPr>
      <w:r>
        <w:rPr>
          <w:rFonts w:ascii="Arial" w:cs="Arial" w:eastAsia="Arial" w:hAnsi="Arial"/>
          <w:b/>
          <w:bCs/>
          <w:sz w:val="22"/>
          <w:szCs w:val="22"/>
        </w:rPr>
        <w:t xml:space="preserve">Time‑to‑schedule</w:t>
      </w:r>
    </w:p>
    <w:p>
      <w:pPr>
        <w:spacing w:line="276" w:before="120" w:after="120"/>
      </w:pPr>
      <w:r>
        <w:rPr>
          <w:rFonts w:ascii="Arial" w:cs="Arial" w:eastAsia="Arial" w:hAnsi="Arial"/>
          <w:sz w:val="22"/>
          <w:szCs w:val="22"/>
        </w:rPr>
        <w:t xml:space="preserve">The elapsed time between shortlisting a candidate and confirming an interview slot is a critical metric in the recruitment process. This timeframe gauges scheduling efficiency and plays a significant role in the overall candidate experience.</w:t>
      </w:r>
    </w:p>
    <w:p>
      <w:pPr>
        <w:spacing w:line="276" w:before="120" w:after="120"/>
      </w:pPr>
      <w:r>
        <w:rPr>
          <w:rFonts w:ascii="Arial" w:cs="Arial" w:eastAsia="Arial" w:hAnsi="Arial"/>
          <w:sz w:val="22"/>
          <w:szCs w:val="22"/>
        </w:rPr>
        <w:t xml:space="preserve">Tracking this elapsed time against Service Level Agreements (SLAs) is essential for organizations aiming to reduce delays. By monitoring these metrics, companies can identify bottlenecks in their scheduling processes.</w:t>
      </w:r>
    </w:p>
    <w:p>
      <w:pPr>
        <w:spacing w:line="276" w:before="120" w:after="120"/>
      </w:pPr>
      <w:r>
        <w:rPr>
          <w:rFonts w:ascii="Arial" w:cs="Arial" w:eastAsia="Arial" w:hAnsi="Arial"/>
          <w:sz w:val="22"/>
          <w:szCs w:val="22"/>
        </w:rPr>
        <w:t xml:space="preserve">Reducing delays not only enhances scheduling efficiency but also minimizes candidate drop-off rates. A streamlined interview scheduling process contributes to a more positive perception of the organization among potential hires.</w:t>
      </w:r>
    </w:p>
    <w:p>
      <w:pPr>
        <w:spacing w:before="100" w:after="40" w:line="276"/>
      </w:pPr>
      <w:r>
        <w:rPr>
          <w:rFonts w:ascii="Arial" w:cs="Arial" w:eastAsia="Arial" w:hAnsi="Arial"/>
          <w:b/>
          <w:bCs/>
          <w:sz w:val="22"/>
          <w:szCs w:val="22"/>
        </w:rPr>
        <w:t xml:space="preserve">Traceability</w:t>
      </w:r>
    </w:p>
    <w:p>
      <w:pPr>
        <w:spacing w:line="276" w:before="120" w:after="120"/>
      </w:pPr>
      <w:r>
        <w:rPr>
          <w:rFonts w:ascii="Arial" w:cs="Arial" w:eastAsia="Arial" w:hAnsi="Arial"/>
          <w:sz w:val="22"/>
          <w:szCs w:val="22"/>
        </w:rPr>
        <w:t xml:space="preserve">The ability to track who changed HR data or documents, when, why, and through which workflow step is essential for effective human resource management. This process, known as traceability, plays a crucial role in ensuring accountability within the organization.</w:t>
      </w:r>
    </w:p>
    <w:p>
      <w:pPr>
        <w:spacing w:line="276" w:before="120" w:after="120"/>
      </w:pPr>
      <w:r>
        <w:rPr>
          <w:rFonts w:ascii="Arial" w:cs="Arial" w:eastAsia="Arial" w:hAnsi="Arial"/>
          <w:sz w:val="22"/>
          <w:szCs w:val="22"/>
        </w:rPr>
        <w:t xml:space="preserve">Traceability supports various critical functions, including audits and root-cause analysis. By maintaining a clear record of changes, organizations can easily identify the source of errors and take corrective actions.</w:t>
      </w:r>
    </w:p>
    <w:p>
      <w:pPr>
        <w:spacing w:line="276" w:before="120" w:after="120"/>
      </w:pPr>
      <w:r>
        <w:rPr>
          <w:rFonts w:ascii="Arial" w:cs="Arial" w:eastAsia="Arial" w:hAnsi="Arial"/>
          <w:sz w:val="22"/>
          <w:szCs w:val="22"/>
        </w:rPr>
        <w:t xml:space="preserve">Additionally, traceability allows for the restoration of prior states if errors occur, thereby minimizing the impact of mistakes on HR operations.</w:t>
      </w:r>
    </w:p>
    <w:p>
      <w:pPr>
        <w:spacing w:before="100" w:after="40" w:line="276"/>
      </w:pPr>
      <w:r>
        <w:rPr>
          <w:rFonts w:ascii="Arial" w:cs="Arial" w:eastAsia="Arial" w:hAnsi="Arial"/>
          <w:b/>
          <w:bCs/>
          <w:sz w:val="22"/>
          <w:szCs w:val="22"/>
        </w:rPr>
        <w:t xml:space="preserve">Training Logistics</w:t>
      </w:r>
    </w:p>
    <w:p>
      <w:pPr>
        <w:spacing w:line="276" w:before="120" w:after="120"/>
      </w:pPr>
      <w:r>
        <w:rPr>
          <w:rFonts w:ascii="Arial" w:cs="Arial" w:eastAsia="Arial" w:hAnsi="Arial"/>
          <w:sz w:val="22"/>
          <w:szCs w:val="22"/>
        </w:rPr>
        <w:t xml:space="preserve">The coordination of resources and processes required to deliver training includes venues, instructors, enrolments, communications, materials, and scheduling. Effective logistics play a crucial role in reducing no-shows and improving the learner experience across departments and locations.</w:t>
      </w:r>
    </w:p>
    <w:p>
      <w:pPr>
        <w:spacing w:before="100" w:after="40" w:line="276"/>
      </w:pPr>
      <w:r>
        <w:rPr>
          <w:rFonts w:ascii="Arial" w:cs="Arial" w:eastAsia="Arial" w:hAnsi="Arial"/>
          <w:b/>
          <w:bCs/>
          <w:sz w:val="22"/>
          <w:szCs w:val="22"/>
        </w:rPr>
        <w:t xml:space="preserve">Turnover rate</w:t>
      </w:r>
    </w:p>
    <w:p>
      <w:pPr>
        <w:spacing w:line="276" w:before="120" w:after="120"/>
      </w:pPr>
      <w:r>
        <w:rPr>
          <w:rFonts w:ascii="Arial" w:cs="Arial" w:eastAsia="Arial" w:hAnsi="Arial"/>
          <w:sz w:val="22"/>
          <w:szCs w:val="22"/>
        </w:rPr>
        <w:t xml:space="preserve">The percentage of employees leaving during a period is calculated as leavers divided by average headcount. This metric is reported monthly or annually.</w:t>
      </w:r>
    </w:p>
    <w:p>
      <w:pPr>
        <w:spacing w:line="276" w:before="120" w:after="120"/>
      </w:pPr>
      <w:r>
        <w:rPr>
          <w:rFonts w:ascii="Arial" w:cs="Arial" w:eastAsia="Arial" w:hAnsi="Arial"/>
          <w:sz w:val="22"/>
          <w:szCs w:val="22"/>
        </w:rPr>
        <w:t xml:space="preserve">Tracking this percentage helps organizations monitor retention rates and diagnose potential issues. It can be analyzed by team, role, or location to identify specific areas of concern.</w:t>
      </w:r>
    </w:p>
    <w:p>
      <w:pPr>
        <w:spacing w:before="100" w:after="40" w:line="276"/>
      </w:pPr>
      <w:r>
        <w:rPr>
          <w:rFonts w:ascii="Arial" w:cs="Arial" w:eastAsia="Arial" w:hAnsi="Arial"/>
          <w:b/>
          <w:bCs/>
          <w:sz w:val="22"/>
          <w:szCs w:val="22"/>
        </w:rPr>
        <w:t xml:space="preserve">Workflow</w:t>
      </w:r>
    </w:p>
    <w:p>
      <w:pPr>
        <w:spacing w:line="276" w:before="120" w:after="120"/>
      </w:pPr>
      <w:r>
        <w:rPr>
          <w:rFonts w:ascii="Arial" w:cs="Arial" w:eastAsia="Arial" w:hAnsi="Arial"/>
          <w:sz w:val="22"/>
          <w:szCs w:val="22"/>
        </w:rPr>
        <w:t xml:space="preserve">A defined sequence of tasks, roles, inputs, and approvals that delivers an HR service, such as hiring or contract changes, is essential for effective human resource management. Clear workflows improve cycle time, quality, traceability, and policy compliance.</w:t>
      </w:r>
    </w:p>
    <w:p>
      <w:pPr>
        <w:spacing w:line="276" w:before="120" w:after="120"/>
      </w:pPr>
      <w:r>
        <w:rPr>
          <w:rFonts w:ascii="Arial" w:cs="Arial" w:eastAsia="Arial" w:hAnsi="Arial"/>
          <w:sz w:val="22"/>
          <w:szCs w:val="22"/>
        </w:rPr>
        <w:t xml:space="preserve">Additionally, these workflows enable automation in Human Resource Information Systems (HRIS), which can further enhance efficiency and accuracy in HR processes.</w:t>
      </w:r>
    </w:p>
    <w:p>
      <w:r>
        <w:br w:type="page"/>
      </w:r>
    </w:p>
    <w:p>
      <w:pPr>
        <w:spacing w:before="400" w:after="200" w:line="276"/>
      </w:pPr>
      <w:r>
        <w:rPr>
          <w:rFonts w:ascii="Arial" w:cs="Arial" w:eastAsia="Arial" w:hAnsi="Arial"/>
          <w:b/>
          <w:bCs/>
          <w:sz w:val="32"/>
          <w:szCs w:val="32"/>
        </w:rPr>
        <w:t xml:space="preserve">10. Lesson Plans &amp; PPT Generation</w:t>
      </w:r>
    </w:p>
    <w:p>
      <w:pPr>
        <w:spacing w:before="200" w:after="100" w:line="276"/>
      </w:pPr>
      <w:r>
        <w:rPr>
          <w:rFonts w:ascii="Arial" w:cs="Arial" w:eastAsia="Arial" w:hAnsi="Arial"/>
          <w:b/>
          <w:bCs/>
          <w:sz w:val="28"/>
          <w:szCs w:val="28"/>
        </w:rPr>
        <w:t xml:space="preserve">10.1 Validation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Validation Check</w:t>
            </w:r>
          </w:p>
        </w:tc>
        <w:tc>
          <w:tcPr>
            <w:shd w:fill="e2e8f0"/>
          </w:tcPr>
          <w:p>
            <w:pPr>
              <w:spacing w:line="276"/>
            </w:pPr>
            <w:r>
              <w:rPr>
                <w:rFonts w:ascii="Arial" w:cs="Arial" w:eastAsia="Arial" w:hAnsi="Arial"/>
                <w:b/>
                <w:bCs/>
                <w:sz w:val="21"/>
                <w:szCs w:val="21"/>
              </w:rPr>
              <w:t xml:space="preserve">Status</w:t>
            </w:r>
          </w:p>
        </w:tc>
      </w:tr>
      <w:tr>
        <w:tc>
          <w:p>
            <w:pPr>
              <w:spacing w:line="276"/>
            </w:pPr>
            <w:r>
              <w:rPr>
                <w:rFonts w:ascii="Arial" w:cs="Arial" w:eastAsia="Arial" w:hAnsi="Arial"/>
                <w:b w:val="false"/>
                <w:bCs w:val="false"/>
                <w:sz w:val="21"/>
                <w:szCs w:val="21"/>
              </w:rPr>
              <w:t xml:space="preserve">All Modules Have Lesson Plans</w:t>
            </w:r>
          </w:p>
        </w:tc>
        <w:tc>
          <w:p>
            <w:pPr>
              <w:spacing w:line="276"/>
            </w:pPr>
            <w:r>
              <w:rPr>
                <w:rFonts w:ascii="Arial" w:cs="Arial" w:eastAsia="Arial" w:hAnsi="Arial"/>
                <w:b w:val="false"/>
                <w:bCs w:val="false"/>
                <w:sz w:val="21"/>
                <w:szCs w:val="21"/>
              </w:rPr>
              <w:t xml:space="preserve">✗ Fail</w:t>
            </w:r>
          </w:p>
        </w:tc>
      </w:tr>
      <w:tr>
        <w:tc>
          <w:p>
            <w:pPr>
              <w:spacing w:line="276"/>
            </w:pPr>
            <w:r>
              <w:rPr>
                <w:rFonts w:ascii="Arial" w:cs="Arial" w:eastAsia="Arial" w:hAnsi="Arial"/>
                <w:b w:val="false"/>
                <w:bCs w:val="false"/>
                <w:sz w:val="21"/>
                <w:szCs w:val="21"/>
              </w:rPr>
              <w:t xml:space="preserve">All Lesson Durations Valid (60-180 min)</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Total Hours Match Module Contact Hours</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All MLOs Covered</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Case Studies Integrated</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Assessments Integrated</w:t>
            </w:r>
          </w:p>
        </w:tc>
        <w:tc>
          <w:p>
            <w:pPr>
              <w:spacing w:line="276"/>
            </w:pPr>
            <w:r>
              <w:rPr>
                <w:rFonts w:ascii="Arial" w:cs="Arial" w:eastAsia="Arial" w:hAnsi="Arial"/>
                <w:b w:val="false"/>
                <w:bCs w:val="false"/>
                <w:sz w:val="21"/>
                <w:szCs w:val="21"/>
              </w:rPr>
              <w:t xml:space="preserve">✓ Pass</w:t>
            </w:r>
          </w:p>
        </w:tc>
      </w:tr>
    </w:tbl>
    <w:p>
      <w:pPr>
        <w:spacing w:after="300"/>
      </w:pPr>
    </w:p>
    <w:p>
      <w:pPr>
        <w:spacing w:before="200" w:after="100" w:line="276"/>
      </w:pPr>
      <w:r>
        <w:rPr>
          <w:rFonts w:ascii="Arial" w:cs="Arial" w:eastAsia="Arial" w:hAnsi="Arial"/>
          <w:b/>
          <w:bCs/>
          <w:sz w:val="28"/>
          <w:szCs w:val="28"/>
        </w:rPr>
        <w:t xml:space="preserve">10.2 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Metric</w:t>
            </w:r>
          </w:p>
        </w:tc>
        <w:tc>
          <w:tcPr>
            <w:shd w:fill="e2e8f0"/>
          </w:tcPr>
          <w:p>
            <w:pPr>
              <w:spacing w:line="276"/>
            </w:pPr>
            <w:r>
              <w:rPr>
                <w:rFonts w:ascii="Arial" w:cs="Arial" w:eastAsia="Arial" w:hAnsi="Arial"/>
                <w:b/>
                <w:bCs/>
                <w:sz w:val="21"/>
                <w:szCs w:val="21"/>
              </w:rPr>
              <w:t xml:space="preserve">Value</w:t>
            </w:r>
          </w:p>
        </w:tc>
      </w:tr>
      <w:tr>
        <w:tc>
          <w:p>
            <w:pPr>
              <w:spacing w:line="276"/>
            </w:pPr>
            <w:r>
              <w:rPr>
                <w:rFonts w:ascii="Arial" w:cs="Arial" w:eastAsia="Arial" w:hAnsi="Arial"/>
                <w:b w:val="false"/>
                <w:bCs w:val="false"/>
                <w:sz w:val="21"/>
                <w:szCs w:val="21"/>
              </w:rPr>
              <w:t xml:space="preserve">Total Lessons</w:t>
            </w:r>
          </w:p>
        </w:tc>
        <w:tc>
          <w:p>
            <w:pPr>
              <w:spacing w:line="276"/>
            </w:pPr>
            <w:r>
              <w:rPr>
                <w:rFonts w:ascii="Arial" w:cs="Arial" w:eastAsia="Arial" w:hAnsi="Arial"/>
                <w:b w:val="false"/>
                <w:bCs w:val="false"/>
                <w:sz w:val="21"/>
                <w:szCs w:val="21"/>
              </w:rPr>
              <w:t xml:space="preserve">17</w:t>
            </w:r>
          </w:p>
        </w:tc>
      </w:tr>
      <w:tr>
        <w:tc>
          <w:p>
            <w:pPr>
              <w:spacing w:line="276"/>
            </w:pPr>
            <w:r>
              <w:rPr>
                <w:rFonts w:ascii="Arial" w:cs="Arial" w:eastAsia="Arial" w:hAnsi="Arial"/>
                <w:b w:val="false"/>
                <w:bCs w:val="false"/>
                <w:sz w:val="21"/>
                <w:szCs w:val="21"/>
              </w:rPr>
              <w:t xml:space="preserve">Total Contact Hours</w:t>
            </w:r>
          </w:p>
        </w:tc>
        <w:tc>
          <w:p>
            <w:pPr>
              <w:spacing w:line="276"/>
            </w:pPr>
            <w:r>
              <w:rPr>
                <w:rFonts w:ascii="Arial" w:cs="Arial" w:eastAsia="Arial" w:hAnsi="Arial"/>
                <w:b w:val="false"/>
                <w:bCs w:val="false"/>
                <w:sz w:val="21"/>
                <w:szCs w:val="21"/>
              </w:rPr>
              <w:t xml:space="preserve">25.5</w:t>
            </w:r>
          </w:p>
        </w:tc>
      </w:tr>
      <w:tr>
        <w:tc>
          <w:p>
            <w:pPr>
              <w:spacing w:line="276"/>
            </w:pPr>
            <w:r>
              <w:rPr>
                <w:rFonts w:ascii="Arial" w:cs="Arial" w:eastAsia="Arial" w:hAnsi="Arial"/>
                <w:b w:val="false"/>
                <w:bCs w:val="false"/>
                <w:sz w:val="21"/>
                <w:szCs w:val="21"/>
              </w:rPr>
              <w:t xml:space="preserve">Average Lesson Duration (minutes)</w:t>
            </w:r>
          </w:p>
        </w:tc>
        <w:tc>
          <w:p>
            <w:pPr>
              <w:spacing w:line="276"/>
            </w:pPr>
            <w:r>
              <w:rPr>
                <w:rFonts w:ascii="Arial" w:cs="Arial" w:eastAsia="Arial" w:hAnsi="Arial"/>
                <w:b w:val="false"/>
                <w:bCs w:val="false"/>
                <w:sz w:val="21"/>
                <w:szCs w:val="21"/>
              </w:rPr>
              <w:t xml:space="preserve">90</w:t>
            </w:r>
          </w:p>
        </w:tc>
      </w:tr>
      <w:tr>
        <w:tc>
          <w:p>
            <w:pPr>
              <w:spacing w:line="276"/>
            </w:pPr>
            <w:r>
              <w:rPr>
                <w:rFonts w:ascii="Arial" w:cs="Arial" w:eastAsia="Arial" w:hAnsi="Arial"/>
                <w:b w:val="false"/>
                <w:bCs w:val="false"/>
                <w:sz w:val="21"/>
                <w:szCs w:val="21"/>
              </w:rPr>
              <w:t xml:space="preserve">Case Studies Included</w:t>
            </w:r>
          </w:p>
        </w:tc>
        <w:tc>
          <w:p>
            <w:pPr>
              <w:spacing w:line="276"/>
            </w:pPr>
            <w:r>
              <w:rPr>
                <w:rFonts w:ascii="Arial" w:cs="Arial" w:eastAsia="Arial" w:hAnsi="Arial"/>
                <w:b w:val="false"/>
                <w:bCs w:val="false"/>
                <w:sz w:val="21"/>
                <w:szCs w:val="21"/>
              </w:rPr>
              <w:t xml:space="preserve">0</w:t>
            </w:r>
          </w:p>
        </w:tc>
      </w:tr>
      <w:tr>
        <w:tc>
          <w:p>
            <w:pPr>
              <w:spacing w:line="276"/>
            </w:pPr>
            <w:r>
              <w:rPr>
                <w:rFonts w:ascii="Arial" w:cs="Arial" w:eastAsia="Arial" w:hAnsi="Arial"/>
                <w:b w:val="false"/>
                <w:bCs w:val="false"/>
                <w:sz w:val="21"/>
                <w:szCs w:val="21"/>
              </w:rPr>
              <w:t xml:space="preserve">Formative Checks Included</w:t>
            </w:r>
          </w:p>
        </w:tc>
        <w:tc>
          <w:p>
            <w:pPr>
              <w:spacing w:line="276"/>
            </w:pPr>
            <w:r>
              <w:rPr>
                <w:rFonts w:ascii="Arial" w:cs="Arial" w:eastAsia="Arial" w:hAnsi="Arial"/>
                <w:b w:val="false"/>
                <w:bCs w:val="false"/>
                <w:sz w:val="21"/>
                <w:szCs w:val="21"/>
              </w:rPr>
              <w:t xml:space="preserve">6</w:t>
            </w:r>
          </w:p>
        </w:tc>
      </w:tr>
    </w:tbl>
    <w:p>
      <w:pPr>
        <w:spacing w:after="300"/>
      </w:pPr>
    </w:p>
    <w:p>
      <w:pPr>
        <w:spacing w:before="200" w:after="100" w:line="276"/>
      </w:pPr>
      <w:r>
        <w:rPr>
          <w:rFonts w:ascii="Arial" w:cs="Arial" w:eastAsia="Arial" w:hAnsi="Arial"/>
          <w:b/>
          <w:bCs/>
          <w:sz w:val="28"/>
          <w:szCs w:val="28"/>
        </w:rPr>
        <w:t xml:space="preserve">10.3 Module Lesson Plans</w:t>
      </w:r>
    </w:p>
    <w:p>
      <w:pPr>
        <w:spacing w:before="150" w:after="80" w:line="276"/>
      </w:pPr>
      <w:r>
        <w:rPr>
          <w:rFonts w:ascii="Arial" w:cs="Arial" w:eastAsia="Arial" w:hAnsi="Arial"/>
          <w:b/>
          <w:bCs/>
          <w:sz w:val="24"/>
          <w:szCs w:val="24"/>
        </w:rPr>
        <w:t xml:space="preserve">undefined: HR Operations and HRIS Foundations</w:t>
      </w:r>
    </w:p>
    <w:p>
      <w:pPr>
        <w:spacing w:after="150" w:line="276"/>
      </w:pPr>
      <w:r>
        <w:rPr>
          <w:rFonts w:ascii="Arial" w:cs="Arial" w:eastAsia="Arial" w:hAnsi="Arial"/>
          <w:i/>
          <w:iCs/>
          <w:color w:val="4a5568"/>
          <w:sz w:val="22"/>
          <w:szCs w:val="22"/>
        </w:rPr>
        <w:t xml:space="preserve">Total Contact Hours: 4.5 | Total Lessons: 3</w:t>
      </w:r>
    </w:p>
    <w:p>
      <w:pPr>
        <w:spacing w:before="150" w:after="80" w:line="276"/>
      </w:pPr>
      <w:r>
        <w:rPr>
          <w:rFonts w:ascii="Arial" w:cs="Arial" w:eastAsia="Arial" w:hAnsi="Arial"/>
          <w:b/>
          <w:bCs/>
          <w:sz w:val="22"/>
          <w:szCs w:val="22"/>
        </w:rPr>
        <w:t xml:space="preserve">Lesson 1: HR lifecycle stages and key HRIS data objects for multi-s...</w:t>
      </w:r>
    </w:p>
    <w:p>
      <w:pPr>
        <w:spacing w:after="80" w:line="276"/>
      </w:pPr>
      <w:r>
        <w:rPr>
          <w:rFonts w:ascii="Arial" w:cs="Arial" w:eastAsia="Arial" w:hAnsi="Arial"/>
          <w:i/>
          <w:iCs/>
          <w:color w:val="4a5568"/>
          <w:sz w:val="22"/>
          <w:szCs w:val="22"/>
        </w:rPr>
        <w:t xml:space="preserve">Duration: 90 minutes | Bloom Level: understand</w:t>
      </w:r>
    </w:p>
    <w:p>
      <w:pPr>
        <w:spacing w:after="100" w:line="276"/>
      </w:pPr>
      <w:r>
        <w:rPr>
          <w:rFonts w:ascii="Arial" w:cs="Arial" w:eastAsia="Arial" w:hAnsi="Arial"/>
          <w:i/>
          <w:iCs/>
          <w:sz w:val="22"/>
          <w:szCs w:val="22"/>
        </w:rPr>
        <w:t xml:space="preserve">MLOs: M1-LO1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and describe the standard stages of the HR lifecycle and where HRIS interactions typically occur within each stage.</w:t>
      </w:r>
    </w:p>
    <w:p>
      <w:pPr>
        <w:spacing w:line="276" w:before="120" w:after="120"/>
      </w:pPr>
      <w:r>
        <w:rPr>
          <w:rFonts w:ascii="Arial" w:cs="Arial" w:eastAsia="Arial" w:hAnsi="Arial"/>
          <w:sz w:val="22"/>
          <w:szCs w:val="22"/>
        </w:rPr>
        <w:t xml:space="preserve">• Explain the purpose and relationships of key HRIS data objects (e.g., person/worker, position, job profile, org unit/department, location, legal entity, cost center) in a multi-site organisation.</w:t>
      </w:r>
    </w:p>
    <w:p>
      <w:pPr>
        <w:spacing w:line="276" w:before="120" w:after="120"/>
      </w:pPr>
      <w:r>
        <w:rPr>
          <w:rFonts w:ascii="Arial" w:cs="Arial" w:eastAsia="Arial" w:hAnsi="Arial"/>
          <w:sz w:val="22"/>
          <w:szCs w:val="22"/>
        </w:rPr>
        <w:t xml:space="preserve">• Differentiate between person/worker, job, and position records using at least two concrete examples.</w:t>
      </w:r>
    </w:p>
    <w:p>
      <w:pPr>
        <w:spacing w:line="276" w:before="120" w:after="120"/>
      </w:pPr>
      <w:r>
        <w:rPr>
          <w:rFonts w:ascii="Arial" w:cs="Arial" w:eastAsia="Arial" w:hAnsi="Arial"/>
          <w:sz w:val="22"/>
          <w:szCs w:val="22"/>
        </w:rPr>
        <w:t xml:space="preserve">• Explain which HRIS data fields commonly require verification or update at key lifecycle events (hire, transfer between sites, leave/return, termination) to maintain data standards.</w:t>
      </w:r>
    </w:p>
    <w:p>
      <w:pPr>
        <w:spacing w:line="276" w:before="120" w:after="120"/>
      </w:pPr>
      <w:r>
        <w:rPr>
          <w:rFonts w:ascii="Arial" w:cs="Arial" w:eastAsia="Arial" w:hAnsi="Arial"/>
          <w:sz w:val="22"/>
          <w:szCs w:val="22"/>
        </w:rPr>
        <w:t xml:space="preserve">• Given a short scenario, map lifecycle events to the HRIS data objects they affect and describe why.</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and Prior Knowledge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A short diagnostic to activate prior knowledge about the HR lifecycle and HRIS. Immediate, explanatory feedback helps learners calibrate expectations.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Micro-lecture: HR Lifecycle Overview</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Short video introduces typical HR lifecycle stages (e.g., plan, attract, recruit, onboard, develop, manage performance, reward, transfer/mobility, leave/return, exit/offboard, alumni) and where HRIS usually supports each stage.</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Interactive Practice: Map the Lifecycle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Drag-and-drop and sequencing exercises to match lifecycle stages to definitions, example activities, and common HRIS records touched.</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Micro-lecture: HRIS Core Data Objects in a Multi-site Context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Explains key HRIS data objects and their relationships: person/worker, job profile, position, org unit/department, location, legal entity, cost center, supervisor relationship, pay group; introduces effective dating and country/site-specific fields.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Demonstration: Click-through HRIS Data Model Walkthrough</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Vendor-agnostic simulation shows how a hire and a cross-site transfer update person, position, and location data using effective dating and event reasons.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Case Analysis: BrightFoods Multi-site Lifecycle Touchpoints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Short scenario: (1) New hire in Dublin site, (2) Internal transfer Toronto to Dallas, (3) Return from leave to a different site. Learners identify which HRIS objects and fields are affected and why.</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Reflection and Discussion</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Prompted reflection to connect concepts to the learner’s context, with optional forum posting.</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Formative Knowledge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Auto-graded quiz to confirm understanding of lifecycle stages and data objects; immediate rationales provided.</w:t>
            </w:r>
          </w:p>
        </w:tc>
      </w:tr>
      <w:tr>
        <w:tc>
          <w:p>
            <w:pPr>
              <w:spacing w:line="276"/>
            </w:pPr>
            <w:r>
              <w:rPr>
                <w:rFonts w:ascii="Arial" w:cs="Arial" w:eastAsia="Arial" w:hAnsi="Arial"/>
                <w:b w:val="false"/>
                <w:bCs w:val="false"/>
                <w:sz w:val="21"/>
                <w:szCs w:val="21"/>
              </w:rPr>
              <w:t xml:space="preserve">9</w:t>
            </w:r>
          </w:p>
        </w:tc>
        <w:tc>
          <w:p>
            <w:pPr>
              <w:spacing w:line="276"/>
            </w:pPr>
            <w:r>
              <w:rPr>
                <w:rFonts w:ascii="Arial" w:cs="Arial" w:eastAsia="Arial" w:hAnsi="Arial"/>
                <w:b w:val="false"/>
                <w:bCs w:val="false"/>
                <w:sz w:val="21"/>
                <w:szCs w:val="21"/>
              </w:rPr>
              <w:t xml:space="preserve">Wrap-up and Takeaways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Concise recap of key points and a takeaway checklist to apply in the next lesson.</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Bloom's Understand: prioritize clear definitions, relationships, and examples over configuration details. Use worked examples and contrasting cases (e.g., person vs position vs job) to reduce misconceptions. Scaffold concepts from lifecycle stages to HRIS data objects, then reinforce through a simple simulation and a realistic case.</w:t>
      </w:r>
    </w:p>
    <w:p>
      <w:pPr>
        <w:spacing w:line="276" w:before="120" w:after="120"/>
      </w:pPr>
      <w:r>
        <w:rPr>
          <w:rFonts w:ascii="Arial" w:cs="Arial" w:eastAsia="Arial" w:hAnsi="Arial"/>
          <w:sz w:val="22"/>
          <w:szCs w:val="22"/>
        </w:rPr>
        <w:t xml:space="preserve">Provide immediate, explanatory feedback in all auto-graded interactions to promote self-explanation. Keep media segments short (under 12 minutes) and signpost transitions (e.g., 'From Onboarding to HRIS Updates') to manage cognitive load. Maintain vendor-neutral language; emphasize universal concepts like effective dating, unique identifiers, and organizational hierarchies.</w:t>
      </w:r>
    </w:p>
    <w:p>
      <w:pPr>
        <w:spacing w:line="276" w:before="120" w:after="120"/>
      </w:pPr>
      <w:r>
        <w:rPr>
          <w:rFonts w:ascii="Arial" w:cs="Arial" w:eastAsia="Arial" w:hAnsi="Arial"/>
          <w:sz w:val="22"/>
          <w:szCs w:val="22"/>
        </w:rPr>
        <w:t xml:space="preserve">For multi-site context, highlight how legal entity, location, and local compliance fields influence records while avoiding deep legal advice. Embed accessibility from the start: captions, transcripts, alt text, keyboard navigation, and color-safe diagrams.</w:t>
      </w:r>
    </w:p>
    <w:p>
      <w:pPr>
        <w:spacing w:line="276" w:before="120" w:after="120"/>
      </w:pPr>
      <w:r>
        <w:rPr>
          <w:rFonts w:ascii="Arial" w:cs="Arial" w:eastAsia="Arial" w:hAnsi="Arial"/>
          <w:sz w:val="22"/>
          <w:szCs w:val="22"/>
        </w:rPr>
        <w:t xml:space="preserve">Foster retrieval practice with low-stakes checks (diagnostic, practice mapping, knowledge check). Encourage reflection to connect abstract models to the learner's environment. Align explicitly to the linked PLO by calling out data standards (naming conventions, unique IDs, effective-dated changes) and their role in accurate lifecycle updates across sites.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full transcripts, captions, and downloadable slide PDFs for all videos.</w:t>
      </w:r>
    </w:p>
    <w:p>
      <w:pPr>
        <w:spacing w:line="276" w:before="120" w:after="120"/>
      </w:pPr>
      <w:r>
        <w:rPr>
          <w:rFonts w:ascii="Arial" w:cs="Arial" w:eastAsia="Arial" w:hAnsi="Arial"/>
          <w:sz w:val="22"/>
          <w:szCs w:val="22"/>
        </w:rPr>
        <w:t xml:space="preserve">• Offer low-bandwidth alternatives (audio-only files, static screenshots of simulations).</w:t>
      </w:r>
    </w:p>
    <w:p>
      <w:pPr>
        <w:spacing w:line="276" w:before="120" w:after="120"/>
      </w:pPr>
      <w:r>
        <w:rPr>
          <w:rFonts w:ascii="Arial" w:cs="Arial" w:eastAsia="Arial" w:hAnsi="Arial"/>
          <w:sz w:val="22"/>
          <w:szCs w:val="22"/>
        </w:rPr>
        <w:t xml:space="preserve">• Include a printable lifecycle-to-object worksheet and an answer key for offline practice.</w:t>
      </w:r>
    </w:p>
    <w:p>
      <w:pPr>
        <w:spacing w:line="276" w:before="120" w:after="120"/>
      </w:pPr>
      <w:r>
        <w:rPr>
          <w:rFonts w:ascii="Arial" w:cs="Arial" w:eastAsia="Arial" w:hAnsi="Arial"/>
          <w:sz w:val="22"/>
          <w:szCs w:val="22"/>
        </w:rPr>
        <w:t xml:space="preserve">• Add glossary popovers and a simplified definitions list for English-language learners.</w:t>
      </w:r>
    </w:p>
    <w:p>
      <w:pPr>
        <w:spacing w:line="276" w:before="120" w:after="120"/>
      </w:pPr>
      <w:r>
        <w:rPr>
          <w:rFonts w:ascii="Arial" w:cs="Arial" w:eastAsia="Arial" w:hAnsi="Arial"/>
          <w:sz w:val="22"/>
          <w:szCs w:val="22"/>
        </w:rPr>
        <w:t xml:space="preserve">• Enable variable playback speed and keyboard navigation for all media.</w:t>
      </w:r>
    </w:p>
    <w:p>
      <w:pPr>
        <w:spacing w:line="276" w:before="120" w:after="120"/>
      </w:pPr>
      <w:r>
        <w:rPr>
          <w:rFonts w:ascii="Arial" w:cs="Arial" w:eastAsia="Arial" w:hAnsi="Arial"/>
          <w:sz w:val="22"/>
          <w:szCs w:val="22"/>
        </w:rPr>
        <w:t xml:space="preserve">• Color-blind-safe diagrams and high-contrast visuals; ensure alt text for images/ER diagrams.</w:t>
      </w:r>
    </w:p>
    <w:p>
      <w:pPr>
        <w:spacing w:line="276" w:before="120" w:after="120"/>
      </w:pPr>
      <w:r>
        <w:rPr>
          <w:rFonts w:ascii="Arial" w:cs="Arial" w:eastAsia="Arial" w:hAnsi="Arial"/>
          <w:sz w:val="22"/>
          <w:szCs w:val="22"/>
        </w:rPr>
        <w:t xml:space="preserve">• Optional extended challenge: map lifecycle-to-object impacts for a chosen industry (healthcare, retail, manufacturing).</w:t>
      </w:r>
    </w:p>
    <w:p>
      <w:pPr>
        <w:spacing w:line="276" w:before="120" w:after="120"/>
      </w:pPr>
      <w:r>
        <w:rPr>
          <w:rFonts w:ascii="Arial" w:cs="Arial" w:eastAsia="Arial" w:hAnsi="Arial"/>
          <w:sz w:val="22"/>
          <w:szCs w:val="22"/>
        </w:rPr>
        <w:t xml:space="preserve">• Optional support path: provide an analogy-based explainer distinguishing person, job, and position.</w:t>
      </w:r>
    </w:p>
    <w:p>
      <w:pPr>
        <w:spacing w:line="276" w:before="120" w:after="120"/>
      </w:pPr>
      <w:r>
        <w:rPr>
          <w:rFonts w:ascii="Arial" w:cs="Arial" w:eastAsia="Arial" w:hAnsi="Arial"/>
          <w:sz w:val="22"/>
          <w:szCs w:val="22"/>
        </w:rPr>
        <w:t xml:space="preserve">• Device-flexible design (mobile-friendly interactions) and clear tap targets.</w:t>
      </w:r>
    </w:p>
    <w:p>
      <w:pPr>
        <w:spacing w:line="276" w:before="120" w:after="120"/>
      </w:pPr>
      <w:r>
        <w:rPr>
          <w:rFonts w:ascii="Arial" w:cs="Arial" w:eastAsia="Arial" w:hAnsi="Arial"/>
          <w:sz w:val="22"/>
          <w:szCs w:val="22"/>
        </w:rPr>
        <w:t xml:space="preserve">• Offer reflection via private journal if forums are inaccessible or time zones vary.</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GDPR principles shaping HRIS field use, access permission...</w:t>
      </w:r>
    </w:p>
    <w:p>
      <w:pPr>
        <w:spacing w:after="80" w:line="276"/>
      </w:pPr>
      <w:r>
        <w:rPr>
          <w:rFonts w:ascii="Arial" w:cs="Arial" w:eastAsia="Arial" w:hAnsi="Arial"/>
          <w:i/>
          <w:iCs/>
          <w:color w:val="4a5568"/>
          <w:sz w:val="22"/>
          <w:szCs w:val="22"/>
        </w:rPr>
        <w:t xml:space="preserve">Duration: 90 minutes | Bloom Level: understand</w:t>
      </w:r>
    </w:p>
    <w:p>
      <w:pPr>
        <w:spacing w:after="100" w:line="276"/>
      </w:pPr>
      <w:r>
        <w:rPr>
          <w:rFonts w:ascii="Arial" w:cs="Arial" w:eastAsia="Arial" w:hAnsi="Arial"/>
          <w:i/>
          <w:iCs/>
          <w:sz w:val="22"/>
          <w:szCs w:val="22"/>
        </w:rPr>
        <w:t xml:space="preserve">MLOs: M1-LO3 | PLOs: PLO2</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Explain the core GDPR principles (lawfulness, fairness, transparency; purpose limitation; data minimization; accuracy; storage limitation; integrity/confidentiality; accountability) as they apply to HRIS and ATS use.</w:t>
      </w:r>
    </w:p>
    <w:p>
      <w:pPr>
        <w:spacing w:line="276" w:before="120" w:after="120"/>
      </w:pPr>
      <w:r>
        <w:rPr>
          <w:rFonts w:ascii="Arial" w:cs="Arial" w:eastAsia="Arial" w:hAnsi="Arial"/>
          <w:sz w:val="22"/>
          <w:szCs w:val="22"/>
        </w:rPr>
        <w:t xml:space="preserve">• Identify which common HRIS/ATS fields are personal data or special category data and describe appropriate lawful bases for their processing in typical HR operations.</w:t>
      </w:r>
    </w:p>
    <w:p>
      <w:pPr>
        <w:spacing w:line="276" w:before="120" w:after="120"/>
      </w:pPr>
      <w:r>
        <w:rPr>
          <w:rFonts w:ascii="Arial" w:cs="Arial" w:eastAsia="Arial" w:hAnsi="Arial"/>
          <w:sz w:val="22"/>
          <w:szCs w:val="22"/>
        </w:rPr>
        <w:t xml:space="preserve">• Describe how role-based access controls, audit logs, and least-privilege concepts protect confidentiality within HRIS and ATS.</w:t>
      </w:r>
    </w:p>
    <w:p>
      <w:pPr>
        <w:spacing w:line="276" w:before="120" w:after="120"/>
      </w:pPr>
      <w:r>
        <w:rPr>
          <w:rFonts w:ascii="Arial" w:cs="Arial" w:eastAsia="Arial" w:hAnsi="Arial"/>
          <w:sz w:val="22"/>
          <w:szCs w:val="22"/>
        </w:rPr>
        <w:t xml:space="preserve">• Describe storage limitation requirements and outline a rationale for retention and deletion timelines for candidate and employee records.</w:t>
      </w:r>
    </w:p>
    <w:p>
      <w:pPr>
        <w:spacing w:line="276" w:before="120" w:after="120"/>
      </w:pPr>
      <w:r>
        <w:rPr>
          <w:rFonts w:ascii="Arial" w:cs="Arial" w:eastAsia="Arial" w:hAnsi="Arial"/>
          <w:sz w:val="22"/>
          <w:szCs w:val="22"/>
        </w:rPr>
        <w:t xml:space="preserve">• Recognize typical GDPR compliance gaps in HRIS/ATS configurations and describe corresponding confidentiality controls to address them.</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and Prior-Knowledge Check</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 short interactive intro that frames why GDPR matters in HR operations. Learners answer 3 quick poll questions to surface assumptions about consent, retention, and access.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Micro-lecture: GDPR Principles for HRIS/ATS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Chunked content covering GDPR principles and lawful bases most used in HR (contract, legal obligation, legitimate interests, consent), plus special category data considerations relevant to HRIS/ATS.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Demonstration: Mapping GDPR to HRIS Fields and Permissions</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A guided walkthrough of a simulated HRIS screen showing common fields (e.g., name, NI/SSN, health notes), role-based permissions (HR admin, HR coordinator, line manager), audit logs, and retention settings.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Interactive Practice: Classify Data and Choose Lawful Basis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Learners drag-and-drop 20 HRIS/ATS fields into categories (personal, special category, operational/non-personal) and select the most appropriate lawful basis for typical HR processes.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Case Analysis: ATS–HRIS Integration and Confidentiality Risks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Short scenario of a mid-sized company integrating ATS to HRIS. Learners identify potential GDPR gaps (e.g., over-collection in application form, indefinite retention of rejected candidates, managers viewing medical notes) and describe appropriate controls.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1: Principles, Access, Retention</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Auto-graded quiz with 6 items (multiple-choice and matching) to check understanding of GDPR principles, role-based permissions, and retention rationales.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Reflective Discussion: Designing Confidentiality-by-Default</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Learners reflect on their current or a hypothetical HRIS and post to the course forum: a minimal data set for job applications, a proposed permission matrix for HR coordinator vs manager, and a rationale for candidate data retention length.</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Formative Assessment 2: Scenario-based Checks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Two brief scenarios where learners choose correct access settings and retention periods; includes a DSAR mini-item on what fields to disclose and mask.</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Bloom’s Understand level, focusing on explaining, classifying, and describing rather than full configuration or policy drafting. It employs dual coding by pairing each GDPR principle with an HRIS/ATS example and a visual, such as an icon or annotated screenshot.</w:t>
      </w:r>
    </w:p>
    <w:p>
      <w:pPr>
        <w:spacing w:line="276" w:before="120" w:after="120"/>
      </w:pPr>
      <w:r>
        <w:rPr>
          <w:rFonts w:ascii="Arial" w:cs="Arial" w:eastAsia="Arial" w:hAnsi="Arial"/>
          <w:sz w:val="22"/>
          <w:szCs w:val="22"/>
        </w:rPr>
        <w:t xml:space="preserve">Content is chunked into short segments with immediate knowledge checks to manage cognitive load. Worked examples are provided in the demo and case analysis to model correct reasoning. Retrieval practice is ensured through two low-stakes assessments with explanatory feedback.</w:t>
      </w:r>
    </w:p>
    <w:p>
      <w:pPr>
        <w:spacing w:line="276" w:before="120" w:after="120"/>
      </w:pPr>
      <w:r>
        <w:rPr>
          <w:rFonts w:ascii="Arial" w:cs="Arial" w:eastAsia="Arial" w:hAnsi="Arial"/>
          <w:sz w:val="22"/>
          <w:szCs w:val="22"/>
        </w:rPr>
        <w:t xml:space="preserve">Scaffolding is achieved with job aids, including a lawful basis quick reference, permission matrix template, and retention starter, which learners can reuse in later Apply/Analyze lessons. For online self-study, accessibility is prioritized through transcripts and captions for media, alt text for images, clear headings, keyboard navigability, and color-contrast compliance.</w:t>
      </w:r>
    </w:p>
    <w:p>
      <w:pPr>
        <w:spacing w:line="276" w:before="120" w:after="120"/>
      </w:pPr>
      <w:r>
        <w:rPr>
          <w:rFonts w:ascii="Arial" w:cs="Arial" w:eastAsia="Arial" w:hAnsi="Arial"/>
          <w:sz w:val="22"/>
          <w:szCs w:val="22"/>
        </w:rPr>
        <w:t xml:space="preserve">Reflection and a forum touchpoint are built in to promote sense-making and community, even in asynchronous mode. Analytics are utilized to identify items with high error rates, allowing for adjustments in feedback or the addition of hints. All activities are aligned back to the MLO by explicitly tagging where field use, access permissions, and retention are addressed.</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downloadable transcripts and slide PDFs for low-bandwidth or screen-reader use.</w:t>
      </w:r>
    </w:p>
    <w:p>
      <w:pPr>
        <w:spacing w:line="276" w:before="120" w:after="120"/>
      </w:pPr>
      <w:r>
        <w:rPr>
          <w:rFonts w:ascii="Arial" w:cs="Arial" w:eastAsia="Arial" w:hAnsi="Arial"/>
          <w:sz w:val="22"/>
          <w:szCs w:val="22"/>
        </w:rPr>
        <w:t xml:space="preserve">• Offer adjustable playback speed and a text-only version of demonstrations (with step-by-step screenshots).</w:t>
      </w:r>
    </w:p>
    <w:p>
      <w:pPr>
        <w:spacing w:line="276" w:before="120" w:after="120"/>
      </w:pPr>
      <w:r>
        <w:rPr>
          <w:rFonts w:ascii="Arial" w:cs="Arial" w:eastAsia="Arial" w:hAnsi="Arial"/>
          <w:sz w:val="22"/>
          <w:szCs w:val="22"/>
        </w:rPr>
        <w:t xml:space="preserve">• Include a plain-language summary of GDPR principles and a visual one-page cheat sheet for quick review.</w:t>
      </w:r>
    </w:p>
    <w:p>
      <w:pPr>
        <w:spacing w:line="276" w:before="120" w:after="120"/>
      </w:pPr>
      <w:r>
        <w:rPr>
          <w:rFonts w:ascii="Arial" w:cs="Arial" w:eastAsia="Arial" w:hAnsi="Arial"/>
          <w:sz w:val="22"/>
          <w:szCs w:val="22"/>
        </w:rPr>
        <w:t xml:space="preserve">• Enable keyboard-only navigation and ensure all interactive elements have accessible labels and alt text.</w:t>
      </w:r>
    </w:p>
    <w:p>
      <w:pPr>
        <w:spacing w:line="276" w:before="120" w:after="120"/>
      </w:pPr>
      <w:r>
        <w:rPr>
          <w:rFonts w:ascii="Arial" w:cs="Arial" w:eastAsia="Arial" w:hAnsi="Arial"/>
          <w:sz w:val="22"/>
          <w:szCs w:val="22"/>
        </w:rPr>
        <w:t xml:space="preserve">• Provide an optional advanced reading on DPIAs, cross-border transfers, and Article 30 records for experienced learners.</w:t>
      </w:r>
    </w:p>
    <w:p>
      <w:pPr>
        <w:spacing w:line="276" w:before="120" w:after="120"/>
      </w:pPr>
      <w:r>
        <w:rPr>
          <w:rFonts w:ascii="Arial" w:cs="Arial" w:eastAsia="Arial" w:hAnsi="Arial"/>
          <w:sz w:val="22"/>
          <w:szCs w:val="22"/>
        </w:rPr>
        <w:t xml:space="preserve">• Add extra practice items for those needing more repetition; add a challenge variant of the case for fast finishers.</w:t>
      </w:r>
    </w:p>
    <w:p>
      <w:pPr>
        <w:spacing w:line="276" w:before="120" w:after="120"/>
      </w:pPr>
      <w:r>
        <w:rPr>
          <w:rFonts w:ascii="Arial" w:cs="Arial" w:eastAsia="Arial" w:hAnsi="Arial"/>
          <w:sz w:val="22"/>
          <w:szCs w:val="22"/>
        </w:rPr>
        <w:t xml:space="preserve">• Allow submission of the reflection as an audio post or structured template for learners preferring non-forum formats.</w:t>
      </w:r>
    </w:p>
    <w:p>
      <w:pPr>
        <w:spacing w:line="276" w:before="120" w:after="120"/>
      </w:pPr>
      <w:r>
        <w:rPr>
          <w:rFonts w:ascii="Arial" w:cs="Arial" w:eastAsia="Arial" w:hAnsi="Arial"/>
          <w:sz w:val="22"/>
          <w:szCs w:val="22"/>
        </w:rPr>
        <w:t xml:space="preserve">• Offer translated glossary terms or bilingual key-term cards where applicable.</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3: HRIS data standards to create a compliant employee master...</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M1-LO2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Locate and interpret the mandatory fields for an Employee Master Record for a specified site and employment type using the HRIS Data Standards and Mandatory Fields Matrix.</w:t>
      </w:r>
    </w:p>
    <w:p>
      <w:pPr>
        <w:spacing w:line="276" w:before="120" w:after="120"/>
      </w:pPr>
      <w:r>
        <w:rPr>
          <w:rFonts w:ascii="Arial" w:cs="Arial" w:eastAsia="Arial" w:hAnsi="Arial"/>
          <w:sz w:val="22"/>
          <w:szCs w:val="22"/>
        </w:rPr>
        <w:t xml:space="preserve">• Create a compliant employee master record in a sandbox/simulation that populates 100% of mandatory fields with valid, correctly formatted values.</w:t>
      </w:r>
    </w:p>
    <w:p>
      <w:pPr>
        <w:spacing w:line="276" w:before="120" w:after="120"/>
      </w:pPr>
      <w:r>
        <w:rPr>
          <w:rFonts w:ascii="Arial" w:cs="Arial" w:eastAsia="Arial" w:hAnsi="Arial"/>
          <w:sz w:val="22"/>
          <w:szCs w:val="22"/>
        </w:rPr>
        <w:t xml:space="preserve">• Apply multi-site data standards by selecting correct site-dependent attributes (e.g., work location, cost center, time zone, tax jurisdiction) in a branching scenario.</w:t>
      </w:r>
    </w:p>
    <w:p>
      <w:pPr>
        <w:spacing w:line="276" w:before="120" w:after="120"/>
      </w:pPr>
      <w:r>
        <w:rPr>
          <w:rFonts w:ascii="Arial" w:cs="Arial" w:eastAsia="Arial" w:hAnsi="Arial"/>
          <w:sz w:val="22"/>
          <w:szCs w:val="22"/>
        </w:rPr>
        <w:t xml:space="preserve">• Validate and correct data quality issues (format mismatches, missing values, inconsistent codes) using the HRIS validation rules and a self-audit checklist to achieve ≥90% accuracy on a quality-control task.</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Kickoff: Objectives &amp; Standards Snapshot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A concise overview of why mandatory fields matter, links to organizational risks (payroll, compliance, reporting), and how this lesson aligns with the module’s MLO. Learners preview the Mandatory Fields Matrix and Data Standards Quick Reference.</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Guided Demonstration: Creating a Compliant Employee Master Record</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worked example showing the end-to-end creation of an Employee Master Record with emphasis on mandatory fields, validation rules, and site-specific selections.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1: Build a Record from Scenario Data</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Hands-on practice to create a new employee record using a provided scenario. Learners use a mandatory fields checklist and run system validation to correct issues.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Multi-Site Nuances and Edge Cases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branching scenario that tests correct selection of site-dependent fields (location, cost center, time zone, tax jurisdiction) and handling of missing/uncertain data.</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Practice 2: Error Hunt — Find and Fix Data Issues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Quality control task: investigate a pre-populated employee record with embedded errors and correct them, logging findings.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Quick Compliance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Auto-graded check on mandatory fields, field mapping, and validation logic. Counts toward the module’s formative assessments.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 &amp; Share: Accuracy Habits</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Brief reflection to consolidate learning and encourage attention-to-detail habits; optional forum share.</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undefined-L3-PPT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Use a model–scaffold–fade approach: first demonstrate (think-aloud), then provide structured practice with checklists and hints, and finally fade support during the error-hunt and assessment. Emphasize attention to detail as a professional competency by requiring learners to verify sources, apply formats consistently (e.g., YYYY-MM-DD), and cross-check site-dependent fields with official references.</w:t>
      </w:r>
    </w:p>
    <w:p>
      <w:pPr>
        <w:spacing w:line="276" w:before="120" w:after="120"/>
      </w:pPr>
      <w:r>
        <w:rPr>
          <w:rFonts w:ascii="Arial" w:cs="Arial" w:eastAsia="Arial" w:hAnsi="Arial"/>
          <w:sz w:val="22"/>
          <w:szCs w:val="22"/>
        </w:rPr>
        <w:t xml:space="preserve">Keep the learning vendor-neutral: focus on standards (mandatory fields, dependencies, validation rules) rather than brand-specific UI steps. Use synthetic data only—never ask learners to use real personal data. Encourage good work habits: split-screen the checklist and sandbox, time-box each pass (populate → validate → fix), and record changes in an error log to build an audit mindset.</w:t>
      </w:r>
    </w:p>
    <w:p>
      <w:pPr>
        <w:spacing w:line="276" w:before="120" w:after="120"/>
      </w:pPr>
      <w:r>
        <w:rPr>
          <w:rFonts w:ascii="Arial" w:cs="Arial" w:eastAsia="Arial" w:hAnsi="Arial"/>
          <w:sz w:val="22"/>
          <w:szCs w:val="22"/>
        </w:rPr>
        <w:t xml:space="preserve">Provide immediate, explanatory feedback that references the Data Standards to help learners understand the why behind each correction. Where possible, enable multiple attempts to support mastery learning. Ensure accessibility: captions/transcripts, keyboard navigation, high-contrast assets, and screen-reader-friendly documents.</w:t>
      </w:r>
    </w:p>
    <w:p>
      <w:pPr>
        <w:spacing w:line="276" w:before="120" w:after="120"/>
      </w:pPr>
      <w:r>
        <w:rPr>
          <w:rFonts w:ascii="Arial" w:cs="Arial" w:eastAsia="Arial" w:hAnsi="Arial"/>
          <w:sz w:val="22"/>
          <w:szCs w:val="22"/>
        </w:rPr>
        <w:t xml:space="preserve">For motivation, acknowledge precision and completeness (badges or completion ticks) rather than speed alone.</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Novice support: Provide a fully worked sample record and an expanded checklist with screenshots; enable more frequent hints.</w:t>
      </w:r>
    </w:p>
    <w:p>
      <w:pPr>
        <w:spacing w:line="276" w:before="120" w:after="120"/>
      </w:pPr>
      <w:r>
        <w:rPr>
          <w:rFonts w:ascii="Arial" w:cs="Arial" w:eastAsia="Arial" w:hAnsi="Arial"/>
          <w:sz w:val="22"/>
          <w:szCs w:val="22"/>
        </w:rPr>
        <w:t xml:space="preserve">• Advanced challenge: Complete a cross-site transfer mini-scenario (update location, cost center, time zone, and tax jurisdiction) and document changes in an audit log.</w:t>
      </w:r>
    </w:p>
    <w:p>
      <w:pPr>
        <w:spacing w:line="276" w:before="120" w:after="120"/>
      </w:pPr>
      <w:r>
        <w:rPr>
          <w:rFonts w:ascii="Arial" w:cs="Arial" w:eastAsia="Arial" w:hAnsi="Arial"/>
          <w:sz w:val="22"/>
          <w:szCs w:val="22"/>
        </w:rPr>
        <w:t xml:space="preserve">• Low-bandwidth option: Replace screencast with annotated step cards and static screenshots; offer downloadable spreadsheets for offline practice, then re-enter data later.</w:t>
      </w:r>
    </w:p>
    <w:p>
      <w:pPr>
        <w:spacing w:line="276" w:before="120" w:after="120"/>
      </w:pPr>
      <w:r>
        <w:rPr>
          <w:rFonts w:ascii="Arial" w:cs="Arial" w:eastAsia="Arial" w:hAnsi="Arial"/>
          <w:sz w:val="22"/>
          <w:szCs w:val="22"/>
        </w:rPr>
        <w:t xml:space="preserve">• Accessibility: Offer captions, transcripts, screen-reader-friendly PDFs, high-contrast templates, keyboard-only navigation, and alt text for all images.</w:t>
      </w:r>
    </w:p>
    <w:p>
      <w:pPr>
        <w:spacing w:line="276" w:before="120" w:after="120"/>
      </w:pPr>
      <w:r>
        <w:rPr>
          <w:rFonts w:ascii="Arial" w:cs="Arial" w:eastAsia="Arial" w:hAnsi="Arial"/>
          <w:sz w:val="22"/>
          <w:szCs w:val="22"/>
        </w:rPr>
        <w:t xml:space="preserve">• Language support: Provide a glossary with tooltips and examples; allow translation of static reference sheets.</w:t>
      </w:r>
    </w:p>
    <w:p>
      <w:pPr>
        <w:spacing w:line="276" w:before="120" w:after="120"/>
      </w:pPr>
      <w:r>
        <w:rPr>
          <w:rFonts w:ascii="Arial" w:cs="Arial" w:eastAsia="Arial" w:hAnsi="Arial"/>
          <w:sz w:val="22"/>
          <w:szCs w:val="22"/>
        </w:rPr>
        <w:t xml:space="preserve">• Extended practice: Supply additional scenario records (A2, A3) with varying employment types (full-time, contractor, rehire).</w:t>
      </w:r>
    </w:p>
    <w:p>
      <w:pPr>
        <w:spacing w:line="276" w:before="120" w:after="120"/>
      </w:pPr>
      <w:r>
        <w:rPr>
          <w:rFonts w:ascii="Arial" w:cs="Arial" w:eastAsia="Arial" w:hAnsi="Arial"/>
          <w:sz w:val="22"/>
          <w:szCs w:val="22"/>
        </w:rPr>
        <w:t xml:space="preserve">• Form factor: Provide mobile-friendly versions of the checklist and reference tables for learners practicing on tablets/phones.</w:t>
      </w:r>
    </w:p>
    <w:p>
      <w:pPr>
        <w:spacing w:line="276" w:before="120" w:after="120"/>
      </w:pPr>
      <w:r>
        <w:rPr>
          <w:rFonts w:ascii="Arial" w:cs="Arial" w:eastAsia="Arial" w:hAnsi="Arial"/>
          <w:sz w:val="22"/>
          <w:szCs w:val="22"/>
        </w:rPr>
        <w:t xml:space="preserve">• Scaffolding fade: Allow learners to toggle hints on/off; advanced learners can disable checklists for a timed run.</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undefined: HR Operations and HRIS Foundations</w:t>
      </w:r>
    </w:p>
    <w:p>
      <w:pPr>
        <w:spacing w:after="150" w:line="276"/>
      </w:pPr>
      <w:r>
        <w:rPr>
          <w:rFonts w:ascii="Arial" w:cs="Arial" w:eastAsia="Arial" w:hAnsi="Arial"/>
          <w:i/>
          <w:iCs/>
          <w:color w:val="4a5568"/>
          <w:sz w:val="22"/>
          <w:szCs w:val="22"/>
        </w:rPr>
        <w:t xml:space="preserve">Total Contact Hours: 4.5 | Total Lessons: 3</w:t>
      </w:r>
    </w:p>
    <w:p>
      <w:pPr>
        <w:spacing w:before="150" w:after="80" w:line="276"/>
      </w:pPr>
      <w:r>
        <w:rPr>
          <w:rFonts w:ascii="Arial" w:cs="Arial" w:eastAsia="Arial" w:hAnsi="Arial"/>
          <w:b/>
          <w:bCs/>
          <w:sz w:val="22"/>
          <w:szCs w:val="22"/>
        </w:rPr>
        <w:t xml:space="preserve">Lesson 1: HR lifecycle stages and key HRIS data objects for multi-s...</w:t>
      </w:r>
    </w:p>
    <w:p>
      <w:pPr>
        <w:spacing w:after="80" w:line="276"/>
      </w:pPr>
      <w:r>
        <w:rPr>
          <w:rFonts w:ascii="Arial" w:cs="Arial" w:eastAsia="Arial" w:hAnsi="Arial"/>
          <w:i/>
          <w:iCs/>
          <w:color w:val="4a5568"/>
          <w:sz w:val="22"/>
          <w:szCs w:val="22"/>
        </w:rPr>
        <w:t xml:space="preserve">Duration: 90 minutes | Bloom Level: understand</w:t>
      </w:r>
    </w:p>
    <w:p>
      <w:pPr>
        <w:spacing w:after="100" w:line="276"/>
      </w:pPr>
      <w:r>
        <w:rPr>
          <w:rFonts w:ascii="Arial" w:cs="Arial" w:eastAsia="Arial" w:hAnsi="Arial"/>
          <w:i/>
          <w:iCs/>
          <w:sz w:val="22"/>
          <w:szCs w:val="22"/>
        </w:rPr>
        <w:t xml:space="preserve">MLOs: M1-LO1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and describe the standard stages of the HR lifecycle and where HRIS interactions typically occur within each stage.</w:t>
      </w:r>
    </w:p>
    <w:p>
      <w:pPr>
        <w:spacing w:line="276" w:before="120" w:after="120"/>
      </w:pPr>
      <w:r>
        <w:rPr>
          <w:rFonts w:ascii="Arial" w:cs="Arial" w:eastAsia="Arial" w:hAnsi="Arial"/>
          <w:sz w:val="22"/>
          <w:szCs w:val="22"/>
        </w:rPr>
        <w:t xml:space="preserve">• Explain the purpose and relationships of key HRIS data objects (e.g., person/worker, position, job profile, org unit/department, location, legal entity, cost center) in a multi-site organisation.</w:t>
      </w:r>
    </w:p>
    <w:p>
      <w:pPr>
        <w:spacing w:line="276" w:before="120" w:after="120"/>
      </w:pPr>
      <w:r>
        <w:rPr>
          <w:rFonts w:ascii="Arial" w:cs="Arial" w:eastAsia="Arial" w:hAnsi="Arial"/>
          <w:sz w:val="22"/>
          <w:szCs w:val="22"/>
        </w:rPr>
        <w:t xml:space="preserve">• Differentiate between person/worker, job, and position records using at least two concrete examples.</w:t>
      </w:r>
    </w:p>
    <w:p>
      <w:pPr>
        <w:spacing w:line="276" w:before="120" w:after="120"/>
      </w:pPr>
      <w:r>
        <w:rPr>
          <w:rFonts w:ascii="Arial" w:cs="Arial" w:eastAsia="Arial" w:hAnsi="Arial"/>
          <w:sz w:val="22"/>
          <w:szCs w:val="22"/>
        </w:rPr>
        <w:t xml:space="preserve">• Explain which HRIS data fields commonly require verification or update at key lifecycle events (hire, transfer between sites, leave/return, termination) to maintain data standards.</w:t>
      </w:r>
    </w:p>
    <w:p>
      <w:pPr>
        <w:spacing w:line="276" w:before="120" w:after="120"/>
      </w:pPr>
      <w:r>
        <w:rPr>
          <w:rFonts w:ascii="Arial" w:cs="Arial" w:eastAsia="Arial" w:hAnsi="Arial"/>
          <w:sz w:val="22"/>
          <w:szCs w:val="22"/>
        </w:rPr>
        <w:t xml:space="preserve">• Given a short scenario, map lifecycle events to the HRIS data objects they affect and describe why.</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and Prior Knowledge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A short diagnostic to activate prior knowledge about the HR lifecycle and HRIS. Immediate, explanatory feedback helps learners calibrate expectations.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Micro-lecture: HR Lifecycle Overview</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Short video introduces typical HR lifecycle stages (e.g., plan, attract, recruit, onboard, develop, manage performance, reward, transfer/mobility, leave/return, exit/offboard, alumni) and where HRIS usually supports each stage.</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Interactive Practice: Map the Lifecycle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Drag-and-drop and sequencing exercises to match lifecycle stages to definitions, example activities, and common HRIS records touched.</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Micro-lecture: HRIS Core Data Objects in a Multi-site Context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Explains key HRIS data objects and their relationships: person/worker, job profile, position, org unit/department, location, legal entity, cost center, supervisor relationship, pay group; introduces effective dating and country/site-specific fields.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Demonstration: Click-through HRIS Data Model Walkthrough</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Vendor-agnostic simulation shows how a hire and a cross-site transfer update person, position, and location data using effective dating and event reasons.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Case Analysis: BrightFoods Multi-site Lifecycle Touchpoints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Short scenario: (1) New hire in Dublin site, (2) Internal transfer Toronto to Dallas, (3) Return from leave to a different site. Learners identify which HRIS objects and fields are affected and why.</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Reflection and Discussion</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Prompted reflection to connect concepts to the learner’s context, with optional forum posting.</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Formative Knowledge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Auto-graded quiz to confirm understanding of lifecycle stages and data objects; immediate rationales provided.</w:t>
            </w:r>
          </w:p>
        </w:tc>
      </w:tr>
      <w:tr>
        <w:tc>
          <w:p>
            <w:pPr>
              <w:spacing w:line="276"/>
            </w:pPr>
            <w:r>
              <w:rPr>
                <w:rFonts w:ascii="Arial" w:cs="Arial" w:eastAsia="Arial" w:hAnsi="Arial"/>
                <w:b w:val="false"/>
                <w:bCs w:val="false"/>
                <w:sz w:val="21"/>
                <w:szCs w:val="21"/>
              </w:rPr>
              <w:t xml:space="preserve">9</w:t>
            </w:r>
          </w:p>
        </w:tc>
        <w:tc>
          <w:p>
            <w:pPr>
              <w:spacing w:line="276"/>
            </w:pPr>
            <w:r>
              <w:rPr>
                <w:rFonts w:ascii="Arial" w:cs="Arial" w:eastAsia="Arial" w:hAnsi="Arial"/>
                <w:b w:val="false"/>
                <w:bCs w:val="false"/>
                <w:sz w:val="21"/>
                <w:szCs w:val="21"/>
              </w:rPr>
              <w:t xml:space="preserve">Wrap-up and Takeaways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Concise recap of key points and a takeaway checklist to apply in the next lesson.</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Bloom's Understand: prioritize clear definitions, relationships, and examples over configuration details. Use worked examples and contrasting cases (e.g., person vs position vs job) to reduce misconceptions.</w:t>
      </w:r>
    </w:p>
    <w:p>
      <w:pPr>
        <w:spacing w:line="276" w:before="120" w:after="120"/>
      </w:pPr>
      <w:r>
        <w:rPr>
          <w:rFonts w:ascii="Arial" w:cs="Arial" w:eastAsia="Arial" w:hAnsi="Arial"/>
          <w:sz w:val="22"/>
          <w:szCs w:val="22"/>
        </w:rPr>
        <w:t xml:space="preserve">Scaffold concepts from lifecycle stages to HRIS data objects, then reinforce through a simple simulation and a realistic case. Provide immediate, explanatory feedback in all auto-graded interactions to promote self-explanation.</w:t>
      </w:r>
    </w:p>
    <w:p>
      <w:pPr>
        <w:spacing w:line="276" w:before="120" w:after="120"/>
      </w:pPr>
      <w:r>
        <w:rPr>
          <w:rFonts w:ascii="Arial" w:cs="Arial" w:eastAsia="Arial" w:hAnsi="Arial"/>
          <w:sz w:val="22"/>
          <w:szCs w:val="22"/>
        </w:rPr>
        <w:t xml:space="preserve">Keep media segments short (under 12 minutes) and signpost transitions (e.g., 'From Onboarding to HRIS Updates') to manage cognitive load. Maintain vendor-neutral language; emphasize universal concepts like effective dating, unique identifiers, and organizational hierarchies.</w:t>
      </w:r>
    </w:p>
    <w:p>
      <w:pPr>
        <w:spacing w:line="276" w:before="120" w:after="120"/>
      </w:pPr>
      <w:r>
        <w:rPr>
          <w:rFonts w:ascii="Arial" w:cs="Arial" w:eastAsia="Arial" w:hAnsi="Arial"/>
          <w:sz w:val="22"/>
          <w:szCs w:val="22"/>
        </w:rPr>
        <w:t xml:space="preserve">For multi-site context, highlight how legal entity, location, and local compliance fields influence records while avoiding deep legal advice. Embed accessibility from the start: captions, transcripts, alt text, keyboard navigation, and color-safe diagrams.</w:t>
      </w:r>
    </w:p>
    <w:p>
      <w:pPr>
        <w:spacing w:line="276" w:before="120" w:after="120"/>
      </w:pPr>
      <w:r>
        <w:rPr>
          <w:rFonts w:ascii="Arial" w:cs="Arial" w:eastAsia="Arial" w:hAnsi="Arial"/>
          <w:sz w:val="22"/>
          <w:szCs w:val="22"/>
        </w:rPr>
        <w:t xml:space="preserve">Foster retrieval practice with low-stakes checks (diagnostic, practice mapping, knowledge check). Encourage reflection to connect abstract models to the learner's environment.</w:t>
      </w:r>
    </w:p>
    <w:p>
      <w:pPr>
        <w:spacing w:line="276" w:before="120" w:after="120"/>
      </w:pPr>
      <w:r>
        <w:rPr>
          <w:rFonts w:ascii="Arial" w:cs="Arial" w:eastAsia="Arial" w:hAnsi="Arial"/>
          <w:sz w:val="22"/>
          <w:szCs w:val="22"/>
        </w:rPr>
        <w:t xml:space="preserve">Align explicitly to the linked PLO by calling out data standards (naming conventions, unique IDs, effective-dated changes) and their role in accurate lifecycle updates across sites.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full transcripts, captions, and downloadable slide PDFs for all videos.</w:t>
      </w:r>
    </w:p>
    <w:p>
      <w:pPr>
        <w:spacing w:line="276" w:before="120" w:after="120"/>
      </w:pPr>
      <w:r>
        <w:rPr>
          <w:rFonts w:ascii="Arial" w:cs="Arial" w:eastAsia="Arial" w:hAnsi="Arial"/>
          <w:sz w:val="22"/>
          <w:szCs w:val="22"/>
        </w:rPr>
        <w:t xml:space="preserve">• Offer low-bandwidth alternatives (audio-only files, static screenshots of simulations).</w:t>
      </w:r>
    </w:p>
    <w:p>
      <w:pPr>
        <w:spacing w:line="276" w:before="120" w:after="120"/>
      </w:pPr>
      <w:r>
        <w:rPr>
          <w:rFonts w:ascii="Arial" w:cs="Arial" w:eastAsia="Arial" w:hAnsi="Arial"/>
          <w:sz w:val="22"/>
          <w:szCs w:val="22"/>
        </w:rPr>
        <w:t xml:space="preserve">• Include a printable lifecycle-to-object worksheet and an answer key for offline practice.</w:t>
      </w:r>
    </w:p>
    <w:p>
      <w:pPr>
        <w:spacing w:line="276" w:before="120" w:after="120"/>
      </w:pPr>
      <w:r>
        <w:rPr>
          <w:rFonts w:ascii="Arial" w:cs="Arial" w:eastAsia="Arial" w:hAnsi="Arial"/>
          <w:sz w:val="22"/>
          <w:szCs w:val="22"/>
        </w:rPr>
        <w:t xml:space="preserve">• Add glossary popovers and a simplified definitions list for English-language learners.</w:t>
      </w:r>
    </w:p>
    <w:p>
      <w:pPr>
        <w:spacing w:line="276" w:before="120" w:after="120"/>
      </w:pPr>
      <w:r>
        <w:rPr>
          <w:rFonts w:ascii="Arial" w:cs="Arial" w:eastAsia="Arial" w:hAnsi="Arial"/>
          <w:sz w:val="22"/>
          <w:szCs w:val="22"/>
        </w:rPr>
        <w:t xml:space="preserve">• Enable variable playback speed and keyboard navigation for all media.</w:t>
      </w:r>
    </w:p>
    <w:p>
      <w:pPr>
        <w:spacing w:line="276" w:before="120" w:after="120"/>
      </w:pPr>
      <w:r>
        <w:rPr>
          <w:rFonts w:ascii="Arial" w:cs="Arial" w:eastAsia="Arial" w:hAnsi="Arial"/>
          <w:sz w:val="22"/>
          <w:szCs w:val="22"/>
        </w:rPr>
        <w:t xml:space="preserve">• Color-blind-safe diagrams and high-contrast visuals; ensure alt text for images/ER diagrams.</w:t>
      </w:r>
    </w:p>
    <w:p>
      <w:pPr>
        <w:spacing w:line="276" w:before="120" w:after="120"/>
      </w:pPr>
      <w:r>
        <w:rPr>
          <w:rFonts w:ascii="Arial" w:cs="Arial" w:eastAsia="Arial" w:hAnsi="Arial"/>
          <w:sz w:val="22"/>
          <w:szCs w:val="22"/>
        </w:rPr>
        <w:t xml:space="preserve">• Optional extended challenge: map lifecycle-to-object impacts for a chosen industry (healthcare, retail, manufacturing).</w:t>
      </w:r>
    </w:p>
    <w:p>
      <w:pPr>
        <w:spacing w:line="276" w:before="120" w:after="120"/>
      </w:pPr>
      <w:r>
        <w:rPr>
          <w:rFonts w:ascii="Arial" w:cs="Arial" w:eastAsia="Arial" w:hAnsi="Arial"/>
          <w:sz w:val="22"/>
          <w:szCs w:val="22"/>
        </w:rPr>
        <w:t xml:space="preserve">• Optional support path: provide an analogy-based explainer distinguishing person, job, and position.</w:t>
      </w:r>
    </w:p>
    <w:p>
      <w:pPr>
        <w:spacing w:line="276" w:before="120" w:after="120"/>
      </w:pPr>
      <w:r>
        <w:rPr>
          <w:rFonts w:ascii="Arial" w:cs="Arial" w:eastAsia="Arial" w:hAnsi="Arial"/>
          <w:sz w:val="22"/>
          <w:szCs w:val="22"/>
        </w:rPr>
        <w:t xml:space="preserve">• Device-flexible design (mobile-friendly interactions) and clear tap targets.</w:t>
      </w:r>
    </w:p>
    <w:p>
      <w:pPr>
        <w:spacing w:line="276" w:before="120" w:after="120"/>
      </w:pPr>
      <w:r>
        <w:rPr>
          <w:rFonts w:ascii="Arial" w:cs="Arial" w:eastAsia="Arial" w:hAnsi="Arial"/>
          <w:sz w:val="22"/>
          <w:szCs w:val="22"/>
        </w:rPr>
        <w:t xml:space="preserve">• Offer reflection via private journal if forums are inaccessible or time zones vary.</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GDPR principles shaping HRIS field use, access permission...</w:t>
      </w:r>
    </w:p>
    <w:p>
      <w:pPr>
        <w:spacing w:after="80" w:line="276"/>
      </w:pPr>
      <w:r>
        <w:rPr>
          <w:rFonts w:ascii="Arial" w:cs="Arial" w:eastAsia="Arial" w:hAnsi="Arial"/>
          <w:i/>
          <w:iCs/>
          <w:color w:val="4a5568"/>
          <w:sz w:val="22"/>
          <w:szCs w:val="22"/>
        </w:rPr>
        <w:t xml:space="preserve">Duration: 90 minutes | Bloom Level: understand</w:t>
      </w:r>
    </w:p>
    <w:p>
      <w:pPr>
        <w:spacing w:after="100" w:line="276"/>
      </w:pPr>
      <w:r>
        <w:rPr>
          <w:rFonts w:ascii="Arial" w:cs="Arial" w:eastAsia="Arial" w:hAnsi="Arial"/>
          <w:i/>
          <w:iCs/>
          <w:sz w:val="22"/>
          <w:szCs w:val="22"/>
        </w:rPr>
        <w:t xml:space="preserve">MLOs: M1-LO3 | PLOs: PLO2</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Explain the core GDPR principles (lawfulness, fairness, transparency; purpose limitation; data minimization; accuracy; storage limitation; integrity/confidentiality; accountability) as they apply to HRIS and ATS use.</w:t>
      </w:r>
    </w:p>
    <w:p>
      <w:pPr>
        <w:spacing w:line="276" w:before="120" w:after="120"/>
      </w:pPr>
      <w:r>
        <w:rPr>
          <w:rFonts w:ascii="Arial" w:cs="Arial" w:eastAsia="Arial" w:hAnsi="Arial"/>
          <w:sz w:val="22"/>
          <w:szCs w:val="22"/>
        </w:rPr>
        <w:t xml:space="preserve">• Identify which common HRIS/ATS fields are personal data or special category data and describe appropriate lawful bases for their processing in typical HR operations.</w:t>
      </w:r>
    </w:p>
    <w:p>
      <w:pPr>
        <w:spacing w:line="276" w:before="120" w:after="120"/>
      </w:pPr>
      <w:r>
        <w:rPr>
          <w:rFonts w:ascii="Arial" w:cs="Arial" w:eastAsia="Arial" w:hAnsi="Arial"/>
          <w:sz w:val="22"/>
          <w:szCs w:val="22"/>
        </w:rPr>
        <w:t xml:space="preserve">• Describe how role-based access controls, audit logs, and least-privilege concepts protect confidentiality within HRIS and ATS.</w:t>
      </w:r>
    </w:p>
    <w:p>
      <w:pPr>
        <w:spacing w:line="276" w:before="120" w:after="120"/>
      </w:pPr>
      <w:r>
        <w:rPr>
          <w:rFonts w:ascii="Arial" w:cs="Arial" w:eastAsia="Arial" w:hAnsi="Arial"/>
          <w:sz w:val="22"/>
          <w:szCs w:val="22"/>
        </w:rPr>
        <w:t xml:space="preserve">• Describe storage limitation requirements and outline a rationale for retention and deletion timelines for candidate and employee records.</w:t>
      </w:r>
    </w:p>
    <w:p>
      <w:pPr>
        <w:spacing w:line="276" w:before="120" w:after="120"/>
      </w:pPr>
      <w:r>
        <w:rPr>
          <w:rFonts w:ascii="Arial" w:cs="Arial" w:eastAsia="Arial" w:hAnsi="Arial"/>
          <w:sz w:val="22"/>
          <w:szCs w:val="22"/>
        </w:rPr>
        <w:t xml:space="preserve">• Recognize typical GDPR compliance gaps in HRIS/ATS configurations and describe corresponding confidentiality controls to address them.</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and Prior-Knowledge Check</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 short interactive intro that frames why GDPR matters in HR operations. Learners answer 3 quick poll questions to surface assumptions about consent, retention, and access.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Micro-lecture: GDPR Principles for HRIS/ATS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Chunked content covering GDPR principles and lawful bases most used in HR (contract, legal obligation, legitimate interests, consent), plus special category data considerations relevant to HRIS/ATS.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Demonstration: Mapping GDPR to HRIS Fields and Permissions</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A guided walkthrough of a simulated HRIS screen showing common fields (e.g., name, NI/SSN, health notes), role-based permissions (HR admin, HR coordinator, line manager), audit logs, and retention settings.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Interactive Practice: Classify Data and Choose Lawful Basis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Learners drag-and-drop 20 HRIS/ATS fields into categories (personal, special category, operational/non-personal) and select the most appropriate lawful basis for typical HR processes.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Case Analysis: ATS–HRIS Integration and Confidentiality Risks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Short scenario of a mid-sized company integrating ATS to HRIS. Learners identify potential GDPR gaps (e.g., over-collection in application form, indefinite retention of rejected candidates, managers viewing medical notes) and describe appropriate controls.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1: Principles, Access, Retention</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Auto-graded quiz with 6 items (multiple-choice and matching) to check understanding of GDPR principles, role-based permissions, and retention rationales.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Reflective Discussion: Designing Confidentiality-by-Default</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Learners reflect on their current or a hypothetical HRIS and post to the course forum: a minimal data set for job applications, a proposed permission matrix for HR coordinator vs manager, and a rationale for candidate data retention length.</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Formative Assessment 2: Scenario-based Checks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Two brief scenarios where learners choose correct access settings and retention periods; includes a DSAR mini-item on what fields to disclose and mask.</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Bloom’s Understand level, focusing on explaining, classifying, and describing rather than full configuration or policy drafting. It employs dual coding by pairing each GDPR principle with an HRIS/ATS example and a visual, such as an icon or annotated screenshot. The content is chunked into short segments with immediate knowledge checks to manage cognitive load effectively.</w:t>
      </w:r>
    </w:p>
    <w:p>
      <w:pPr>
        <w:spacing w:line="276" w:before="120" w:after="120"/>
      </w:pPr>
      <w:r>
        <w:rPr>
          <w:rFonts w:ascii="Arial" w:cs="Arial" w:eastAsia="Arial" w:hAnsi="Arial"/>
          <w:sz w:val="22"/>
          <w:szCs w:val="22"/>
        </w:rPr>
        <w:t xml:space="preserve">Worked examples are provided in the demo and case analysis to model correct reasoning. To ensure retrieval practice, two low-stakes assessments with explanatory feedback are integrated into the lesson. Additionally, scaffolding is achieved through job aids, including a lawful basis quick reference, permission matrix template, and retention starter, which learners can reuse in later Apply/Analyze lessons.</w:t>
      </w:r>
    </w:p>
    <w:p>
      <w:pPr>
        <w:spacing w:line="276" w:before="120" w:after="120"/>
      </w:pPr>
      <w:r>
        <w:rPr>
          <w:rFonts w:ascii="Arial" w:cs="Arial" w:eastAsia="Arial" w:hAnsi="Arial"/>
          <w:sz w:val="22"/>
          <w:szCs w:val="22"/>
        </w:rPr>
        <w:t xml:space="preserve">For online self-study, accessibility is prioritized by including transcripts and captions for media, alt text for images, clear headings, keyboard navigability, and color-contrast compliance. Reflection and a forum touchpoint are built in to promote sense-making and community, even in asynchronous mode.</w:t>
      </w:r>
    </w:p>
    <w:p>
      <w:pPr>
        <w:spacing w:line="276" w:before="120" w:after="120"/>
      </w:pPr>
      <w:r>
        <w:rPr>
          <w:rFonts w:ascii="Arial" w:cs="Arial" w:eastAsia="Arial" w:hAnsi="Arial"/>
          <w:sz w:val="22"/>
          <w:szCs w:val="22"/>
        </w:rPr>
        <w:t xml:space="preserve">Analytics are utilized to identify items with high error rates, allowing for adjustments in feedback or the addition of hints. All activities are aligned back to the MLO by explicitly tagging where field use, access permissions, and retention are addressed.</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downloadable transcripts and slide PDFs for low-bandwidth or screen-reader use.</w:t>
      </w:r>
    </w:p>
    <w:p>
      <w:pPr>
        <w:spacing w:line="276" w:before="120" w:after="120"/>
      </w:pPr>
      <w:r>
        <w:rPr>
          <w:rFonts w:ascii="Arial" w:cs="Arial" w:eastAsia="Arial" w:hAnsi="Arial"/>
          <w:sz w:val="22"/>
          <w:szCs w:val="22"/>
        </w:rPr>
        <w:t xml:space="preserve">• Offer adjustable playback speed and a text-only version of demonstrations (with step-by-step screenshots).</w:t>
      </w:r>
    </w:p>
    <w:p>
      <w:pPr>
        <w:spacing w:line="276" w:before="120" w:after="120"/>
      </w:pPr>
      <w:r>
        <w:rPr>
          <w:rFonts w:ascii="Arial" w:cs="Arial" w:eastAsia="Arial" w:hAnsi="Arial"/>
          <w:sz w:val="22"/>
          <w:szCs w:val="22"/>
        </w:rPr>
        <w:t xml:space="preserve">• Include a plain-language summary of GDPR principles and a visual one-page cheat sheet for quick review.</w:t>
      </w:r>
    </w:p>
    <w:p>
      <w:pPr>
        <w:spacing w:line="276" w:before="120" w:after="120"/>
      </w:pPr>
      <w:r>
        <w:rPr>
          <w:rFonts w:ascii="Arial" w:cs="Arial" w:eastAsia="Arial" w:hAnsi="Arial"/>
          <w:sz w:val="22"/>
          <w:szCs w:val="22"/>
        </w:rPr>
        <w:t xml:space="preserve">• Enable keyboard-only navigation and ensure all interactive elements have accessible labels and alt text.</w:t>
      </w:r>
    </w:p>
    <w:p>
      <w:pPr>
        <w:spacing w:line="276" w:before="120" w:after="120"/>
      </w:pPr>
      <w:r>
        <w:rPr>
          <w:rFonts w:ascii="Arial" w:cs="Arial" w:eastAsia="Arial" w:hAnsi="Arial"/>
          <w:sz w:val="22"/>
          <w:szCs w:val="22"/>
        </w:rPr>
        <w:t xml:space="preserve">• Provide an optional advanced reading on DPIAs, cross-border transfers, and Article 30 records for experienced learners.</w:t>
      </w:r>
    </w:p>
    <w:p>
      <w:pPr>
        <w:spacing w:line="276" w:before="120" w:after="120"/>
      </w:pPr>
      <w:r>
        <w:rPr>
          <w:rFonts w:ascii="Arial" w:cs="Arial" w:eastAsia="Arial" w:hAnsi="Arial"/>
          <w:sz w:val="22"/>
          <w:szCs w:val="22"/>
        </w:rPr>
        <w:t xml:space="preserve">• Add extra practice items for those needing more repetition; add a challenge variant of the case for fast finishers.</w:t>
      </w:r>
    </w:p>
    <w:p>
      <w:pPr>
        <w:spacing w:line="276" w:before="120" w:after="120"/>
      </w:pPr>
      <w:r>
        <w:rPr>
          <w:rFonts w:ascii="Arial" w:cs="Arial" w:eastAsia="Arial" w:hAnsi="Arial"/>
          <w:sz w:val="22"/>
          <w:szCs w:val="22"/>
        </w:rPr>
        <w:t xml:space="preserve">• Allow submission of the reflection as an audio post or structured template for learners preferring non-forum formats.</w:t>
      </w:r>
    </w:p>
    <w:p>
      <w:pPr>
        <w:spacing w:line="276" w:before="120" w:after="120"/>
      </w:pPr>
      <w:r>
        <w:rPr>
          <w:rFonts w:ascii="Arial" w:cs="Arial" w:eastAsia="Arial" w:hAnsi="Arial"/>
          <w:sz w:val="22"/>
          <w:szCs w:val="22"/>
        </w:rPr>
        <w:t xml:space="preserve">• Offer translated glossary terms or bilingual key-term cards where applicable.</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3: HRIS data standards to create a compliant employee master...</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M1-LO2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Locate and interpret the mandatory fields for an Employee Master Record for a specified site and employment type using the HRIS Data Standards and Mandatory Fields Matrix.</w:t>
      </w:r>
    </w:p>
    <w:p>
      <w:pPr>
        <w:spacing w:line="276" w:before="120" w:after="120"/>
      </w:pPr>
      <w:r>
        <w:rPr>
          <w:rFonts w:ascii="Arial" w:cs="Arial" w:eastAsia="Arial" w:hAnsi="Arial"/>
          <w:sz w:val="22"/>
          <w:szCs w:val="22"/>
        </w:rPr>
        <w:t xml:space="preserve">• Create a compliant employee master record in a sandbox/simulation that populates 100% of mandatory fields with valid, correctly formatted values.</w:t>
      </w:r>
    </w:p>
    <w:p>
      <w:pPr>
        <w:spacing w:line="276" w:before="120" w:after="120"/>
      </w:pPr>
      <w:r>
        <w:rPr>
          <w:rFonts w:ascii="Arial" w:cs="Arial" w:eastAsia="Arial" w:hAnsi="Arial"/>
          <w:sz w:val="22"/>
          <w:szCs w:val="22"/>
        </w:rPr>
        <w:t xml:space="preserve">• Apply multi-site data standards by selecting correct site-dependent attributes (e.g., work location, cost center, time zone, tax jurisdiction) in a branching scenario.</w:t>
      </w:r>
    </w:p>
    <w:p>
      <w:pPr>
        <w:spacing w:line="276" w:before="120" w:after="120"/>
      </w:pPr>
      <w:r>
        <w:rPr>
          <w:rFonts w:ascii="Arial" w:cs="Arial" w:eastAsia="Arial" w:hAnsi="Arial"/>
          <w:sz w:val="22"/>
          <w:szCs w:val="22"/>
        </w:rPr>
        <w:t xml:space="preserve">• Validate and correct data quality issues (format mismatches, missing values, inconsistent codes) using the HRIS validation rules and a self-audit checklist to achieve ≥90% accuracy on a quality-control task.</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Kickoff: Objectives &amp; Standards Snapshot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A concise overview of why mandatory fields matter, links to organizational risks (payroll, compliance, reporting), and how this lesson aligns with the module’s MLO. Learners preview the Mandatory Fields Matrix and Data Standards Quick Reference.</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Guided Demonstration: Creating a Compliant Employee Master Record</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worked example showing the end-to-end creation of an Employee Master Record with emphasis on mandatory fields, validation rules, and site-specific selections.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1: Build a Record from Scenario Data</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Hands-on practice to create a new employee record using a provided scenario. Learners use a mandatory fields checklist and run system validation to correct issues.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Multi-Site Nuances and Edge Cases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branching scenario that tests correct selection of site-dependent fields (location, cost center, time zone, tax jurisdiction) and handling of missing/uncertain data.</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Practice 2: Error Hunt — Find and Fix Data Issues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Quality control task: investigate a pre-populated employee record with embedded errors and correct them, logging findings.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Quick Compliance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Auto-graded check on mandatory fields, field mapping, and validation logic. Counts toward the module’s formative assessments.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 &amp; Share: Accuracy Habits</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Brief reflection to consolidate learning and encourage attention-to-detail habits; optional forum share.</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undefined-L3-PPT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Use a model–scaffold–fade approach: first demonstrate (think-aloud), then provide structured practice with checklists and hints, and finally fade support during the error-hunt and assessment. Emphasize attention to detail as a professional competency by requiring learners to verify sources, apply formats consistently (e.g., YYYY-MM-DD), and cross-check site-dependent fields with official references.</w:t>
      </w:r>
    </w:p>
    <w:p>
      <w:pPr>
        <w:spacing w:line="276" w:before="120" w:after="120"/>
      </w:pPr>
      <w:r>
        <w:rPr>
          <w:rFonts w:ascii="Arial" w:cs="Arial" w:eastAsia="Arial" w:hAnsi="Arial"/>
          <w:sz w:val="22"/>
          <w:szCs w:val="22"/>
        </w:rPr>
        <w:t xml:space="preserve">Keep the learning vendor-neutral: focus on standards (mandatory fields, dependencies, validation rules) rather than brand-specific UI steps. Use synthetic data only—never ask learners to use real personal data. Encourage good work habits: split-screen the checklist and sandbox, time-box each pass (populate → validate → fix), and record changes in an error log to build an audit mindset.</w:t>
      </w:r>
    </w:p>
    <w:p>
      <w:pPr>
        <w:spacing w:line="276" w:before="120" w:after="120"/>
      </w:pPr>
      <w:r>
        <w:rPr>
          <w:rFonts w:ascii="Arial" w:cs="Arial" w:eastAsia="Arial" w:hAnsi="Arial"/>
          <w:sz w:val="22"/>
          <w:szCs w:val="22"/>
        </w:rPr>
        <w:t xml:space="preserve">Provide immediate, explanatory feedback that references the Data Standards to help learners understand the why behind each correction. Where possible, enable multiple attempts to support mastery learning. Ensure accessibility: captions/transcripts, keyboard navigation, high-contrast assets, and screen-reader-friendly documents.</w:t>
      </w:r>
    </w:p>
    <w:p>
      <w:pPr>
        <w:spacing w:line="276" w:before="120" w:after="120"/>
      </w:pPr>
      <w:r>
        <w:rPr>
          <w:rFonts w:ascii="Arial" w:cs="Arial" w:eastAsia="Arial" w:hAnsi="Arial"/>
          <w:sz w:val="22"/>
          <w:szCs w:val="22"/>
        </w:rPr>
        <w:t xml:space="preserve">For motivation, acknowledge precision and completeness (badges or completion ticks) rather than speed alone.</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Novice support: Provide a fully worked sample record and an expanded checklist with screenshots; enable more frequent hints.</w:t>
      </w:r>
    </w:p>
    <w:p>
      <w:pPr>
        <w:spacing w:line="276" w:before="120" w:after="120"/>
      </w:pPr>
      <w:r>
        <w:rPr>
          <w:rFonts w:ascii="Arial" w:cs="Arial" w:eastAsia="Arial" w:hAnsi="Arial"/>
          <w:sz w:val="22"/>
          <w:szCs w:val="22"/>
        </w:rPr>
        <w:t xml:space="preserve">• Advanced challenge: Complete a cross-site transfer mini-scenario (update location, cost center, time zone, and tax jurisdiction) and document changes in an audit log.</w:t>
      </w:r>
    </w:p>
    <w:p>
      <w:pPr>
        <w:spacing w:line="276" w:before="120" w:after="120"/>
      </w:pPr>
      <w:r>
        <w:rPr>
          <w:rFonts w:ascii="Arial" w:cs="Arial" w:eastAsia="Arial" w:hAnsi="Arial"/>
          <w:sz w:val="22"/>
          <w:szCs w:val="22"/>
        </w:rPr>
        <w:t xml:space="preserve">• Low-bandwidth option: Replace screencast with annotated step cards and static screenshots; offer downloadable spreadsheets for offline practice, then re-enter data later.</w:t>
      </w:r>
    </w:p>
    <w:p>
      <w:pPr>
        <w:spacing w:line="276" w:before="120" w:after="120"/>
      </w:pPr>
      <w:r>
        <w:rPr>
          <w:rFonts w:ascii="Arial" w:cs="Arial" w:eastAsia="Arial" w:hAnsi="Arial"/>
          <w:sz w:val="22"/>
          <w:szCs w:val="22"/>
        </w:rPr>
        <w:t xml:space="preserve">• Accessibility: Offer captions, transcripts, screen-reader-friendly PDFs, high-contrast templates, keyboard-only navigation, and alt text for all images.</w:t>
      </w:r>
    </w:p>
    <w:p>
      <w:pPr>
        <w:spacing w:line="276" w:before="120" w:after="120"/>
      </w:pPr>
      <w:r>
        <w:rPr>
          <w:rFonts w:ascii="Arial" w:cs="Arial" w:eastAsia="Arial" w:hAnsi="Arial"/>
          <w:sz w:val="22"/>
          <w:szCs w:val="22"/>
        </w:rPr>
        <w:t xml:space="preserve">• Language support: Provide a glossary with tooltips and examples; allow translation of static reference sheets.</w:t>
      </w:r>
    </w:p>
    <w:p>
      <w:pPr>
        <w:spacing w:line="276" w:before="120" w:after="120"/>
      </w:pPr>
      <w:r>
        <w:rPr>
          <w:rFonts w:ascii="Arial" w:cs="Arial" w:eastAsia="Arial" w:hAnsi="Arial"/>
          <w:sz w:val="22"/>
          <w:szCs w:val="22"/>
        </w:rPr>
        <w:t xml:space="preserve">• Extended practice: Supply additional scenario records (A2, A3) with varying employment types (full-time, contractor, rehire).</w:t>
      </w:r>
    </w:p>
    <w:p>
      <w:pPr>
        <w:spacing w:line="276" w:before="120" w:after="120"/>
      </w:pPr>
      <w:r>
        <w:rPr>
          <w:rFonts w:ascii="Arial" w:cs="Arial" w:eastAsia="Arial" w:hAnsi="Arial"/>
          <w:sz w:val="22"/>
          <w:szCs w:val="22"/>
        </w:rPr>
        <w:t xml:space="preserve">• Form factor: Provide mobile-friendly versions of the checklist and reference tables for learners practicing on tablets/phones.</w:t>
      </w:r>
    </w:p>
    <w:p>
      <w:pPr>
        <w:spacing w:line="276" w:before="120" w:after="120"/>
      </w:pPr>
      <w:r>
        <w:rPr>
          <w:rFonts w:ascii="Arial" w:cs="Arial" w:eastAsia="Arial" w:hAnsi="Arial"/>
          <w:sz w:val="22"/>
          <w:szCs w:val="22"/>
        </w:rPr>
        <w:t xml:space="preserve">• Scaffolding fade: Allow learners to toggle hints on/off; advanced learners can disable checklists for a timed run.</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undefined: ATS Operations and Interview Scheduling</w:t>
      </w:r>
    </w:p>
    <w:p>
      <w:pPr>
        <w:spacing w:after="150" w:line="276"/>
      </w:pPr>
      <w:r>
        <w:rPr>
          <w:rFonts w:ascii="Arial" w:cs="Arial" w:eastAsia="Arial" w:hAnsi="Arial"/>
          <w:i/>
          <w:iCs/>
          <w:color w:val="4a5568"/>
          <w:sz w:val="22"/>
          <w:szCs w:val="22"/>
        </w:rPr>
        <w:t xml:space="preserve">Total Contact Hours: 3 | Total Lessons: 2</w:t>
      </w:r>
    </w:p>
    <w:p>
      <w:pPr>
        <w:spacing w:before="150" w:after="80" w:line="276"/>
      </w:pPr>
      <w:r>
        <w:rPr>
          <w:rFonts w:ascii="Arial" w:cs="Arial" w:eastAsia="Arial" w:hAnsi="Arial"/>
          <w:b/>
          <w:bCs/>
          <w:sz w:val="22"/>
          <w:szCs w:val="22"/>
        </w:rPr>
        <w:t xml:space="preserve">Lesson 1: ATS workflows to post roles, screen applicants, and invit...</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M3-LO1 | PLOs: PLO3</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Configure and post a requisition in an ATS sandbox using an inclusive job posting checklist and assign the correct workflow stages within 10 minutes.</w:t>
      </w:r>
    </w:p>
    <w:p>
      <w:pPr>
        <w:spacing w:line="276" w:before="120" w:after="120"/>
      </w:pPr>
      <w:r>
        <w:rPr>
          <w:rFonts w:ascii="Arial" w:cs="Arial" w:eastAsia="Arial" w:hAnsi="Arial"/>
          <w:sz w:val="22"/>
          <w:szCs w:val="22"/>
        </w:rPr>
        <w:t xml:space="preserve">• Apply defined screening criteria and ATS filters to shortlist candidates, documenting screen-in/out rationales and meeting a 24–48 hour SLA for initial review.</w:t>
      </w:r>
    </w:p>
    <w:p>
      <w:pPr>
        <w:spacing w:line="276" w:before="120" w:after="120"/>
      </w:pPr>
      <w:r>
        <w:rPr>
          <w:rFonts w:ascii="Arial" w:cs="Arial" w:eastAsia="Arial" w:hAnsi="Arial"/>
          <w:sz w:val="22"/>
          <w:szCs w:val="22"/>
        </w:rPr>
        <w:t xml:space="preserve">• Schedule interviews via ATS–calendar integration, sending clear, respectful, and inclusive communications and managing reschedules within agreed SLAs.</w:t>
      </w:r>
    </w:p>
    <w:p>
      <w:pPr>
        <w:spacing w:line="276" w:before="120" w:after="120"/>
      </w:pPr>
      <w:r>
        <w:rPr>
          <w:rFonts w:ascii="Arial" w:cs="Arial" w:eastAsia="Arial" w:hAnsi="Arial"/>
          <w:sz w:val="22"/>
          <w:szCs w:val="22"/>
        </w:rPr>
        <w:t xml:space="preserve">• Track progress against SLAs using ATS tags/boards or dashboards and correct workflow bottlenecks (e.g., stale candidates, missing interviewers).</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Kickoff: Outcomes, Workflow, and SLAs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 concise, narrated micro-lecture introduces the ATS end-to-end workflow (post → screen → invite), defines SLAs and how they’re applied, and frames inclusivity and respectful communication as non-negotiable quality criteria.</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Click-through Demonstration: End-to-End ATS Flow + Calendar Integration</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Screen-recorded demo shows posting a role, configuring workflow stages and SLA targets, using inclusive language checks, screening with filters, and triggering interview scheduling via calendar integration.</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1: Post a Role and Set the Workflow</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Learners post the provided HR Coordinator role in the ATS sandbox, apply inclusive language edits, configure the correct workflow stages, and set SLA targets for initial screen.</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Screen a Candidate Batch Under SLA and DEI Guardrails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Interactive scenario: triage 30 applicants using filters and a screening matrix. Shortlist 5, document screen-in/out reasons, and flag any bias risks or missing data while staying within the initial review SLA.</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Practice 2: Schedule Interviews and Manage Reschedules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Using ATS–calendar integration, learners send batch interview invites with inclusive language, handle one candidate reschedule request and one hiring manager change, and update statuses/tags to meet SLAs.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Role-Play (Asynchronous): Write Candidate Communications</w:t>
            </w:r>
          </w:p>
        </w:tc>
        <w:tc>
          <w:p>
            <w:pPr>
              <w:spacing w:line="276"/>
            </w:pPr>
            <w:r>
              <w:rPr>
                <w:rFonts w:ascii="Arial" w:cs="Arial" w:eastAsia="Arial" w:hAnsi="Arial"/>
                <w:b w:val="false"/>
                <w:bCs w:val="false"/>
                <w:sz w:val="21"/>
                <w:szCs w:val="21"/>
              </w:rPr>
              <w:t xml:space="preserve">role_play</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Compose two messages: (1) an initial interview invite that is clear, respectful, and inclusive; (2) a reschedule notice due to a hiring manager conflict that maintains trust and sets new expectations within SLA.</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Assessment + Reflection</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Auto-graded check on workflow/SLA concepts and application plus a short reflection on bottlenecks and inclusivity choices. Upload three artifacts: posting summary, decision log, scheduling screenshots.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The design emphasizes Bloom’s ‘apply’ through worked examples that fade into independent practice. Real-world artifacts such as job descriptions, candidate sets, and templates are utilized to build situational authenticity.</w:t>
      </w:r>
    </w:p>
    <w:p>
      <w:pPr>
        <w:spacing w:line="276" w:before="120" w:after="120"/>
      </w:pPr>
      <w:r>
        <w:rPr>
          <w:rFonts w:ascii="Arial" w:cs="Arial" w:eastAsia="Arial" w:hAnsi="Arial"/>
          <w:sz w:val="22"/>
          <w:szCs w:val="22"/>
        </w:rPr>
        <w:t xml:space="preserve">To keep cognitive load low, demonstrations are chunked, and a one-page workflow map is provided. Additionally, 'Pause &amp; Try' prompts are inserted to facilitate active engagement.</w:t>
      </w:r>
    </w:p>
    <w:p>
      <w:pPr>
        <w:spacing w:line="276" w:before="120" w:after="120"/>
      </w:pPr>
      <w:r>
        <w:rPr>
          <w:rFonts w:ascii="Arial" w:cs="Arial" w:eastAsia="Arial" w:hAnsi="Arial"/>
          <w:sz w:val="22"/>
          <w:szCs w:val="22"/>
        </w:rPr>
        <w:t xml:space="preserve">Modeling decision logging reinforces compliance and defensible selection. Inclusivity is framed as a quality dimension alongside SLA adherence, highlighting the importance of inclusive language checks, accessibility invites, and bias guardrails at each step.</w:t>
      </w:r>
    </w:p>
    <w:p>
      <w:pPr>
        <w:spacing w:line="276" w:before="120" w:after="120"/>
      </w:pPr>
      <w:r>
        <w:rPr>
          <w:rFonts w:ascii="Arial" w:cs="Arial" w:eastAsia="Arial" w:hAnsi="Arial"/>
          <w:sz w:val="22"/>
          <w:szCs w:val="22"/>
        </w:rPr>
        <w:t xml:space="preserve">Immediate, targeted feedback is provided in branching scenarios and auto-graded items. Metacognition is encouraged through brief reflections on trade-offs, such as speed versus candidate experience.</w:t>
      </w:r>
    </w:p>
    <w:p>
      <w:pPr>
        <w:spacing w:line="276" w:before="120" w:after="120"/>
      </w:pPr>
      <w:r>
        <w:rPr>
          <w:rFonts w:ascii="Arial" w:cs="Arial" w:eastAsia="Arial" w:hAnsi="Arial"/>
          <w:sz w:val="22"/>
          <w:szCs w:val="22"/>
        </w:rPr>
        <w:t xml:space="preserve">For tool variance, the focus is on transferable concepts including stages, tags, filters, and SLA indicators, while noting where labels differ across ATS platforms.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captions, transcripts, and keyboard-only navigation instructions for all demos; ensure screen-reader-friendly PDFs.</w:t>
      </w:r>
    </w:p>
    <w:p>
      <w:pPr>
        <w:spacing w:line="276" w:before="120" w:after="120"/>
      </w:pPr>
      <w:r>
        <w:rPr>
          <w:rFonts w:ascii="Arial" w:cs="Arial" w:eastAsia="Arial" w:hAnsi="Arial"/>
          <w:sz w:val="22"/>
          <w:szCs w:val="22"/>
        </w:rPr>
        <w:t xml:space="preserve">• Offer low-bandwidth alternatives (static annotated screenshots) for videos.</w:t>
      </w:r>
    </w:p>
    <w:p>
      <w:pPr>
        <w:spacing w:line="276" w:before="120" w:after="120"/>
      </w:pPr>
      <w:r>
        <w:rPr>
          <w:rFonts w:ascii="Arial" w:cs="Arial" w:eastAsia="Arial" w:hAnsi="Arial"/>
          <w:sz w:val="22"/>
          <w:szCs w:val="22"/>
        </w:rPr>
        <w:t xml:space="preserve">• Include a ‘Quick Start’ version of practices with pre-filled templates and a ‘Challenge’ version with minimal scaffolds.</w:t>
      </w:r>
    </w:p>
    <w:p>
      <w:pPr>
        <w:spacing w:line="276" w:before="120" w:after="120"/>
      </w:pPr>
      <w:r>
        <w:rPr>
          <w:rFonts w:ascii="Arial" w:cs="Arial" w:eastAsia="Arial" w:hAnsi="Arial"/>
          <w:sz w:val="22"/>
          <w:szCs w:val="22"/>
        </w:rPr>
        <w:t xml:space="preserve">• Allow extended time windows for practice tasks and assessment for learners who need it.</w:t>
      </w:r>
    </w:p>
    <w:p>
      <w:pPr>
        <w:spacing w:line="276" w:before="120" w:after="120"/>
      </w:pPr>
      <w:r>
        <w:rPr>
          <w:rFonts w:ascii="Arial" w:cs="Arial" w:eastAsia="Arial" w:hAnsi="Arial"/>
          <w:sz w:val="22"/>
          <w:szCs w:val="22"/>
        </w:rPr>
        <w:t xml:space="preserve">• Provide plain-language templates and a glossary for English-language learners; allow drafting messages in native language followed by translation.</w:t>
      </w:r>
    </w:p>
    <w:p>
      <w:pPr>
        <w:spacing w:line="276" w:before="120" w:after="120"/>
      </w:pPr>
      <w:r>
        <w:rPr>
          <w:rFonts w:ascii="Arial" w:cs="Arial" w:eastAsia="Arial" w:hAnsi="Arial"/>
          <w:sz w:val="22"/>
          <w:szCs w:val="22"/>
        </w:rPr>
        <w:t xml:space="preserve">• Offer an offline worksheet alternative if sandbox access is limited; accept step-by-step pseudo-screenshots or annotated checklists.</w:t>
      </w:r>
    </w:p>
    <w:p>
      <w:pPr>
        <w:spacing w:line="276" w:before="120" w:after="120"/>
      </w:pPr>
      <w:r>
        <w:rPr>
          <w:rFonts w:ascii="Arial" w:cs="Arial" w:eastAsia="Arial" w:hAnsi="Arial"/>
          <w:sz w:val="22"/>
          <w:szCs w:val="22"/>
        </w:rPr>
        <w:t xml:space="preserve">• Ensure color-contrast-safe visuals; avoid color-only status indicators.</w:t>
      </w:r>
    </w:p>
    <w:p>
      <w:pPr>
        <w:spacing w:line="276" w:before="120" w:after="120"/>
      </w:pPr>
      <w:r>
        <w:rPr>
          <w:rFonts w:ascii="Arial" w:cs="Arial" w:eastAsia="Arial" w:hAnsi="Arial"/>
          <w:sz w:val="22"/>
          <w:szCs w:val="22"/>
        </w:rPr>
        <w:t xml:space="preserve">• Allow multiple quiz attempts with feedback explanations to reinforce learning.</w:t>
      </w:r>
    </w:p>
    <w:p>
      <w:pPr>
        <w:spacing w:line="276" w:before="120" w:after="120"/>
      </w:pPr>
      <w:r>
        <w:rPr>
          <w:rFonts w:ascii="Arial" w:cs="Arial" w:eastAsia="Arial" w:hAnsi="Arial"/>
          <w:sz w:val="22"/>
          <w:szCs w:val="22"/>
        </w:rPr>
        <w:t xml:space="preserve">• Provide optional peer-discussion forum for sharing message drafts and rationale (asynchronous).</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Shared calendars to coordinate interviewer availability a...</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M3-LO2 | PLOs: PLO3</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Use a shared calendar integrated with an ATS to identify overlapping availability for a 3-person panel and propose at least two viable interview windows that respect time zones, 15-minute buffers, and a 24–48 hour SLA.</w:t>
      </w:r>
    </w:p>
    <w:p>
      <w:pPr>
        <w:spacing w:line="276" w:before="120" w:after="120"/>
      </w:pPr>
      <w:r>
        <w:rPr>
          <w:rFonts w:ascii="Arial" w:cs="Arial" w:eastAsia="Arial" w:hAnsi="Arial"/>
          <w:sz w:val="22"/>
          <w:szCs w:val="22"/>
        </w:rPr>
        <w:t xml:space="preserve">• Create and send a compliant interview invitation that includes required details (title, candidate initials/ID only, role, duration, location/video link, time zone, attendees with roles), an accommodations statement, and a privacy note, with calendar privacy set to free/busy for non-attendees.</w:t>
      </w:r>
    </w:p>
    <w:p>
      <w:pPr>
        <w:spacing w:line="276" w:before="120" w:after="120"/>
      </w:pPr>
      <w:r>
        <w:rPr>
          <w:rFonts w:ascii="Arial" w:cs="Arial" w:eastAsia="Arial" w:hAnsi="Arial"/>
          <w:sz w:val="22"/>
          <w:szCs w:val="22"/>
        </w:rPr>
        <w:t xml:space="preserve">• Execute a reschedule in both the ATS and shared calendar so that the event, ICS, and notifications remain synchronized; document rationale in internal notes and maintain an auditable trail.</w:t>
      </w:r>
    </w:p>
    <w:p>
      <w:pPr>
        <w:spacing w:line="276" w:before="120" w:after="120"/>
      </w:pPr>
      <w:r>
        <w:rPr>
          <w:rFonts w:ascii="Arial" w:cs="Arial" w:eastAsia="Arial" w:hAnsi="Arial"/>
          <w:sz w:val="22"/>
          <w:szCs w:val="22"/>
        </w:rPr>
        <w:t xml:space="preserve">• Apply inclusivity considerations (time-zone equity, religious/cultural observances, accessibility needs, caregiving constraints) to scheduling decisions and communicate options using clear, respectful language.</w:t>
      </w:r>
    </w:p>
    <w:p>
      <w:pPr>
        <w:spacing w:line="276" w:before="120" w:after="120"/>
      </w:pPr>
      <w:r>
        <w:rPr>
          <w:rFonts w:ascii="Arial" w:cs="Arial" w:eastAsia="Arial" w:hAnsi="Arial"/>
          <w:sz w:val="22"/>
          <w:szCs w:val="22"/>
        </w:rPr>
        <w:t xml:space="preserve">• Verify post-scheduling that ATS statuses, tags, and holds are updated and that actions meet defined SLAs; capture evidence via screenshots or logs.</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Shared Calendars + ATS Workflow Overview</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Self-paced micro-lecture that orients learners to the end-to-end workflow: check SLA, gather interviewer availability via shared calendar, propose slots, generate compliant invite, and manage changes. Includes a visual map of data flow between ATS and calendar, and common compliance checkpoints.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Scheduling a Panel Interview End-to-End</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Step-by-step screencast showing how to identify overlapping availability for a 3-person panel using a shared calendar, propose two time slots, generate a compliant invite from the ATS, and verify sync.</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Build and Send a Compliant Invite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Hands-on simulation: Learners receive a scenario with three interviewers across two time zones and a candidate requesting captions. They must find two viable slots, create the calendar event from the ATS, and send a compliant invite using the template.</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Rescheduling Within SLA and With Inclusion in Mind</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Branching scenario: One interviewer becomes unavailable due to a religious observance; candidate can only do afternoons with captions. Learners choose among rescheduling strategies, update the ATS and calendar, and craft an updated note to the candidate.</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Micro-writing Practice: Invitation and Change Notices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Focused writing exercise to draft a compliant initial invite and a reschedule notice, including an accommodations paragraph and clear action requests.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Knowledge Check and Evidence Upload</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Short quiz (8 items) covering required invite elements, time-zone conversion, and privacy settings; upload a screenshot of the sandbox event details showing compliance.</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 and Share: What Would You Do Differently?</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6 min</w:t>
            </w:r>
          </w:p>
        </w:tc>
        <w:tc>
          <w:p>
            <w:pPr>
              <w:spacing w:line="276"/>
            </w:pPr>
            <w:r>
              <w:rPr>
                <w:rFonts w:ascii="Arial" w:cs="Arial" w:eastAsia="Arial" w:hAnsi="Arial"/>
                <w:b w:val="false"/>
                <w:bCs w:val="false"/>
                <w:sz w:val="21"/>
                <w:szCs w:val="21"/>
              </w:rPr>
              <w:t xml:space="preserve">Prompted reflection to consolidate learning and connect to workplace practice. Optional forum post to share tips for inclusive scheduling.</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the Apply level by combining worked examples with hands-on, authentic tasks that mirror real HR workflows. Emphasize process fluency over tool memorization by naming generalizable steps: check SLA and constraints; find overlapping availability; propose options; generate compliant invite; verify sync; manage changes; document.</w:t>
      </w:r>
    </w:p>
    <w:p>
      <w:pPr>
        <w:spacing w:line="276" w:before="120" w:after="120"/>
      </w:pPr>
      <w:r>
        <w:rPr>
          <w:rFonts w:ascii="Arial" w:cs="Arial" w:eastAsia="Arial" w:hAnsi="Arial"/>
          <w:sz w:val="22"/>
          <w:szCs w:val="22"/>
        </w:rPr>
        <w:t xml:space="preserve">Use dual-channel demonstration (visual cursor highlights plus narrated rationale) to make tacit decisions explicit, such as why to set event visibility to busy-only for non-attendees. Scaffold deliberate practice with just-in-time hints, then fade support in the case analysis so learners must apply criteria without prompts.</w:t>
      </w:r>
    </w:p>
    <w:p>
      <w:pPr>
        <w:spacing w:line="276" w:before="120" w:after="120"/>
      </w:pPr>
      <w:r>
        <w:rPr>
          <w:rFonts w:ascii="Arial" w:cs="Arial" w:eastAsia="Arial" w:hAnsi="Arial"/>
          <w:sz w:val="22"/>
          <w:szCs w:val="22"/>
        </w:rPr>
        <w:t xml:space="preserve">Reinforce inclusivity and communication competencies by requiring accommodations language, time-zone equity, and respectful tone in every artifact. Include compliance guardrails: no PII beyond candidate initials/ID in event titles; internal notes stay internal; avoid protected characteristic references in messages.</w:t>
      </w:r>
    </w:p>
    <w:p>
      <w:pPr>
        <w:spacing w:line="276" w:before="120" w:after="120"/>
      </w:pPr>
      <w:r>
        <w:rPr>
          <w:rFonts w:ascii="Arial" w:cs="Arial" w:eastAsia="Arial" w:hAnsi="Arial"/>
          <w:sz w:val="22"/>
          <w:szCs w:val="22"/>
        </w:rPr>
        <w:t xml:space="preserve">Provide acceptance criteria for each hands-on task, including required invite fields, correct time zone, buffer, privacy setting, and synced ATS status, and make the auto-feedback map directly to these criteria. Anticipate varying ATS/calendaring ecosystems by showing one full demo and then offering a mapping guide for common platforms such as Workday, Greenhouse, Lever, iCIMS, Google Calendar, and Outlook.</w:t>
      </w:r>
    </w:p>
    <w:p>
      <w:pPr>
        <w:spacing w:line="276" w:before="120" w:after="120"/>
      </w:pPr>
      <w:r>
        <w:rPr>
          <w:rFonts w:ascii="Arial" w:cs="Arial" w:eastAsia="Arial" w:hAnsi="Arial"/>
          <w:sz w:val="22"/>
          <w:szCs w:val="22"/>
        </w:rPr>
        <w:t xml:space="preserve">Ensure accessibility by providing captions and transcripts for media, keyboard-navigable simulations, alt text for images, and high-contrast assets. Close the loop with reflection prompts that ask learners to justify scheduling choices against SLA and inclusivity standards.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Fast-track pathway: Experienced users can skip the demonstration and proceed directly to the guided practice using the step checklist.</w:t>
      </w:r>
    </w:p>
    <w:p>
      <w:pPr>
        <w:spacing w:line="276" w:before="120" w:after="120"/>
      </w:pPr>
      <w:r>
        <w:rPr>
          <w:rFonts w:ascii="Arial" w:cs="Arial" w:eastAsia="Arial" w:hAnsi="Arial"/>
          <w:sz w:val="22"/>
          <w:szCs w:val="22"/>
        </w:rPr>
        <w:t xml:space="preserve">• Beginner pathway: Provide an annotated screenshot pack in lieu of the live demo and an expanded hint bank for the practice.</w:t>
      </w:r>
    </w:p>
    <w:p>
      <w:pPr>
        <w:spacing w:line="276" w:before="120" w:after="120"/>
      </w:pPr>
      <w:r>
        <w:rPr>
          <w:rFonts w:ascii="Arial" w:cs="Arial" w:eastAsia="Arial" w:hAnsi="Arial"/>
          <w:sz w:val="22"/>
          <w:szCs w:val="22"/>
        </w:rPr>
        <w:t xml:space="preserve">• Low-bandwidth mode: Offer text-based step lists with static screenshots and downloadable templates; allow offline drafting of messages.</w:t>
      </w:r>
    </w:p>
    <w:p>
      <w:pPr>
        <w:spacing w:line="276" w:before="120" w:after="120"/>
      </w:pPr>
      <w:r>
        <w:rPr>
          <w:rFonts w:ascii="Arial" w:cs="Arial" w:eastAsia="Arial" w:hAnsi="Arial"/>
          <w:sz w:val="22"/>
          <w:szCs w:val="22"/>
        </w:rPr>
        <w:t xml:space="preserve">• Accessibility: Provide captions, transcripts, screen-reader-friendly PDFs, keyboard-only navigation in simulations, and color-blind-safe palettes.</w:t>
      </w:r>
    </w:p>
    <w:p>
      <w:pPr>
        <w:spacing w:line="276" w:before="120" w:after="120"/>
      </w:pPr>
      <w:r>
        <w:rPr>
          <w:rFonts w:ascii="Arial" w:cs="Arial" w:eastAsia="Arial" w:hAnsi="Arial"/>
          <w:sz w:val="22"/>
          <w:szCs w:val="22"/>
        </w:rPr>
        <w:t xml:space="preserve">• Tool variations: Include quick-reference mappings for Google vs. Outlook calendars and for 2–3 popular ATS platforms.</w:t>
      </w:r>
    </w:p>
    <w:p>
      <w:pPr>
        <w:spacing w:line="276" w:before="120" w:after="120"/>
      </w:pPr>
      <w:r>
        <w:rPr>
          <w:rFonts w:ascii="Arial" w:cs="Arial" w:eastAsia="Arial" w:hAnsi="Arial"/>
          <w:sz w:val="22"/>
          <w:szCs w:val="22"/>
        </w:rPr>
        <w:t xml:space="preserve">• Extra practice: Offer an optional dataset featuring three time zones and a candidate needing sign-language interpretation booking.</w:t>
      </w:r>
    </w:p>
    <w:p>
      <w:pPr>
        <w:spacing w:line="276" w:before="120" w:after="120"/>
      </w:pPr>
      <w:r>
        <w:rPr>
          <w:rFonts w:ascii="Arial" w:cs="Arial" w:eastAsia="Arial" w:hAnsi="Arial"/>
          <w:sz w:val="22"/>
          <w:szCs w:val="22"/>
        </w:rPr>
        <w:t xml:space="preserve">• Support for numeracy/time-zone challenges: Embed a time-zone calculator widget and provide worked examples of conversions.</w:t>
      </w:r>
    </w:p>
    <w:p>
      <w:pPr>
        <w:spacing w:line="276" w:before="120" w:after="120"/>
      </w:pPr>
      <w:r>
        <w:rPr>
          <w:rFonts w:ascii="Arial" w:cs="Arial" w:eastAsia="Arial" w:hAnsi="Arial"/>
          <w:sz w:val="22"/>
          <w:szCs w:val="22"/>
        </w:rPr>
        <w:t xml:space="preserve">• Language support: Supply plain-language versions of the templates and an inclusive-language glossary; encourage translation where needed.</w:t>
      </w:r>
    </w:p>
    <w:p>
      <w:pPr>
        <w:spacing w:line="276" w:before="120" w:after="120"/>
      </w:pPr>
      <w:r>
        <w:rPr>
          <w:rFonts w:ascii="Arial" w:cs="Arial" w:eastAsia="Arial" w:hAnsi="Arial"/>
          <w:sz w:val="22"/>
          <w:szCs w:val="22"/>
        </w:rPr>
        <w:t xml:space="preserve">• Neurodiversity-friendly: Chunk instructions, use checklists, and provide a distraction-free printable workflow card.</w:t>
      </w:r>
    </w:p>
    <w:p>
      <w:pPr>
        <w:spacing w:line="276" w:before="120" w:after="120"/>
      </w:pPr>
      <w:r>
        <w:rPr>
          <w:rFonts w:ascii="Arial" w:cs="Arial" w:eastAsia="Arial" w:hAnsi="Arial"/>
          <w:sz w:val="22"/>
          <w:szCs w:val="22"/>
        </w:rPr>
        <w:t xml:space="preserve">• Assistive technology practice: Include guidance on adding CART or live-captioning to common video platforms and linking this in invites.</w:t>
      </w:r>
    </w:p>
    <w:p>
      <w:pPr>
        <w:spacing w:line="276" w:before="120" w:after="120"/>
      </w:pPr>
      <w:r>
        <w:rPr>
          <w:rFonts w:ascii="Arial" w:cs="Arial" w:eastAsia="Arial" w:hAnsi="Arial"/>
          <w:sz w:val="22"/>
          <w:szCs w:val="22"/>
        </w:rPr>
        <w:t xml:space="preserve">• Scheduling equity lens: Offer a short reading on avoiding time-slot bias (e.g., not always scheduling late evenings for one region) and a checklist to apply.</w:t>
      </w:r>
    </w:p>
    <w:p>
      <w:pPr>
        <w:spacing w:line="276" w:before="120" w:after="120"/>
      </w:pPr>
      <w:r>
        <w:rPr>
          <w:rFonts w:ascii="Arial" w:cs="Arial" w:eastAsia="Arial" w:hAnsi="Arial"/>
          <w:sz w:val="22"/>
          <w:szCs w:val="22"/>
        </w:rPr>
        <w:t xml:space="preserve">• Remediation: If the artifact fails validation twice, route learners to a 5-minute micro-module on calendar privacy and ICS sync.</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undefined: HR Metrics and Reporting from HRIS</w:t>
      </w:r>
    </w:p>
    <w:p>
      <w:pPr>
        <w:spacing w:after="150" w:line="276"/>
      </w:pPr>
      <w:r>
        <w:rPr>
          <w:rFonts w:ascii="Arial" w:cs="Arial" w:eastAsia="Arial" w:hAnsi="Arial"/>
          <w:i/>
          <w:iCs/>
          <w:color w:val="4a5568"/>
          <w:sz w:val="22"/>
          <w:szCs w:val="22"/>
        </w:rPr>
        <w:t xml:space="preserve">Total Contact Hours: 3 | Total Lessons: 2</w:t>
      </w:r>
    </w:p>
    <w:p>
      <w:pPr>
        <w:spacing w:before="150" w:after="80" w:line="276"/>
      </w:pPr>
      <w:r>
        <w:rPr>
          <w:rFonts w:ascii="Arial" w:cs="Arial" w:eastAsia="Arial" w:hAnsi="Arial"/>
          <w:b/>
          <w:bCs/>
          <w:sz w:val="22"/>
          <w:szCs w:val="22"/>
        </w:rPr>
        <w:t xml:space="preserve">Lesson 1: HRIS export and data cleaning techniques to build a month...</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M4-LO1 | PLOs: PLO4</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Extract required fields from a raw HRIS monthly export and define clear headcount business rules for a specified as-of date.</w:t>
      </w:r>
    </w:p>
    <w:p>
      <w:pPr>
        <w:spacing w:line="276" w:before="120" w:after="120"/>
      </w:pPr>
      <w:r>
        <w:rPr>
          <w:rFonts w:ascii="Arial" w:cs="Arial" w:eastAsia="Arial" w:hAnsi="Arial"/>
          <w:sz w:val="22"/>
          <w:szCs w:val="22"/>
        </w:rPr>
        <w:t xml:space="preserve">• Clean and normalize the dataset (deduplicate, standardize status/employment type codes, correct date formats, trim text) to achieve 100% valid values for Employee_ID, Status, Employment_Type, and key dates.</w:t>
      </w:r>
    </w:p>
    <w:p>
      <w:pPr>
        <w:spacing w:line="276" w:before="120" w:after="120"/>
      </w:pPr>
      <w:r>
        <w:rPr>
          <w:rFonts w:ascii="Arial" w:cs="Arial" w:eastAsia="Arial" w:hAnsi="Arial"/>
          <w:sz w:val="22"/>
          <w:szCs w:val="22"/>
        </w:rPr>
        <w:t xml:space="preserve">• Apply inclusion logic (hire date, termination effective date, employment type, leave status) to build a monthly headcount dataset for the as-of date.</w:t>
      </w:r>
    </w:p>
    <w:p>
      <w:pPr>
        <w:spacing w:line="276" w:before="120" w:after="120"/>
      </w:pPr>
      <w:r>
        <w:rPr>
          <w:rFonts w:ascii="Arial" w:cs="Arial" w:eastAsia="Arial" w:hAnsi="Arial"/>
          <w:sz w:val="22"/>
          <w:szCs w:val="22"/>
        </w:rPr>
        <w:t xml:space="preserve">• Validate the dataset by reconciling overall and department-level control totals against provided targets within a tolerance of +/- 1 and resolving discrepancies.</w:t>
      </w:r>
    </w:p>
    <w:p>
      <w:pPr>
        <w:spacing w:line="276" w:before="120" w:after="120"/>
      </w:pPr>
      <w:r>
        <w:rPr>
          <w:rFonts w:ascii="Arial" w:cs="Arial" w:eastAsia="Arial" w:hAnsi="Arial"/>
          <w:sz w:val="22"/>
          <w:szCs w:val="22"/>
        </w:rPr>
        <w:t xml:space="preserve">• Document assumptions and transformation steps in a brief data dictionary and audit log, and save the final file using a compliant naming convention (headcount_YYYYMM_vX.csv).</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Welcome + What counts as monthly headcount?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 concise, voice-over mini-lecture defines monthly headcount for this lesson: number of in-scope employees active as of the last calendar day of the target month. Clarifies scope: include permanent and fixed-term employees; exclude contractors/contingent; include employees on approved leave; include hires effective on/before the as-of date; exclude terminations effective on/before the as-of date; avoid double-counting transfers. Sets expectations for documentation, control totals, and compliance.</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Export and inspect HRIS data</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Screen-recorded demonstration of pulling a sample HRIS export and conducting a quick data audit: check columns, data types, missing values, duplicate keys, unexpected codes. Introduces the sample CSV learners will use.</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Define business rules for headcount</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Interactive worksheet where learners confirm or tailor the inclusion/exclusion logic for headcount and map HRIS codes to normalized values (e.g., Active, Terminated, Leave).</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Demonstration: Clean and normalize the export</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Step-by-step demo of essential cleaning: trim spaces, standardize case, fix dates, map codes to normalized values, deduplicate by Employee_ID keeping the record effective as of the as-of date, and create an In_Scope flag using inclusion logic.</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Hands-on practice: Clean the dataset</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22 min</w:t>
            </w:r>
          </w:p>
        </w:tc>
        <w:tc>
          <w:p>
            <w:pPr>
              <w:spacing w:line="276"/>
            </w:pPr>
            <w:r>
              <w:rPr>
                <w:rFonts w:ascii="Arial" w:cs="Arial" w:eastAsia="Arial" w:hAnsi="Arial"/>
                <w:b w:val="false"/>
                <w:bCs w:val="false"/>
                <w:sz w:val="21"/>
                <w:szCs w:val="21"/>
              </w:rPr>
              <w:t xml:space="preserve">Learners independently clean the provided export using the checklist and their rules, then verify key fields are complete and consistent.</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1: Quick check on rules and pitfalls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Short auto-graded quiz covering inclusion logic, effective dates, leaves, and duplication risks.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Build the monthly headcount dataset</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Filter to In_Scope = TRUE, assemble the final columns, and produce control totals: overall headcount and headcount by Department and Location. Save with a compliant filename.</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Formative Assessment 2: Submit file for auto-validation + audit log</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Upload the final CSV for automated checks (schema, row count, key field completeness, effective-date logic). Submit a brief data dictionary and 5-line audit log of transformations.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Design this lesson as an apply-level, hands-on build. Use the worked-example-to-practice sequence: model on a small slice, then fade support as learners perform the full task. Emphasize attention to detail by building in visible data quality checks, such as conditional formatting and validation sheets, and requiring reconciliation to control totals.</w:t>
      </w:r>
    </w:p>
    <w:p>
      <w:pPr>
        <w:spacing w:line="276" w:before="120" w:after="120"/>
      </w:pPr>
      <w:r>
        <w:rPr>
          <w:rFonts w:ascii="Arial" w:cs="Arial" w:eastAsia="Arial" w:hAnsi="Arial"/>
          <w:sz w:val="22"/>
          <w:szCs w:val="22"/>
        </w:rPr>
        <w:t xml:space="preserve">Provide immediate, explanatory feedback in both quizzes and the auto-validator to strengthen procedural knowledge and error-detection skills. Chunk tasks to reduce cognitive load: first define rules, then clean fields, then apply inclusion logic, then validate. Encourage professional habits, including versioned filenames, an audit log of transformations, and a simple data dictionary.</w:t>
      </w:r>
    </w:p>
    <w:p>
      <w:pPr>
        <w:spacing w:line="276" w:before="120" w:after="120"/>
      </w:pPr>
      <w:r>
        <w:rPr>
          <w:rFonts w:ascii="Arial" w:cs="Arial" w:eastAsia="Arial" w:hAnsi="Arial"/>
          <w:sz w:val="22"/>
          <w:szCs w:val="22"/>
        </w:rPr>
        <w:t xml:space="preserve">Where effective-dated records are present, explicitly show logic for selecting the record current at the as-of date. Offer alternate tool paths, such as Excel/Sheets and Power Query, but keep the core assessment tool-agnostic and focused on outcomes. For online self-study, seed each step with short videos, transcripts, and screenshots.</w:t>
      </w:r>
    </w:p>
    <w:p>
      <w:pPr>
        <w:spacing w:line="276" w:before="120" w:after="120"/>
      </w:pPr>
      <w:r>
        <w:rPr>
          <w:rFonts w:ascii="Arial" w:cs="Arial" w:eastAsia="Arial" w:hAnsi="Arial"/>
          <w:sz w:val="22"/>
          <w:szCs w:val="22"/>
        </w:rPr>
        <w:t xml:space="preserve">Anticipate diverse contexts; frame the provided rules as a default that learners can adapt, but require them to document any deviation and its impact on counts.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a smaller sample dataset (300 rows) for learners needing more time; offer a larger set (10,000 rows) for stretch practice.</w:t>
      </w:r>
    </w:p>
    <w:p>
      <w:pPr>
        <w:spacing w:line="276" w:before="120" w:after="120"/>
      </w:pPr>
      <w:r>
        <w:rPr>
          <w:rFonts w:ascii="Arial" w:cs="Arial" w:eastAsia="Arial" w:hAnsi="Arial"/>
          <w:sz w:val="22"/>
          <w:szCs w:val="22"/>
        </w:rPr>
        <w:t xml:space="preserve">• Offer parallel instructions for Excel, Google Sheets, and (optional) Power Query; provide a short note for Python/pandas users outlining equivalent steps.</w:t>
      </w:r>
    </w:p>
    <w:p>
      <w:pPr>
        <w:spacing w:line="276" w:before="120" w:after="120"/>
      </w:pPr>
      <w:r>
        <w:rPr>
          <w:rFonts w:ascii="Arial" w:cs="Arial" w:eastAsia="Arial" w:hAnsi="Arial"/>
          <w:sz w:val="22"/>
          <w:szCs w:val="22"/>
        </w:rPr>
        <w:t xml:space="preserve">• Include downloadable transcripts, keyboard-only navigation steps, and high-contrast visuals; ensure validator feedback is screen-reader friendly.</w:t>
      </w:r>
    </w:p>
    <w:p>
      <w:pPr>
        <w:spacing w:line="276" w:before="120" w:after="120"/>
      </w:pPr>
      <w:r>
        <w:rPr>
          <w:rFonts w:ascii="Arial" w:cs="Arial" w:eastAsia="Arial" w:hAnsi="Arial"/>
          <w:sz w:val="22"/>
          <w:szCs w:val="22"/>
        </w:rPr>
        <w:t xml:space="preserve">• Allow learners to use their organization’s headcount rules if they document differences and reconcile to their own control totals.</w:t>
      </w:r>
    </w:p>
    <w:p>
      <w:pPr>
        <w:spacing w:line="276" w:before="120" w:after="120"/>
      </w:pPr>
      <w:r>
        <w:rPr>
          <w:rFonts w:ascii="Arial" w:cs="Arial" w:eastAsia="Arial" w:hAnsi="Arial"/>
          <w:sz w:val="22"/>
          <w:szCs w:val="22"/>
        </w:rPr>
        <w:t xml:space="preserve">• Supply a pre-mapped code list for beginners; advanced learners can infer mappings from raw codes and update the dictionary.</w:t>
      </w:r>
    </w:p>
    <w:p>
      <w:pPr>
        <w:spacing w:line="276" w:before="120" w:after="120"/>
      </w:pPr>
      <w:r>
        <w:rPr>
          <w:rFonts w:ascii="Arial" w:cs="Arial" w:eastAsia="Arial" w:hAnsi="Arial"/>
          <w:sz w:val="22"/>
          <w:szCs w:val="22"/>
        </w:rPr>
        <w:t xml:space="preserve">• Enable offline completion: all files and instructions downloadable; submission when back online.</w:t>
      </w:r>
    </w:p>
    <w:p>
      <w:pPr>
        <w:spacing w:line="276" w:before="120" w:after="120"/>
      </w:pPr>
      <w:r>
        <w:rPr>
          <w:rFonts w:ascii="Arial" w:cs="Arial" w:eastAsia="Arial" w:hAnsi="Arial"/>
          <w:sz w:val="22"/>
          <w:szCs w:val="22"/>
        </w:rPr>
        <w:t xml:space="preserve">• Provide a pre-cleaned file variant to focus solely on inclusion logic for learners struggling with data hygiene.</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Basic data visualisation to present HR reports clearly to...</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M4-LO3 | PLOs: PLO4</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Select the most appropriate basic chart type (line, clustered bar, 100% stacked bar) for headcount, turnover, and absence data from an HRIS export, with 80% accuracy on scenario-based items.</w:t>
      </w:r>
    </w:p>
    <w:p>
      <w:pPr>
        <w:spacing w:line="276" w:before="120" w:after="120"/>
      </w:pPr>
      <w:r>
        <w:rPr>
          <w:rFonts w:ascii="Arial" w:cs="Arial" w:eastAsia="Arial" w:hAnsi="Arial"/>
          <w:sz w:val="22"/>
          <w:szCs w:val="22"/>
        </w:rPr>
        <w:t xml:space="preserve">• Build at least three clear visuals (one line for headcount trend, one clustered bar for turnover rate by department, one 100% stacked bar for absence categories) using Excel or Google Sheets, applying titles, labels, and color standards as specified in the style guide.</w:t>
      </w:r>
    </w:p>
    <w:p>
      <w:pPr>
        <w:spacing w:line="276" w:before="120" w:after="120"/>
      </w:pPr>
      <w:r>
        <w:rPr>
          <w:rFonts w:ascii="Arial" w:cs="Arial" w:eastAsia="Arial" w:hAnsi="Arial"/>
          <w:sz w:val="22"/>
          <w:szCs w:val="22"/>
        </w:rPr>
        <w:t xml:space="preserve">• Interpret month-over-month variances in the visuals and draft two concise, manager-ready insights using respectful, neutral language.</w:t>
      </w:r>
    </w:p>
    <w:p>
      <w:pPr>
        <w:spacing w:line="276" w:before="120" w:after="120"/>
      </w:pPr>
      <w:r>
        <w:rPr>
          <w:rFonts w:ascii="Arial" w:cs="Arial" w:eastAsia="Arial" w:hAnsi="Arial"/>
          <w:sz w:val="22"/>
          <w:szCs w:val="22"/>
        </w:rPr>
        <w:t xml:space="preserve">• Ensure visual reports are compliant by removing PII, suppressing small cells (&lt;5), and using aggregate levels where required before sharing.</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Micro-lecture: What makes an HR visual clear for line managers?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 short, asynchronous video introduces principles of clear HR data visualisation (audience focus, right chart for the data, labeling, color use, accessibility, and compliance). Includes 2 embedded knowledge checks.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From HRIS export to ready-to-chart dataset</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Step-by-step screencast shows importing an HRIS CSV, cleaning fields, calculating turnover rate, and preparing pivots for headcount, turnover, and absence. Ends with selecting an appropriate chart for each metric.</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Build three essentials (headcount, turnover, absence)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Create three visuals: (1) monthly headcount trend (line), (2) turnover rate by department (clustered bar), (3) absence by reason as % of total (100% stacked bar). Apply titles that state a message, consistent colors, data labels or axis labels, and remove any PII. Optional stretch: add conditional formatting to a supporting table.</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Turn visuals into respectful, manager-ready insights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Given a one-page dashboard mock-up, interpret variances and write three bullet-point insights and one recommended next step for a line manager. Emphasize neutral, respectful tone and clarity.</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Asynchronous Discussion: Share one visual and your rationale</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Post one of your visuals with a 100–150 word rationale explaining chart choice, key message, and how the design supports manager decision-making. Provide one constructive peer comment using the rubric.</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1: Chart choice and design pitfalls quiz</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Auto-graded, scenario-based items on choosing chart types, labeling, color use, and compliance (e.g., small cell suppression, PII). Immediate feedback with explanations.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Assessment 2: One-page HR report submission + self-check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9 min</w:t>
            </w:r>
          </w:p>
        </w:tc>
        <w:tc>
          <w:p>
            <w:pPr>
              <w:spacing w:line="276"/>
            </w:pPr>
            <w:r>
              <w:rPr>
                <w:rFonts w:ascii="Arial" w:cs="Arial" w:eastAsia="Arial" w:hAnsi="Arial"/>
                <w:b w:val="false"/>
                <w:bCs w:val="false"/>
                <w:sz w:val="21"/>
                <w:szCs w:val="21"/>
              </w:rPr>
              <w:t xml:space="preserve">Assemble two visuals (headcount trend and turnover by department) plus two insights on a one-page template. Run the compliance and clarity checklist. Export to PDF and use the required file-naming convention.</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Design the lesson to move from modeling to guided practice to independent application (I do, we do, you do). Keep videos under 7–8 minutes with clear bookmarks. Use worked examples to reduce cognitive load and provide immediate feedback via embedded checks and auto-graded items.</w:t>
      </w:r>
    </w:p>
    <w:p>
      <w:pPr>
        <w:spacing w:line="276" w:before="120" w:after="120"/>
      </w:pPr>
      <w:r>
        <w:rPr>
          <w:rFonts w:ascii="Arial" w:cs="Arial" w:eastAsia="Arial" w:hAnsi="Arial"/>
          <w:sz w:val="22"/>
          <w:szCs w:val="22"/>
        </w:rPr>
        <w:t xml:space="preserve">Emphasize audience-centered design: every visual must answer a manager’s question clearly and respectfully. Reinforce compliance at each step by removing PII and suppressing small cells.</w:t>
      </w:r>
    </w:p>
    <w:p>
      <w:pPr>
        <w:spacing w:line="276" w:before="120" w:after="120"/>
      </w:pPr>
      <w:r>
        <w:rPr>
          <w:rFonts w:ascii="Arial" w:cs="Arial" w:eastAsia="Arial" w:hAnsi="Arial"/>
          <w:sz w:val="22"/>
          <w:szCs w:val="22"/>
        </w:rPr>
        <w:t xml:space="preserve">Apply Universal Design for Learning by offering templates, transcripts, alt text guidance, and color-blind-safe palettes. Encourage retrieval and application through scenario-based prompts rather than tool-specific click paths.</w:t>
      </w:r>
    </w:p>
    <w:p>
      <w:pPr>
        <w:spacing w:line="276" w:before="120" w:after="120"/>
      </w:pPr>
      <w:r>
        <w:rPr>
          <w:rFonts w:ascii="Arial" w:cs="Arial" w:eastAsia="Arial" w:hAnsi="Arial"/>
          <w:sz w:val="22"/>
          <w:szCs w:val="22"/>
        </w:rPr>
        <w:t xml:space="preserve">Align all activities to the MLO, which is to apply basic data visualization to present HR reports clearly to line managers, and the linked PLO by using authentic HRIS exports, standard HR metrics, and variance interpretation.</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Novice support: Provide step-by-step image guides and pre-built pivot tables in the template.</w:t>
      </w:r>
    </w:p>
    <w:p>
      <w:pPr>
        <w:spacing w:line="276" w:before="120" w:after="120"/>
      </w:pPr>
      <w:r>
        <w:rPr>
          <w:rFonts w:ascii="Arial" w:cs="Arial" w:eastAsia="Arial" w:hAnsi="Arial"/>
          <w:sz w:val="22"/>
          <w:szCs w:val="22"/>
        </w:rPr>
        <w:t xml:space="preserve">• Advanced extension: Add a trendline, data labels with dynamic callouts, or a small-multiples view by department; optionally create a slicer-enabled version.</w:t>
      </w:r>
    </w:p>
    <w:p>
      <w:pPr>
        <w:spacing w:line="276" w:before="120" w:after="120"/>
      </w:pPr>
      <w:r>
        <w:rPr>
          <w:rFonts w:ascii="Arial" w:cs="Arial" w:eastAsia="Arial" w:hAnsi="Arial"/>
          <w:sz w:val="22"/>
          <w:szCs w:val="22"/>
        </w:rPr>
        <w:t xml:space="preserve">• Tool flexibility: Offer instructions for both Excel and Google Sheets; allow LibreOffice as a text-only alternative with exported images.</w:t>
      </w:r>
    </w:p>
    <w:p>
      <w:pPr>
        <w:spacing w:line="276" w:before="120" w:after="120"/>
      </w:pPr>
      <w:r>
        <w:rPr>
          <w:rFonts w:ascii="Arial" w:cs="Arial" w:eastAsia="Arial" w:hAnsi="Arial"/>
          <w:sz w:val="22"/>
          <w:szCs w:val="22"/>
        </w:rPr>
        <w:t xml:space="preserve">• Accessibility: Supply high-contrast palettes, alt text examples for visuals, keyboard-only navigation tips, and transcripts for all media.</w:t>
      </w:r>
    </w:p>
    <w:p>
      <w:pPr>
        <w:spacing w:line="276" w:before="120" w:after="120"/>
      </w:pPr>
      <w:r>
        <w:rPr>
          <w:rFonts w:ascii="Arial" w:cs="Arial" w:eastAsia="Arial" w:hAnsi="Arial"/>
          <w:sz w:val="22"/>
          <w:szCs w:val="22"/>
        </w:rPr>
        <w:t xml:space="preserve">• Low bandwidth: Downloadable PDFs of slides and screenshots; sample files with reduced rows.</w:t>
      </w:r>
    </w:p>
    <w:p>
      <w:pPr>
        <w:spacing w:line="276" w:before="120" w:after="120"/>
      </w:pPr>
      <w:r>
        <w:rPr>
          <w:rFonts w:ascii="Arial" w:cs="Arial" w:eastAsia="Arial" w:hAnsi="Arial"/>
          <w:sz w:val="22"/>
          <w:szCs w:val="22"/>
        </w:rPr>
        <w:t xml:space="preserve">• Language support: Provide a glossary of HR and visualisation terms; allow visuals labeled in the learner’s primary language with English captions.</w:t>
      </w:r>
    </w:p>
    <w:p>
      <w:pPr>
        <w:spacing w:line="276" w:before="120" w:after="120"/>
      </w:pPr>
      <w:r>
        <w:rPr>
          <w:rFonts w:ascii="Arial" w:cs="Arial" w:eastAsia="Arial" w:hAnsi="Arial"/>
          <w:sz w:val="22"/>
          <w:szCs w:val="22"/>
        </w:rPr>
        <w:t xml:space="preserve">• Time constraints: Permit posting the discussion item within 48 hours while completing the assessments within the session.</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undefined: Onboarding, Right-to-Work, and Systems Setup</w:t>
      </w:r>
    </w:p>
    <w:p>
      <w:pPr>
        <w:spacing w:after="150" w:line="276"/>
      </w:pPr>
      <w:r>
        <w:rPr>
          <w:rFonts w:ascii="Arial" w:cs="Arial" w:eastAsia="Arial" w:hAnsi="Arial"/>
          <w:i/>
          <w:iCs/>
          <w:color w:val="4a5568"/>
          <w:sz w:val="22"/>
          <w:szCs w:val="22"/>
        </w:rPr>
        <w:t xml:space="preserve">Total Contact Hours: 3 | Total Lessons: 2</w:t>
      </w:r>
    </w:p>
    <w:p>
      <w:pPr>
        <w:spacing w:before="150" w:after="80" w:line="276"/>
      </w:pPr>
      <w:r>
        <w:rPr>
          <w:rFonts w:ascii="Arial" w:cs="Arial" w:eastAsia="Arial" w:hAnsi="Arial"/>
          <w:b/>
          <w:bCs/>
          <w:sz w:val="22"/>
          <w:szCs w:val="22"/>
        </w:rPr>
        <w:t xml:space="preserve">Lesson 1: Right-to-work verification steps using approved documents...</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M5-LO1 | PLOs: PLO5</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acceptable versus unacceptable document combinations for right-to-work (RTW) verification using the provided jurisdictional policy matrix with at least 90% accuracy.</w:t>
      </w:r>
    </w:p>
    <w:p>
      <w:pPr>
        <w:spacing w:line="276" w:before="120" w:after="120"/>
      </w:pPr>
      <w:r>
        <w:rPr>
          <w:rFonts w:ascii="Arial" w:cs="Arial" w:eastAsia="Arial" w:hAnsi="Arial"/>
          <w:sz w:val="22"/>
          <w:szCs w:val="22"/>
        </w:rPr>
        <w:t xml:space="preserve">• Sequence the RTW verification workflow (pre-hire request, document review, verification method, outcome recording, evidence retention, follow-up for expiries) correctly in a drag-and-drop task within 2 minutes.</w:t>
      </w:r>
    </w:p>
    <w:p>
      <w:pPr>
        <w:spacing w:line="276" w:before="120" w:after="120"/>
      </w:pPr>
      <w:r>
        <w:rPr>
          <w:rFonts w:ascii="Arial" w:cs="Arial" w:eastAsia="Arial" w:hAnsi="Arial"/>
          <w:sz w:val="22"/>
          <w:szCs w:val="22"/>
        </w:rPr>
        <w:t xml:space="preserve">• Accurately record verification details (document type, number, issuer, expiry date, verification method, checker identity/date) in a simulated HRIS form for three scenarios with zero critical errors.</w:t>
      </w:r>
    </w:p>
    <w:p>
      <w:pPr>
        <w:spacing w:line="276" w:before="120" w:after="120"/>
      </w:pPr>
      <w:r>
        <w:rPr>
          <w:rFonts w:ascii="Arial" w:cs="Arial" w:eastAsia="Arial" w:hAnsi="Arial"/>
          <w:sz w:val="22"/>
          <w:szCs w:val="22"/>
        </w:rPr>
        <w:t xml:space="preserve">• Flag exceptions and compliance risks (e.g., expired/altered documents, name discrepancies, remote verification limits) and select the correct escalation path in at least 4 of 5 scenarios.</w:t>
      </w:r>
    </w:p>
    <w:p>
      <w:pPr>
        <w:spacing w:line="276" w:before="120" w:after="120"/>
      </w:pPr>
      <w:r>
        <w:rPr>
          <w:rFonts w:ascii="Arial" w:cs="Arial" w:eastAsia="Arial" w:hAnsi="Arial"/>
          <w:sz w:val="22"/>
          <w:szCs w:val="22"/>
        </w:rPr>
        <w:t xml:space="preserve">• Apply data protection and minimization principles when capturing and storing RTW evidence, meeting all items on the RTW data handling checklist.</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Kickoff: Why Right-to-Work Checks Matter + Workflow Overview</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 short pre-recorded mini-lecture introduces the business and compliance rationale for RTW checks, outlines the end-to-end workflow, clarifies roles and timing, and explains jurisdictional variations. Learners select their jurisdictional track (or 'general') to tailor examples and the policy matrix used throughout the lesson.</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Document Verification and Recording Walkthrough</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narrated screencast demonstrates verifying three sample candidate document sets, highlighting how to examine documents, determine acceptability per the matrix, record details in a simulated HRIS, and store evidence in compliance with data protection principles. Includes remote/virtual check considerations where permitted by policy.</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Interactive Document Triage Lab</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25 min</w:t>
            </w:r>
          </w:p>
        </w:tc>
        <w:tc>
          <w:p>
            <w:pPr>
              <w:spacing w:line="276"/>
            </w:pPr>
            <w:r>
              <w:rPr>
                <w:rFonts w:ascii="Arial" w:cs="Arial" w:eastAsia="Arial" w:hAnsi="Arial"/>
                <w:b w:val="false"/>
                <w:bCs w:val="false"/>
                <w:sz w:val="21"/>
                <w:szCs w:val="21"/>
              </w:rPr>
              <w:t xml:space="preserve">Learners handle five simulated candidate cases. For each, they select acceptable document combinations using the policy matrix, identify red flags, choose the verification method, complete the HRIS fields, and decide to approve, conditionally approve, or escalate. Instant, item-level feedback provides corrections and references. Mastery set at 80% with unlimited retries.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Branching Scenario — Time-Pressure New Hire</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branching scenario presents a hiring manager pushing for an urgent start while the candidate has a soon-to-expire authorization and a minor name discrepancy. Learners choose actions across multiple decision points (e.g., provisional start conditions, escalation, remote check viability, communication tone). Consequences reveal compliance, risk, and relationship impacts.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Discussion: Reflect and Plan</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Learners post a brief reflection in an asynchronous forum or private journal on compliance risks, bias avoidance, and process improvements. They draft a personal RTW verification checklist tailored to their context and, if in a forum, provide one peer response.</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Assessment: Applied Skills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An auto-graded assessment includes: ordering the RTW workflow; analyzing two mini document sets; entering details into a simulated form; and selecting correct evidence retention and re-check triggers. Immediate feedback links back to specific lesson resources. Passing score 80%; unlimited retakes.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Design for application: front-load a clear workflow and acceptable-doc matrix, then move quickly into worked examples and hands-on practice. Use scenario complexity that ramps from straightforward to nuanced.</w:t>
      </w:r>
    </w:p>
    <w:p>
      <w:pPr>
        <w:spacing w:line="276" w:before="120" w:after="120"/>
      </w:pPr>
      <w:r>
        <w:rPr>
          <w:rFonts w:ascii="Arial" w:cs="Arial" w:eastAsia="Arial" w:hAnsi="Arial"/>
          <w:sz w:val="22"/>
          <w:szCs w:val="22"/>
        </w:rPr>
        <w:t xml:space="preserve">Provide immediate, explanatory feedback—what, why, and how to correct—so learners can self-remediate in a self-study environment. Reduce cognitive load: chunk content, use pause points in videos, and provide checklists and overlays rather than dense text.</w:t>
      </w:r>
    </w:p>
    <w:p>
      <w:pPr>
        <w:spacing w:line="276" w:before="120" w:after="120"/>
      </w:pPr>
      <w:r>
        <w:rPr>
          <w:rFonts w:ascii="Arial" w:cs="Arial" w:eastAsia="Arial" w:hAnsi="Arial"/>
          <w:sz w:val="22"/>
          <w:szCs w:val="22"/>
        </w:rPr>
        <w:t xml:space="preserve">Support transfer: require learners to tailor a personal checklist and action plan aligned to their jurisdiction and organization. Ensure inclusivity and compliance: avoid giving jurisdiction-specific legal advice; instead, supply a customizable policy matrix template and prompt learners to confirm with current local legislation and organizational policy.</w:t>
      </w:r>
    </w:p>
    <w:p>
      <w:pPr>
        <w:spacing w:line="276" w:before="120" w:after="120"/>
      </w:pPr>
      <w:r>
        <w:rPr>
          <w:rFonts w:ascii="Arial" w:cs="Arial" w:eastAsia="Arial" w:hAnsi="Arial"/>
          <w:sz w:val="22"/>
          <w:szCs w:val="22"/>
        </w:rPr>
        <w:t xml:space="preserve">Maintain currency: schedule periodic reviews of examples and matrices to reflect regulatory changes. Instrument analytics: tag practice items to objectives and monitor error patterns to update content.</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Jurisdictional tracks: let learners choose a region to load the correct policy matrix and constraints, or default to a general track.</w:t>
      </w:r>
    </w:p>
    <w:p>
      <w:pPr>
        <w:spacing w:line="276" w:before="120" w:after="120"/>
      </w:pPr>
      <w:r>
        <w:rPr>
          <w:rFonts w:ascii="Arial" w:cs="Arial" w:eastAsia="Arial" w:hAnsi="Arial"/>
          <w:sz w:val="22"/>
          <w:szCs w:val="22"/>
        </w:rPr>
        <w:t xml:space="preserve">• Novice support: enable step-by-step hints, highlight fields on the HRIS simulator, and offer an extra set of simpler practice cases.</w:t>
      </w:r>
    </w:p>
    <w:p>
      <w:pPr>
        <w:spacing w:line="276" w:before="120" w:after="120"/>
      </w:pPr>
      <w:r>
        <w:rPr>
          <w:rFonts w:ascii="Arial" w:cs="Arial" w:eastAsia="Arial" w:hAnsi="Arial"/>
          <w:sz w:val="22"/>
          <w:szCs w:val="22"/>
        </w:rPr>
        <w:t xml:space="preserve">• Advanced learners: offer a timed ‘audit simulation’ variant with minimal hints and additional edge cases (e.g., complex name changes, damaged documents).</w:t>
      </w:r>
    </w:p>
    <w:p>
      <w:pPr>
        <w:spacing w:line="276" w:before="120" w:after="120"/>
      </w:pPr>
      <w:r>
        <w:rPr>
          <w:rFonts w:ascii="Arial" w:cs="Arial" w:eastAsia="Arial" w:hAnsi="Arial"/>
          <w:sz w:val="22"/>
          <w:szCs w:val="22"/>
        </w:rPr>
        <w:t xml:space="preserve">• Accessibility: provide transcripts, captions, audio descriptions, keyboard-only navigation, high-contrast themes, alt text for document images, and adjustable playback speeds.</w:t>
      </w:r>
    </w:p>
    <w:p>
      <w:pPr>
        <w:spacing w:line="276" w:before="120" w:after="120"/>
      </w:pPr>
      <w:r>
        <w:rPr>
          <w:rFonts w:ascii="Arial" w:cs="Arial" w:eastAsia="Arial" w:hAnsi="Arial"/>
          <w:sz w:val="22"/>
          <w:szCs w:val="22"/>
        </w:rPr>
        <w:t xml:space="preserve">• Language support: plain-language glossary, optional simplified text track, and translation toggles for key job aids.</w:t>
      </w:r>
    </w:p>
    <w:p>
      <w:pPr>
        <w:spacing w:line="276" w:before="120" w:after="120"/>
      </w:pPr>
      <w:r>
        <w:rPr>
          <w:rFonts w:ascii="Arial" w:cs="Arial" w:eastAsia="Arial" w:hAnsi="Arial"/>
          <w:sz w:val="22"/>
          <w:szCs w:val="22"/>
        </w:rPr>
        <w:t xml:space="preserve">• Low bandwidth: downloadable PDFs of the policy matrix, workflow map, and document packs; static image alternatives to video with step-by-step captions.</w:t>
      </w:r>
    </w:p>
    <w:p>
      <w:pPr>
        <w:spacing w:line="276" w:before="120" w:after="120"/>
      </w:pPr>
      <w:r>
        <w:rPr>
          <w:rFonts w:ascii="Arial" w:cs="Arial" w:eastAsia="Arial" w:hAnsi="Arial"/>
          <w:sz w:val="22"/>
          <w:szCs w:val="22"/>
        </w:rPr>
        <w:t xml:space="preserve">• Pacing flexibility: allow saving progress mid-case; provide estimated times and optional reminders.</w:t>
      </w:r>
    </w:p>
    <w:p>
      <w:pPr>
        <w:spacing w:line="276" w:before="120" w:after="120"/>
      </w:pPr>
      <w:r>
        <w:rPr>
          <w:rFonts w:ascii="Arial" w:cs="Arial" w:eastAsia="Arial" w:hAnsi="Arial"/>
          <w:sz w:val="22"/>
          <w:szCs w:val="22"/>
        </w:rPr>
        <w:t xml:space="preserve">• Error-tolerant practice: unlimited retries with targeted remediation links and the option to review ‘worked solution’ after two failed attempts.</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HRIS and IT ticketing processes to set up new starters on...</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M5-LO3 | PLOs: PLO5</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Enter a complete new-starter record in a simulated HRIS from a provided starter pack with zero validation errors and correct field mappings in under 10 minutes.</w:t>
      </w:r>
    </w:p>
    <w:p>
      <w:pPr>
        <w:spacing w:line="276" w:before="120" w:after="120"/>
      </w:pPr>
      <w:r>
        <w:rPr>
          <w:rFonts w:ascii="Arial" w:cs="Arial" w:eastAsia="Arial" w:hAnsi="Arial"/>
          <w:sz w:val="22"/>
          <w:szCs w:val="22"/>
        </w:rPr>
        <w:t xml:space="preserve">• Generate and submit correctly categorized IT tickets (accounts, hardware, application access) with priorities and due dates aligned to a five-working-day onboarding SLA for a given start date.</w:t>
      </w:r>
    </w:p>
    <w:p>
      <w:pPr>
        <w:spacing w:line="276" w:before="120" w:after="120"/>
      </w:pPr>
      <w:r>
        <w:rPr>
          <w:rFonts w:ascii="Arial" w:cs="Arial" w:eastAsia="Arial" w:hAnsi="Arial"/>
          <w:sz w:val="22"/>
          <w:szCs w:val="22"/>
        </w:rPr>
        <w:t xml:space="preserve">• Sequence onboarding dependencies (right-to-work verified, contract issued, HRIS setup, IT tickets raised, access verified) to ensure Day 1 readiness for a provided scenario.</w:t>
      </w:r>
    </w:p>
    <w:p>
      <w:pPr>
        <w:spacing w:line="276" w:before="120" w:after="120"/>
      </w:pPr>
      <w:r>
        <w:rPr>
          <w:rFonts w:ascii="Arial" w:cs="Arial" w:eastAsia="Arial" w:hAnsi="Arial"/>
          <w:sz w:val="22"/>
          <w:szCs w:val="22"/>
        </w:rPr>
        <w:t xml:space="preserve">• Identify and correct at least five common data-quality issues across HRIS and IT ticket entries using a provided onboarding checklist.</w:t>
      </w:r>
    </w:p>
    <w:p>
      <w:pPr>
        <w:spacing w:line="276" w:before="120" w:after="120"/>
      </w:pPr>
      <w:r>
        <w:rPr>
          <w:rFonts w:ascii="Arial" w:cs="Arial" w:eastAsia="Arial" w:hAnsi="Arial"/>
          <w:sz w:val="22"/>
          <w:szCs w:val="22"/>
        </w:rPr>
        <w:t xml:space="preserve">• Track and document ticket progress, applying escalation rules so all access is confirmed by T-1 day, capturing evidence (screenshots/logs) in the LMS.</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Workflow Primer: HRIS + IT Ticketing for On-time Day 1</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Self-paced micro-lecture introducing the end-to-end onboarding flow and dependencies, emphasizing data accuracy, SLAs, and when to trigger IT tickets. Includes 3 embedded knowledge checks.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Guided Demo: Create a New Starter in HRIS (Simulated)</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Click-through demonstration of creating a new starter in a simulated HRIS, showing mandatory fields, common pitfalls, and the point at which downstream provisioning triggers occur.</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1: Hands-on Entry—Build a Clean HRIS Record</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Learners use the sandbox to enter two new-starter records from provided packets, correcting validation errors and documenting changes. Emphasis on accuracy and speed.</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Plan the Setup Timeline and Dependencies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Scenario-based planning exercise: given start dates, SLAs, and constraints, sequence tasks and plan when to raise IT tickets, with attention to RtW gating.</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Practice 2: Raise IT Tickets from HRIS Data</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Create three IT tickets (account provisioning, hardware, application access) in a simulated ITSM portal using completed HRIS data. Select correct categories, priorities, watchers, and attachments.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Sequencing and Quality Check Quiz</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Auto-graded quiz combining order-of-operations, case-based multiple select, and 'spot the error' items on HRIS and IT tickets. Immediate, item-level feedback.</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self-paced lesson is designed around deliberate practice and immediate feedback to achieve Bloom's 'apply' level. Sequence activities as demo-practice-assess so learners first see a correct model, then perform the workflow in a safe sandbox. Emphasize the competency of attention to detail by requiring zero validation errors and correct categorization in IT tickets; use the data-entry checklist to scaffold accuracy.</w:t>
      </w:r>
    </w:p>
    <w:p>
      <w:pPr>
        <w:spacing w:line="276" w:before="120" w:after="120"/>
      </w:pPr>
      <w:r>
        <w:rPr>
          <w:rFonts w:ascii="Arial" w:cs="Arial" w:eastAsia="Arial" w:hAnsi="Arial"/>
          <w:sz w:val="22"/>
          <w:szCs w:val="22"/>
        </w:rPr>
        <w:t xml:space="preserve">Integrate dependency thinking by requiring learners to justify sequencing decisions in the case analysis (RtW as a gating factor before activating access). Provide just-in-time supports (cheat sheet, coach marks, hints) that learners can toggle to manage cognitive load. The two embedded formative assessments (video knowledge checks and end-of-lesson quiz) furnish immediate corrective feedback; encourage learners to reattempt until mastery.</w:t>
      </w:r>
    </w:p>
    <w:p>
      <w:pPr>
        <w:spacing w:line="276" w:before="120" w:after="120"/>
      </w:pPr>
      <w:r>
        <w:rPr>
          <w:rFonts w:ascii="Arial" w:cs="Arial" w:eastAsia="Arial" w:hAnsi="Arial"/>
          <w:sz w:val="22"/>
          <w:szCs w:val="22"/>
        </w:rPr>
        <w:t xml:space="preserve">For motivation, frame tasks as achieving 'Day 1 ready' outcomes and use timeboxing to simulate real-world SLAs. Ensure all simulated environments use dummy data to model compliance and privacy best practices.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transcripts, captions, and downloadable slides for the mini-lecture; include a low-bandwidth PDF alternative.</w:t>
      </w:r>
    </w:p>
    <w:p>
      <w:pPr>
        <w:spacing w:line="276" w:before="120" w:after="120"/>
      </w:pPr>
      <w:r>
        <w:rPr>
          <w:rFonts w:ascii="Arial" w:cs="Arial" w:eastAsia="Arial" w:hAnsi="Arial"/>
          <w:sz w:val="22"/>
          <w:szCs w:val="22"/>
        </w:rPr>
        <w:t xml:space="preserve">• Offer a printable version of the data-entry checklist and SLA timeline for offline review.</w:t>
      </w:r>
    </w:p>
    <w:p>
      <w:pPr>
        <w:spacing w:line="276" w:before="120" w:after="120"/>
      </w:pPr>
      <w:r>
        <w:rPr>
          <w:rFonts w:ascii="Arial" w:cs="Arial" w:eastAsia="Arial" w:hAnsi="Arial"/>
          <w:sz w:val="22"/>
          <w:szCs w:val="22"/>
        </w:rPr>
        <w:t xml:space="preserve">• Enable adjustable difficulty in the sandbox: Novice mode (more hints, fewer edge cases) and Advanced mode (multi-system access, conflicting data).</w:t>
      </w:r>
    </w:p>
    <w:p>
      <w:pPr>
        <w:spacing w:line="276" w:before="120" w:after="120"/>
      </w:pPr>
      <w:r>
        <w:rPr>
          <w:rFonts w:ascii="Arial" w:cs="Arial" w:eastAsia="Arial" w:hAnsi="Arial"/>
          <w:sz w:val="22"/>
          <w:szCs w:val="22"/>
        </w:rPr>
        <w:t xml:space="preserve">• Allow extended time on the quiz without penalty; make timer optional for practice tasks.</w:t>
      </w:r>
    </w:p>
    <w:p>
      <w:pPr>
        <w:spacing w:line="276" w:before="120" w:after="120"/>
      </w:pPr>
      <w:r>
        <w:rPr>
          <w:rFonts w:ascii="Arial" w:cs="Arial" w:eastAsia="Arial" w:hAnsi="Arial"/>
          <w:sz w:val="22"/>
          <w:szCs w:val="22"/>
        </w:rPr>
        <w:t xml:space="preserve">• Ensure all simulations are keyboard-navigable and screen-reader compatible; include alt text for form screenshots.</w:t>
      </w:r>
    </w:p>
    <w:p>
      <w:pPr>
        <w:spacing w:line="276" w:before="120" w:after="120"/>
      </w:pPr>
      <w:r>
        <w:rPr>
          <w:rFonts w:ascii="Arial" w:cs="Arial" w:eastAsia="Arial" w:hAnsi="Arial"/>
          <w:sz w:val="22"/>
          <w:szCs w:val="22"/>
        </w:rPr>
        <w:t xml:space="preserve">• Provide a step-by-step written walkthrough for learners who prefer text over video.</w:t>
      </w:r>
    </w:p>
    <w:p>
      <w:pPr>
        <w:spacing w:line="276" w:before="120" w:after="120"/>
      </w:pPr>
      <w:r>
        <w:rPr>
          <w:rFonts w:ascii="Arial" w:cs="Arial" w:eastAsia="Arial" w:hAnsi="Arial"/>
          <w:sz w:val="22"/>
          <w:szCs w:val="22"/>
        </w:rPr>
        <w:t xml:space="preserve">• Offer an alternative assignment (create a process map with decision points) for learners unable to access the sandbox, mapped to the same objectives.</w:t>
      </w:r>
    </w:p>
    <w:p>
      <w:pPr>
        <w:spacing w:line="276" w:before="120" w:after="120"/>
      </w:pPr>
      <w:r>
        <w:rPr>
          <w:rFonts w:ascii="Arial" w:cs="Arial" w:eastAsia="Arial" w:hAnsi="Arial"/>
          <w:sz w:val="22"/>
          <w:szCs w:val="22"/>
        </w:rPr>
        <w:t xml:space="preserve">• Include an optional peer-discussion board to share sequencing rationales and checklists; provide exemplar posts for modeling.</w:t>
      </w:r>
    </w:p>
    <w:p>
      <w:pPr>
        <w:spacing w:line="276" w:before="120" w:after="120"/>
      </w:pPr>
      <w:r>
        <w:rPr>
          <w:rFonts w:ascii="Arial" w:cs="Arial" w:eastAsia="Arial" w:hAnsi="Arial"/>
          <w:sz w:val="22"/>
          <w:szCs w:val="22"/>
        </w:rPr>
        <w:t xml:space="preserve">• Add extra practice datasets for learners who need more repetition to reach zero-error entry.</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undefined: L&amp;D Coordination and Data Reconciliation</w:t>
      </w:r>
    </w:p>
    <w:p>
      <w:pPr>
        <w:spacing w:after="150" w:line="276"/>
      </w:pPr>
      <w:r>
        <w:rPr>
          <w:rFonts w:ascii="Arial" w:cs="Arial" w:eastAsia="Arial" w:hAnsi="Arial"/>
          <w:i/>
          <w:iCs/>
          <w:color w:val="4a5568"/>
          <w:sz w:val="22"/>
          <w:szCs w:val="22"/>
        </w:rPr>
        <w:t xml:space="preserve">Total Contact Hours: 1.5 | Total Lessons: 1</w:t>
      </w:r>
    </w:p>
    <w:p>
      <w:pPr>
        <w:spacing w:before="150" w:after="80" w:line="276"/>
      </w:pPr>
      <w:r>
        <w:rPr>
          <w:rFonts w:ascii="Arial" w:cs="Arial" w:eastAsia="Arial" w:hAnsi="Arial"/>
          <w:b/>
          <w:bCs/>
          <w:sz w:val="22"/>
          <w:szCs w:val="22"/>
        </w:rPr>
        <w:t xml:space="preserve">Lesson 1: Bulk-upload templates to correct training records while p...</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M6-LO2 | PLOs: PLO6</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Map and transform raw attendance/completion data into a bulk-upload template, populating 100% of required fields and achieving ≤2% errors on the validator.</w:t>
      </w:r>
    </w:p>
    <w:p>
      <w:pPr>
        <w:spacing w:line="276" w:before="120" w:after="120"/>
      </w:pPr>
      <w:r>
        <w:rPr>
          <w:rFonts w:ascii="Arial" w:cs="Arial" w:eastAsia="Arial" w:hAnsi="Arial"/>
          <w:sz w:val="22"/>
          <w:szCs w:val="22"/>
        </w:rPr>
        <w:t xml:space="preserve">• Execute a simulated bulk upload to correct records for at least 25 learners while preserving a complete audit trail (reason codes, effective dates, evidence links).</w:t>
      </w:r>
    </w:p>
    <w:p>
      <w:pPr>
        <w:spacing w:line="276" w:before="120" w:after="120"/>
      </w:pPr>
      <w:r>
        <w:rPr>
          <w:rFonts w:ascii="Arial" w:cs="Arial" w:eastAsia="Arial" w:hAnsi="Arial"/>
          <w:sz w:val="22"/>
          <w:szCs w:val="22"/>
        </w:rPr>
        <w:t xml:space="preserve">• Reconcile LMS and HRIS exports for a given cohort by identifying at least five discrepancy types and documenting resolution actions and rationales.</w:t>
      </w:r>
    </w:p>
    <w:p>
      <w:pPr>
        <w:spacing w:line="276" w:before="120" w:after="120"/>
      </w:pPr>
      <w:r>
        <w:rPr>
          <w:rFonts w:ascii="Arial" w:cs="Arial" w:eastAsia="Arial" w:hAnsi="Arial"/>
          <w:sz w:val="22"/>
          <w:szCs w:val="22"/>
        </w:rPr>
        <w:t xml:space="preserve">• Apply a pre‑upload validation checklist to detect and correct at least five common data issues (duplicates, mismatched course codes, status errors, date formats, ID mismatches) prior to upload.</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and Key Concepts: Audit Trails and Bulk Uploads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Self-paced micro-lesson introducing audit trail fundamentals, bulk-upload purpose, and how corrections can preserve traceability. Includes a 2–3 minute explainer video and a one-page overview with key terms and risks of improper corrections.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Readiness Check: Field Mapping and Data Rules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Short diagnostic quiz on required vs optional fields, unique identifiers, effective date vs completion date, and status conventions. Immediate feedback points to the job aid.</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Demonstration: Clean, Map, Validate, Upload, and Log</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Screen-recorded, step-by-step demonstration in a simulated LMS environment that shows cleaning raw data, mapping fields to the bulk-upload template, running a validator, performing a test upload, and recording changes in the audit log with reason codes and effective dates.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Guided Practice: Interactive Simulation – Fix a Broken Cohort Upload</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Hands-on simulation where learners clean and map a flawed dataset, validate it, simulate the upload, and complete a change log with reason codes and evidence links.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Case Analysis: LMS vs HRIS Reconciliation</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25 min</w:t>
            </w:r>
          </w:p>
        </w:tc>
        <w:tc>
          <w:p>
            <w:pPr>
              <w:spacing w:line="276"/>
            </w:pPr>
            <w:r>
              <w:rPr>
                <w:rFonts w:ascii="Arial" w:cs="Arial" w:eastAsia="Arial" w:hAnsi="Arial"/>
                <w:b w:val="false"/>
                <w:bCs w:val="false"/>
                <w:sz w:val="21"/>
                <w:szCs w:val="21"/>
              </w:rPr>
              <w:t xml:space="preserve">Analyze two system exports to identify discrepancies (status conflicts, missing completions, duplicate enrollments, mismatched course codes, orphan records). Decide source of truth, propose corrections, and document actions and rationales on a reconciliation worksheet.</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2: Pre-upload Validation and Audit Safeguards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Branching scenario quiz where learners choose steps that maintain audit trails (e.g., reason codes vs free-text notes, effective date selection, attaching evidence). Immediate feedback clarifies compliance implications.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Reflection and Optional Forum: Lessons Learned and Checklist Commitment</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Brief reflective activity to consolidate learning and commit to a personal pre-upload checklist. Optional post to the course forum to share one risk mitigation tactic.</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self-study lesson progresses from concept priming to worked example, then into guided application and independent case analysis, aligning with Bloom’s 'apply' level. Prioritize cognitive load management: present the data rules and audit-trail constructs first, then show a complete exemplar, and move into scaffolded practice.</w:t>
      </w:r>
    </w:p>
    <w:p>
      <w:pPr>
        <w:spacing w:line="276" w:before="120" w:after="120"/>
      </w:pPr>
      <w:r>
        <w:rPr>
          <w:rFonts w:ascii="Arial" w:cs="Arial" w:eastAsia="Arial" w:hAnsi="Arial"/>
          <w:sz w:val="22"/>
          <w:szCs w:val="22"/>
        </w:rPr>
        <w:t xml:space="preserve">Use error-based learning—intentionally seeded data flaws—in the simulator so learners practice diagnosing and correcting without harming live data. Embed immediate, explanatory feedback in all checks to reinforce attention-to-detail habits.</w:t>
      </w:r>
    </w:p>
    <w:p>
      <w:pPr>
        <w:spacing w:line="276" w:before="120" w:after="120"/>
      </w:pPr>
      <w:r>
        <w:rPr>
          <w:rFonts w:ascii="Arial" w:cs="Arial" w:eastAsia="Arial" w:hAnsi="Arial"/>
          <w:sz w:val="22"/>
          <w:szCs w:val="22"/>
        </w:rPr>
        <w:t xml:space="preserve">Reinforce the competency of organized work by requiring version control and a structured change log. In the case analysis, emphasize decision rationale and traceability over speed; this mirrors real HR audit expectations.</w:t>
      </w:r>
    </w:p>
    <w:p>
      <w:pPr>
        <w:spacing w:line="276" w:before="120" w:after="120"/>
      </w:pPr>
      <w:r>
        <w:rPr>
          <w:rFonts w:ascii="Arial" w:cs="Arial" w:eastAsia="Arial" w:hAnsi="Arial"/>
          <w:sz w:val="22"/>
          <w:szCs w:val="22"/>
        </w:rPr>
        <w:t xml:space="preserve">Configure the simulator and auto-checkers to recognize multiple valid paths if they result in a complete and accurate audit trail. Provide consistent terminology across resources (e.g., completion status taxonomy, effective vs transaction date).</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Accessibility: Provide transcripts, captions, and keyboard-navigation for the simulator; ensure downloadable CSVs are screen-reader compatible (proper headers).</w:t>
      </w:r>
    </w:p>
    <w:p>
      <w:pPr>
        <w:spacing w:line="276" w:before="120" w:after="120"/>
      </w:pPr>
      <w:r>
        <w:rPr>
          <w:rFonts w:ascii="Arial" w:cs="Arial" w:eastAsia="Arial" w:hAnsi="Arial"/>
          <w:sz w:val="22"/>
          <w:szCs w:val="22"/>
        </w:rPr>
        <w:t xml:space="preserve">• Low bandwidth: Offer static annotated screenshots of the demonstration and offline practice files with a step-by-step PDF alternative.</w:t>
      </w:r>
    </w:p>
    <w:p>
      <w:pPr>
        <w:spacing w:line="276" w:before="120" w:after="120"/>
      </w:pPr>
      <w:r>
        <w:rPr>
          <w:rFonts w:ascii="Arial" w:cs="Arial" w:eastAsia="Arial" w:hAnsi="Arial"/>
          <w:sz w:val="22"/>
          <w:szCs w:val="22"/>
        </w:rPr>
        <w:t xml:space="preserve">• Novice support: Enable persistent hints, a 'show me' mode in the simulator, and a simplified dataset with fewer discrepancy types.</w:t>
      </w:r>
    </w:p>
    <w:p>
      <w:pPr>
        <w:spacing w:line="276" w:before="120" w:after="120"/>
      </w:pPr>
      <w:r>
        <w:rPr>
          <w:rFonts w:ascii="Arial" w:cs="Arial" w:eastAsia="Arial" w:hAnsi="Arial"/>
          <w:sz w:val="22"/>
          <w:szCs w:val="22"/>
        </w:rPr>
        <w:t xml:space="preserve">• Advanced challenge: Provide a larger dataset with edge cases (re-enrollments, retroactive completions, cross-listed courses) and require a more detailed audit rationale.</w:t>
      </w:r>
    </w:p>
    <w:p>
      <w:pPr>
        <w:spacing w:line="276" w:before="120" w:after="120"/>
      </w:pPr>
      <w:r>
        <w:rPr>
          <w:rFonts w:ascii="Arial" w:cs="Arial" w:eastAsia="Arial" w:hAnsi="Arial"/>
          <w:sz w:val="22"/>
          <w:szCs w:val="22"/>
        </w:rPr>
        <w:t xml:space="preserve">• Language support: Include a glossary with plain-language definitions and examples for all field names and status codes.</w:t>
      </w:r>
    </w:p>
    <w:p>
      <w:pPr>
        <w:spacing w:line="276" w:before="120" w:after="120"/>
      </w:pPr>
      <w:r>
        <w:rPr>
          <w:rFonts w:ascii="Arial" w:cs="Arial" w:eastAsia="Arial" w:hAnsi="Arial"/>
          <w:sz w:val="22"/>
          <w:szCs w:val="22"/>
        </w:rPr>
        <w:t xml:space="preserve">• Pacing flexibility: Allow unlimited quiz retries with feedback and optional timers learners can disable to reduce anxiety.</w:t>
      </w:r>
    </w:p>
    <w:p>
      <w:pPr>
        <w:spacing w:line="276" w:before="120" w:after="120"/>
      </w:pPr>
      <w:r>
        <w:rPr>
          <w:rFonts w:ascii="Arial" w:cs="Arial" w:eastAsia="Arial" w:hAnsi="Arial"/>
          <w:sz w:val="22"/>
          <w:szCs w:val="22"/>
        </w:rPr>
        <w:t xml:space="preserve">• Assistive tools: Offer a downloadable pre-upload checklist and a change-log template with formulas for timestamping and version control.</w:t>
      </w:r>
    </w:p>
    <w:p>
      <w:pPr>
        <w:spacing w:line="276" w:before="120" w:after="120"/>
      </w:pPr>
      <w:r>
        <w:rPr>
          <w:rFonts w:ascii="Arial" w:cs="Arial" w:eastAsia="Arial" w:hAnsi="Arial"/>
          <w:sz w:val="22"/>
          <w:szCs w:val="22"/>
        </w:rPr>
        <w:t xml:space="preserve">• Alternative input: Allow learners to upload their completed change log for auto-checking if they cannot run the simulator in their environment.</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undefined: Data Quality and Process Improvement in HR Operations</w:t>
      </w:r>
    </w:p>
    <w:p>
      <w:pPr>
        <w:spacing w:after="150" w:line="276"/>
      </w:pPr>
      <w:r>
        <w:rPr>
          <w:rFonts w:ascii="Arial" w:cs="Arial" w:eastAsia="Arial" w:hAnsi="Arial"/>
          <w:i/>
          <w:iCs/>
          <w:color w:val="4a5568"/>
          <w:sz w:val="22"/>
          <w:szCs w:val="22"/>
        </w:rPr>
        <w:t xml:space="preserve">Total Contact Hours: 1.5 | Total Lessons: 1</w:t>
      </w:r>
    </w:p>
    <w:p>
      <w:pPr>
        <w:spacing w:before="150" w:after="80" w:line="276"/>
      </w:pPr>
      <w:r>
        <w:rPr>
          <w:rFonts w:ascii="Arial" w:cs="Arial" w:eastAsia="Arial" w:hAnsi="Arial"/>
          <w:b/>
          <w:bCs/>
          <w:sz w:val="22"/>
          <w:szCs w:val="22"/>
        </w:rPr>
        <w:t xml:space="preserve">Lesson 1: HRIS data quality metrics to prioritise cleansing backlog...</w:t>
      </w:r>
    </w:p>
    <w:p>
      <w:pPr>
        <w:spacing w:after="80" w:line="276"/>
      </w:pPr>
      <w:r>
        <w:rPr>
          <w:rFonts w:ascii="Arial" w:cs="Arial" w:eastAsia="Arial" w:hAnsi="Arial"/>
          <w:i/>
          <w:iCs/>
          <w:color w:val="4a5568"/>
          <w:sz w:val="22"/>
          <w:szCs w:val="22"/>
        </w:rPr>
        <w:t xml:space="preserve">Duration: 90 minutes | Bloom Level: analyse</w:t>
      </w:r>
    </w:p>
    <w:p>
      <w:pPr>
        <w:spacing w:after="100" w:line="276"/>
      </w:pPr>
      <w:r>
        <w:rPr>
          <w:rFonts w:ascii="Arial" w:cs="Arial" w:eastAsia="Arial" w:hAnsi="Arial"/>
          <w:i/>
          <w:iCs/>
          <w:sz w:val="22"/>
          <w:szCs w:val="22"/>
        </w:rPr>
        <w:t xml:space="preserve">MLOs: M7-LO1 | PLOs: PLO1, PLO4</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Calculate and interpret five core HRIS data quality metrics (completeness, validity, uniqueness, consistency, timeliness) on a sample employee-lifecycle extract within 15 minutes and identify at least three significant anomalies.</w:t>
      </w:r>
    </w:p>
    <w:p>
      <w:pPr>
        <w:spacing w:line="276" w:before="120" w:after="120"/>
      </w:pPr>
      <w:r>
        <w:rPr>
          <w:rFonts w:ascii="Arial" w:cs="Arial" w:eastAsia="Arial" w:hAnsi="Arial"/>
          <w:sz w:val="22"/>
          <w:szCs w:val="22"/>
        </w:rPr>
        <w:t xml:space="preserve">• Analyse site- and period-level variances in data quality metrics to infer likely root causes (e.g., process gaps vs. configuration issues) and document two evidence-based hypotheses.</w:t>
      </w:r>
    </w:p>
    <w:p>
      <w:pPr>
        <w:spacing w:line="276" w:before="120" w:after="120"/>
      </w:pPr>
      <w:r>
        <w:rPr>
          <w:rFonts w:ascii="Arial" w:cs="Arial" w:eastAsia="Arial" w:hAnsi="Arial"/>
          <w:sz w:val="22"/>
          <w:szCs w:val="22"/>
        </w:rPr>
        <w:t xml:space="preserve">• Prioritise a data-cleansing backlog using an impact–effort–risk matrix, selecting the top three items and justifying choices with quantified business impact on headcount, turnover, and absence reporting.</w:t>
      </w:r>
    </w:p>
    <w:p>
      <w:pPr>
        <w:spacing w:line="276" w:before="120" w:after="120"/>
      </w:pPr>
      <w:r>
        <w:rPr>
          <w:rFonts w:ascii="Arial" w:cs="Arial" w:eastAsia="Arial" w:hAnsi="Arial"/>
          <w:sz w:val="22"/>
          <w:szCs w:val="22"/>
        </w:rPr>
        <w:t xml:space="preserve">• Map at least three preventive controls to root causes (e.g., mandatory fields, validation rules, workflow) and estimate an expected improvement in one or more metrics over the next reporting cycle.</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Kick-off mini-lecture: Why data quality matters and how we measure it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Short video with voiceover introducing HRIS data quality concepts tied to HR reporting (headcount, turnover, absence). Defines metrics (completeness, validity, uniqueness, consistency, timeliness), shows formulae, and illustrates how poor data propagates into compliance and manager reports.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Reading a data quality dashboard</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Guided screencast walking through a sample HRIS data quality dashboard showing site-by-site and month-over-month trends, pointing out anomalies (e.g., missing hire dates spike, duplicate employee IDs, invalid site codes).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Calculate metrics from a sample HRIS extract</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Hands-on micro-exercises using a downloadable CSV of employee records to compute completeness, validity, and uniqueness using spreadsheet formulas. Immediate auto-checks validate calculations.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Triage a cleansing backlog</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You are the HR Operations Analyst for a multi-site organisation. Review a curated backlog of 12 data issues (e.g., 220 missing hire dates at Site B, 35 duplicate IDs in January load, 18 invalid job codes). Use an impact–effort–risk matrix to prioritise.</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Asynchronous discussion: Defend your priorities</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Post your top-three priorities and rationale; respond to two peers with constructive critique focusing on trade-offs (impact vs. effort vs. risk).</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Practice: Map preventive controls to root causes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Drag-and-drop activity to match root causes with preventive controls (e.g., invalid site codes -&gt; dropdown picklist; missing hire dates -&gt; mandatory field + workflow). Estimate expected metric improvements.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assessment: Mini-quiz and action summary</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Short quiz on metric interpretation and a one-page action summary capturing your top priorities and selected preventive controls with expected outcomes. Immediate scoring for quiz; automated checklist feedback for action summary.</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Focus the lesson on analysis: pattern recognition, comparison across sites/periods, and evidence-based prioritisation. Use worked examples before independent practice (worked-example effect) to reduce extraneous load. Incorporate retrieval practice via embedded checks to strengthen metric definitions.</w:t>
      </w:r>
    </w:p>
    <w:p>
      <w:pPr>
        <w:spacing w:line="276" w:before="120" w:after="120"/>
      </w:pPr>
      <w:r>
        <w:rPr>
          <w:rFonts w:ascii="Arial" w:cs="Arial" w:eastAsia="Arial" w:hAnsi="Arial"/>
          <w:sz w:val="22"/>
          <w:szCs w:val="22"/>
        </w:rPr>
        <w:t xml:space="preserve">Emphasise business impact by explicitly linking data errors to headcount, turnover, and absence reporting accuracy and compliance risk. Encourage root-cause thinking (process vs. configuration vs. human error).</w:t>
      </w:r>
    </w:p>
    <w:p>
      <w:pPr>
        <w:spacing w:line="276" w:before="120" w:after="120"/>
      </w:pPr>
      <w:r>
        <w:rPr>
          <w:rFonts w:ascii="Arial" w:cs="Arial" w:eastAsia="Arial" w:hAnsi="Arial"/>
          <w:sz w:val="22"/>
          <w:szCs w:val="22"/>
        </w:rPr>
        <w:t xml:space="preserve">For asynchronous discussion, model high-quality posts that cite metrics and make trade-offs transparent; moderate lightly and consolidate themes at the end with a brief instructor summary post. Provide immediate, specific feedback wherever possible (auto-checks, rationales for correct/incorrect matches).</w:t>
      </w:r>
    </w:p>
    <w:p>
      <w:pPr>
        <w:spacing w:line="276" w:before="120" w:after="120"/>
      </w:pPr>
      <w:r>
        <w:rPr>
          <w:rFonts w:ascii="Arial" w:cs="Arial" w:eastAsia="Arial" w:hAnsi="Arial"/>
          <w:sz w:val="22"/>
          <w:szCs w:val="22"/>
        </w:rPr>
        <w:t xml:space="preserve">Maintain accessibility: transcripts, alt text, keyboard-only navigation. Keep datasets realistic but bounded (200–500 rows) to avoid cognitive overload. Encourage learners to quantify impacts (e.g., missing hire dates drive underreported headcount, misstate turnover denominators).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low-bandwidth alternatives (PDF screenshots of dashboards, static worksheets).</w:t>
      </w:r>
    </w:p>
    <w:p>
      <w:pPr>
        <w:spacing w:line="276" w:before="120" w:after="120"/>
      </w:pPr>
      <w:r>
        <w:rPr>
          <w:rFonts w:ascii="Arial" w:cs="Arial" w:eastAsia="Arial" w:hAnsi="Arial"/>
          <w:sz w:val="22"/>
          <w:szCs w:val="22"/>
        </w:rPr>
        <w:t xml:space="preserve">• Offer screen-reader–friendly CSVs and accessible spreadsheet templates (no merged cells, clear headers).</w:t>
      </w:r>
    </w:p>
    <w:p>
      <w:pPr>
        <w:spacing w:line="276" w:before="120" w:after="120"/>
      </w:pPr>
      <w:r>
        <w:rPr>
          <w:rFonts w:ascii="Arial" w:cs="Arial" w:eastAsia="Arial" w:hAnsi="Arial"/>
          <w:sz w:val="22"/>
          <w:szCs w:val="22"/>
        </w:rPr>
        <w:t xml:space="preserve">• Include complete video transcripts and captions; supply downloadable audio-only files.</w:t>
      </w:r>
    </w:p>
    <w:p>
      <w:pPr>
        <w:spacing w:line="276" w:before="120" w:after="120"/>
      </w:pPr>
      <w:r>
        <w:rPr>
          <w:rFonts w:ascii="Arial" w:cs="Arial" w:eastAsia="Arial" w:hAnsi="Arial"/>
          <w:sz w:val="22"/>
          <w:szCs w:val="22"/>
        </w:rPr>
        <w:t xml:space="preserve">• Allow choice of tool (Excel, Google Sheets); include equivalent formula guides.</w:t>
      </w:r>
    </w:p>
    <w:p>
      <w:pPr>
        <w:spacing w:line="276" w:before="120" w:after="120"/>
      </w:pPr>
      <w:r>
        <w:rPr>
          <w:rFonts w:ascii="Arial" w:cs="Arial" w:eastAsia="Arial" w:hAnsi="Arial"/>
          <w:sz w:val="22"/>
          <w:szCs w:val="22"/>
        </w:rPr>
        <w:t xml:space="preserve">• Tiered datasets: small (100 rows) for foundational practice; full (500 rows) for extension.</w:t>
      </w:r>
    </w:p>
    <w:p>
      <w:pPr>
        <w:spacing w:line="276" w:before="120" w:after="120"/>
      </w:pPr>
      <w:r>
        <w:rPr>
          <w:rFonts w:ascii="Arial" w:cs="Arial" w:eastAsia="Arial" w:hAnsi="Arial"/>
          <w:sz w:val="22"/>
          <w:szCs w:val="22"/>
        </w:rPr>
        <w:t xml:space="preserve">• Step-by-step hint toggles in practice; optional solution walkthroughs after attempts.</w:t>
      </w:r>
    </w:p>
    <w:p>
      <w:pPr>
        <w:spacing w:line="276" w:before="120" w:after="120"/>
      </w:pPr>
      <w:r>
        <w:rPr>
          <w:rFonts w:ascii="Arial" w:cs="Arial" w:eastAsia="Arial" w:hAnsi="Arial"/>
          <w:sz w:val="22"/>
          <w:szCs w:val="22"/>
        </w:rPr>
        <w:t xml:space="preserve">• Extended time windows for quiz and submissions without penalty.</w:t>
      </w:r>
    </w:p>
    <w:p>
      <w:pPr>
        <w:spacing w:line="276" w:before="120" w:after="120"/>
      </w:pPr>
      <w:r>
        <w:rPr>
          <w:rFonts w:ascii="Arial" w:cs="Arial" w:eastAsia="Arial" w:hAnsi="Arial"/>
          <w:sz w:val="22"/>
          <w:szCs w:val="22"/>
        </w:rPr>
        <w:t xml:space="preserve">• Color-blind–safe palettes in visuals; avoid red/green-only cues.</w:t>
      </w:r>
    </w:p>
    <w:p>
      <w:pPr>
        <w:spacing w:line="276" w:before="120" w:after="120"/>
      </w:pPr>
      <w:r>
        <w:rPr>
          <w:rFonts w:ascii="Arial" w:cs="Arial" w:eastAsia="Arial" w:hAnsi="Arial"/>
          <w:sz w:val="22"/>
          <w:szCs w:val="22"/>
        </w:rPr>
        <w:t xml:space="preserve">• Alternative pathway for advanced learners: build a simple data quality check using Power Query or a pivot table to segment error rates by site.</w:t>
      </w:r>
    </w:p>
    <w:p>
      <w:pPr>
        <w:spacing w:line="276" w:before="120" w:after="120"/>
      </w:pPr>
      <w:r>
        <w:rPr>
          <w:rFonts w:ascii="Arial" w:cs="Arial" w:eastAsia="Arial" w:hAnsi="Arial"/>
          <w:sz w:val="22"/>
          <w:szCs w:val="22"/>
        </w:rPr>
        <w:t xml:space="preserve">• Printable prioritisation matrix for offline completion with later upload.</w:t>
      </w:r>
    </w:p>
    <w:p>
      <w:pPr>
        <w:spacing w:line="276" w:before="120" w:after="120"/>
      </w:pPr>
      <w:r>
        <w:rPr>
          <w:rFonts w:ascii="Arial" w:cs="Arial" w:eastAsia="Arial" w:hAnsi="Arial"/>
          <w:sz w:val="22"/>
          <w:szCs w:val="22"/>
        </w:rPr>
        <w:t xml:space="preserve">• Sentence starters and exemplars for discussion to support English-language learners.</w:t>
      </w:r>
    </w:p>
    <w:p>
      <w:pPr>
        <w:spacing w:line="276" w:before="120" w:after="120"/>
      </w:pPr>
      <w:r>
        <w:rPr>
          <w:rFonts w:ascii="Arial" w:cs="Arial" w:eastAsia="Arial" w:hAnsi="Arial"/>
          <w:sz w:val="22"/>
          <w:szCs w:val="22"/>
        </w:rPr>
        <w:t xml:space="preserve">• Keyboard-only navigation for drag-and-drop via list selection alternative.</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undefined: Integrated HR Operations Capstone</w:t>
      </w:r>
    </w:p>
    <w:p>
      <w:pPr>
        <w:spacing w:after="150" w:line="276"/>
      </w:pPr>
      <w:r>
        <w:rPr>
          <w:rFonts w:ascii="Arial" w:cs="Arial" w:eastAsia="Arial" w:hAnsi="Arial"/>
          <w:i/>
          <w:iCs/>
          <w:color w:val="4a5568"/>
          <w:sz w:val="22"/>
          <w:szCs w:val="22"/>
        </w:rPr>
        <w:t xml:space="preserve">Total Contact Hours: 4.5 | Total Lessons: 3</w:t>
      </w:r>
    </w:p>
    <w:p>
      <w:pPr>
        <w:spacing w:before="150" w:after="80" w:line="276"/>
      </w:pPr>
      <w:r>
        <w:rPr>
          <w:rFonts w:ascii="Arial" w:cs="Arial" w:eastAsia="Arial" w:hAnsi="Arial"/>
          <w:b/>
          <w:bCs/>
          <w:sz w:val="22"/>
          <w:szCs w:val="22"/>
        </w:rPr>
        <w:t xml:space="preserve">Lesson 1: A multi-site HRIS dataset to produce monthly headcount, t...</w:t>
      </w:r>
    </w:p>
    <w:p>
      <w:pPr>
        <w:spacing w:after="80" w:line="276"/>
      </w:pPr>
      <w:r>
        <w:rPr>
          <w:rFonts w:ascii="Arial" w:cs="Arial" w:eastAsia="Arial" w:hAnsi="Arial"/>
          <w:i/>
          <w:iCs/>
          <w:color w:val="4a5568"/>
          <w:sz w:val="22"/>
          <w:szCs w:val="22"/>
        </w:rPr>
        <w:t xml:space="preserve">Duration: 90 minutes | Bloom Level: evaluate</w:t>
      </w:r>
    </w:p>
    <w:p>
      <w:pPr>
        <w:spacing w:after="100" w:line="276"/>
      </w:pPr>
      <w:r>
        <w:rPr>
          <w:rFonts w:ascii="Arial" w:cs="Arial" w:eastAsia="Arial" w:hAnsi="Arial"/>
          <w:i/>
          <w:iCs/>
          <w:sz w:val="22"/>
          <w:szCs w:val="22"/>
        </w:rPr>
        <w:t xml:space="preserve">MLOs: M8-LO2, M8-LO3 | PLOs: PLO4, PLO2</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Build and validate monthly headcount, turnover, and absence tables for a multi-site HRIS dataset, achieving at least 90% accuracy on embedded auto-checks.</w:t>
      </w:r>
    </w:p>
    <w:p>
      <w:pPr>
        <w:spacing w:line="276" w:before="120" w:after="120"/>
      </w:pPr>
      <w:r>
        <w:rPr>
          <w:rFonts w:ascii="Arial" w:cs="Arial" w:eastAsia="Arial" w:hAnsi="Arial"/>
          <w:sz w:val="22"/>
          <w:szCs w:val="22"/>
        </w:rPr>
        <w:t xml:space="preserve">• Write a 150–200-word variance commentary for the company and one selected site that correctly interprets drivers versus the prior period, meeting the 'Proficient' rubric for evidence-based reasoning.</w:t>
      </w:r>
    </w:p>
    <w:p>
      <w:pPr>
        <w:spacing w:line="276" w:before="120" w:after="120"/>
      </w:pPr>
      <w:r>
        <w:rPr>
          <w:rFonts w:ascii="Arial" w:cs="Arial" w:eastAsia="Arial" w:hAnsi="Arial"/>
          <w:sz w:val="22"/>
          <w:szCs w:val="22"/>
        </w:rPr>
        <w:t xml:space="preserve">• Explain and justify metric definition choices (e.g., snapshot vs average headcount; voluntary vs total turnover) in a 2–3 sentence rationale aligned to the reporting purpose.</w:t>
      </w:r>
    </w:p>
    <w:p>
      <w:pPr>
        <w:spacing w:line="276" w:before="120" w:after="120"/>
      </w:pPr>
      <w:r>
        <w:rPr>
          <w:rFonts w:ascii="Arial" w:cs="Arial" w:eastAsia="Arial" w:hAnsi="Arial"/>
          <w:sz w:val="22"/>
          <w:szCs w:val="22"/>
        </w:rPr>
        <w:t xml:space="preserve">• Evaluate GDPR compliance across the provided HRIS–ATS process flow, identify at least five control gaps, rank them by risk, and recommend one actionable control per gap mapped to GDPR principles/articles.</w:t>
      </w:r>
    </w:p>
    <w:p>
      <w:pPr>
        <w:spacing w:line="276" w:before="120" w:after="120"/>
      </w:pPr>
      <w:r>
        <w:rPr>
          <w:rFonts w:ascii="Arial" w:cs="Arial" w:eastAsia="Arial" w:hAnsi="Arial"/>
          <w:sz w:val="22"/>
          <w:szCs w:val="22"/>
        </w:rPr>
        <w:t xml:space="preserve">• Apply confidentiality practices (pseudonymization, secure storage, and post-task deletion) during analysis, verified by completing the confidentiality checklist without exposing PII.</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Start Here: Capstone Brief + Metrics Definitions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Orient learners to the capstone scenario, deliverables, and evaluation criteria. Clarify definitions of headcount, turnover, and absence, including common variants and implications for reporting and decision-making.</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Build the HR Metrics Baseline</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Watch a worked example that inspects the HRIS exports, performs basic data quality checks, and structures the workbook to calculate headcount, turnover, and absence correctly.</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Generate Monthly Headcount, Turnover, Absence + Variances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22 min</w:t>
            </w:r>
          </w:p>
        </w:tc>
        <w:tc>
          <w:p>
            <w:pPr>
              <w:spacing w:line="276"/>
            </w:pPr>
            <w:r>
              <w:rPr>
                <w:rFonts w:ascii="Arial" w:cs="Arial" w:eastAsia="Arial" w:hAnsi="Arial"/>
                <w:b w:val="false"/>
                <w:bCs w:val="false"/>
                <w:sz w:val="21"/>
                <w:szCs w:val="21"/>
              </w:rPr>
              <w:t xml:space="preserve">Independently produce company-level metrics and one selected site’s metrics for the target month, with variance vs the prior month. Validate results with the auto-check tool and draft a concise variance commentary.</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Micro-break and Progress Check</w:t>
            </w:r>
          </w:p>
        </w:tc>
        <w:tc>
          <w:p>
            <w:pPr>
              <w:spacing w:line="276"/>
            </w:pPr>
            <w:r>
              <w:rPr>
                <w:rFonts w:ascii="Arial" w:cs="Arial" w:eastAsia="Arial" w:hAnsi="Arial"/>
                <w:b w:val="false"/>
                <w:bCs w:val="false"/>
                <w:sz w:val="21"/>
                <w:szCs w:val="21"/>
              </w:rPr>
              <w:t xml:space="preserve">break</w:t>
            </w:r>
          </w:p>
        </w:tc>
        <w:tc>
          <w:p>
            <w:pPr>
              <w:spacing w:line="276"/>
            </w:pPr>
            <w:r>
              <w:rPr>
                <w:rFonts w:ascii="Arial" w:cs="Arial" w:eastAsia="Arial" w:hAnsi="Arial"/>
                <w:b w:val="false"/>
                <w:bCs w:val="false"/>
                <w:sz w:val="21"/>
                <w:szCs w:val="21"/>
              </w:rPr>
              <w:t xml:space="preserve">6 min</w:t>
            </w:r>
          </w:p>
        </w:tc>
        <w:tc>
          <w:p>
            <w:pPr>
              <w:spacing w:line="276"/>
            </w:pPr>
            <w:r>
              <w:rPr>
                <w:rFonts w:ascii="Arial" w:cs="Arial" w:eastAsia="Arial" w:hAnsi="Arial"/>
                <w:b w:val="false"/>
                <w:bCs w:val="false"/>
                <w:sz w:val="21"/>
                <w:szCs w:val="21"/>
              </w:rPr>
              <w:t xml:space="preserve">Pause to reduce cognitive load. Complete a short self-check on progress, save work securely, and confirm confidentiality practices before proceeding.</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Mini-lecture: Evaluating GDPR Controls in HRIS/ATS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6 min</w:t>
            </w:r>
          </w:p>
        </w:tc>
        <w:tc>
          <w:p>
            <w:pPr>
              <w:spacing w:line="276"/>
            </w:pPr>
            <w:r>
              <w:rPr>
                <w:rFonts w:ascii="Arial" w:cs="Arial" w:eastAsia="Arial" w:hAnsi="Arial"/>
                <w:b w:val="false"/>
                <w:bCs w:val="false"/>
                <w:sz w:val="21"/>
                <w:szCs w:val="21"/>
              </w:rPr>
              <w:t xml:space="preserve">Review GDPR principles and apply them to typical HRIS and ATS data flows. Surface common compliance gaps and corresponding confidentiality controls.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Case Analysis: Audit the HRIS–ATS Process for GDPR Compliance</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Analyze a textual case with a process map. Identify at least five GDPR control gaps, rank each by likelihood and impact, and recommend one actionable control per gap mapped to GDPR articles/principles. Justify your top three recommendations.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 and Defend: Metric Definitions and Trade-offs</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Post a brief reflection defending your metric definition choices and how you would respond to a manager’s request for identifiable data in the report. Optionally comment on a peer post if a forum is enabled.</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Knowledge Check: Metrics Validity and GDPR Controls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Complete a short, scenario-based quiz to validate understanding of metrics accuracy and GDPR control selection. Immediate feedback includes rationales and references.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capstone lesson prioritizes evaluation-level thinking by requiring learners to justify methodological choices and control recommendations. Use cognitive apprenticeship: model your expert reasoning in the demonstration (why a definition is chosen, how to detect data issues, why a control fits a risk), then gradually fade support in practice and the case.</w:t>
      </w:r>
    </w:p>
    <w:p>
      <w:pPr>
        <w:spacing w:line="276" w:before="120" w:after="120"/>
      </w:pPr>
      <w:r>
        <w:rPr>
          <w:rFonts w:ascii="Arial" w:cs="Arial" w:eastAsia="Arial" w:hAnsi="Arial"/>
          <w:sz w:val="22"/>
          <w:szCs w:val="22"/>
        </w:rPr>
        <w:t xml:space="preserve">Align tasks to authentic HR outputs: a validated metrics table, variance commentary, and a GDPR control assessment. Make evaluation criteria transparent with rubrics and exemplars. Encourage metacognition via reflection prompts that require learners to defend choices and confidentiality decisions.</w:t>
      </w:r>
    </w:p>
    <w:p>
      <w:pPr>
        <w:spacing w:line="276" w:before="120" w:after="120"/>
      </w:pPr>
      <w:r>
        <w:rPr>
          <w:rFonts w:ascii="Arial" w:cs="Arial" w:eastAsia="Arial" w:hAnsi="Arial"/>
          <w:sz w:val="22"/>
          <w:szCs w:val="22"/>
        </w:rPr>
        <w:t xml:space="preserve">Build in immediate, specific feedback: auto-checks that pinpoint calculation errors; quiz rationales that explain why distractors are wrong; exemplar comparisons after the case. Support ethical practice by embedding confidentiality checks (pseudonymization, secure storage, post-task deletion) and scenario decisions about limiting identifiable data in reports.</w:t>
      </w:r>
    </w:p>
    <w:p>
      <w:pPr>
        <w:spacing w:line="276" w:before="120" w:after="120"/>
      </w:pPr>
      <w:r>
        <w:rPr>
          <w:rFonts w:ascii="Arial" w:cs="Arial" w:eastAsia="Arial" w:hAnsi="Arial"/>
          <w:sz w:val="22"/>
          <w:szCs w:val="22"/>
        </w:rPr>
        <w:t xml:space="preserve">Keep accessibility central: provide transcripts, alt text, keyboard-navigable templates, and color-safe visuals. For self-study pacing, chunk content into short segments (≤12 minutes), insert a micro-break to reduce cognitive load, and use progress gates to prevent overload.</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a step-by-step version of the starter workbook with partially completed formulas for novice spreadsheet users.</w:t>
      </w:r>
    </w:p>
    <w:p>
      <w:pPr>
        <w:spacing w:line="276" w:before="120" w:after="120"/>
      </w:pPr>
      <w:r>
        <w:rPr>
          <w:rFonts w:ascii="Arial" w:cs="Arial" w:eastAsia="Arial" w:hAnsi="Arial"/>
          <w:sz w:val="22"/>
          <w:szCs w:val="22"/>
        </w:rPr>
        <w:t xml:space="preserve">• Offer an advanced challenge: add a rolling 12-month turnover view and a site-level absence heatmap with conditional formatting.</w:t>
      </w:r>
    </w:p>
    <w:p>
      <w:pPr>
        <w:spacing w:line="276" w:before="120" w:after="120"/>
      </w:pPr>
      <w:r>
        <w:rPr>
          <w:rFonts w:ascii="Arial" w:cs="Arial" w:eastAsia="Arial" w:hAnsi="Arial"/>
          <w:sz w:val="22"/>
          <w:szCs w:val="22"/>
        </w:rPr>
        <w:t xml:space="preserve">• Include both Excel and Google Sheets templates; add a CSV-friendly path for open-source tools (e.g., LibreOffice).</w:t>
      </w:r>
    </w:p>
    <w:p>
      <w:pPr>
        <w:spacing w:line="276" w:before="120" w:after="120"/>
      </w:pPr>
      <w:r>
        <w:rPr>
          <w:rFonts w:ascii="Arial" w:cs="Arial" w:eastAsia="Arial" w:hAnsi="Arial"/>
          <w:sz w:val="22"/>
          <w:szCs w:val="22"/>
        </w:rPr>
        <w:t xml:space="preserve">• Supply accessible alternatives: screen-reader-friendly CSVs, high-contrast templates, alt text for diagrams, captions/transcripts for videos.</w:t>
      </w:r>
    </w:p>
    <w:p>
      <w:pPr>
        <w:spacing w:line="276" w:before="120" w:after="120"/>
      </w:pPr>
      <w:r>
        <w:rPr>
          <w:rFonts w:ascii="Arial" w:cs="Arial" w:eastAsia="Arial" w:hAnsi="Arial"/>
          <w:sz w:val="22"/>
          <w:szCs w:val="22"/>
        </w:rPr>
        <w:t xml:space="preserve">• Enable extended time on the quiz and allow pausing/resuming activities for learners who need flexibility.</w:t>
      </w:r>
    </w:p>
    <w:p>
      <w:pPr>
        <w:spacing w:line="276" w:before="120" w:after="120"/>
      </w:pPr>
      <w:r>
        <w:rPr>
          <w:rFonts w:ascii="Arial" w:cs="Arial" w:eastAsia="Arial" w:hAnsi="Arial"/>
          <w:sz w:val="22"/>
          <w:szCs w:val="22"/>
        </w:rPr>
        <w:t xml:space="preserve">• Add a glossary for key terms (Headcount, HRIS, GDPR) and sentence starters for commentary to support language learners.</w:t>
      </w:r>
    </w:p>
    <w:p>
      <w:pPr>
        <w:spacing w:line="276" w:before="120" w:after="120"/>
      </w:pPr>
      <w:r>
        <w:rPr>
          <w:rFonts w:ascii="Arial" w:cs="Arial" w:eastAsia="Arial" w:hAnsi="Arial"/>
          <w:sz w:val="22"/>
          <w:szCs w:val="22"/>
        </w:rPr>
        <w:t xml:space="preserve">• For low-bandwidth contexts, provide downloadable PDFs of the brief, guides, and static screenshots of key steps.</w:t>
      </w:r>
    </w:p>
    <w:p>
      <w:pPr>
        <w:spacing w:line="276" w:before="120" w:after="120"/>
      </w:pPr>
      <w:r>
        <w:rPr>
          <w:rFonts w:ascii="Arial" w:cs="Arial" w:eastAsia="Arial" w:hAnsi="Arial"/>
          <w:sz w:val="22"/>
          <w:szCs w:val="22"/>
        </w:rPr>
        <w:t xml:space="preserve">• Create a self-checklist for confidentiality actions and a one-click script or guide to delete local copies of synthetic data after completion.</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An end-to-end hiring and onboarding workflow demonstratin...</w:t>
      </w:r>
    </w:p>
    <w:p>
      <w:pPr>
        <w:spacing w:after="80" w:line="276"/>
      </w:pPr>
      <w:r>
        <w:rPr>
          <w:rFonts w:ascii="Arial" w:cs="Arial" w:eastAsia="Arial" w:hAnsi="Arial"/>
          <w:i/>
          <w:iCs/>
          <w:color w:val="4a5568"/>
          <w:sz w:val="22"/>
          <w:szCs w:val="22"/>
        </w:rPr>
        <w:t xml:space="preserve">Duration: 90 minutes | Bloom Level: create</w:t>
      </w:r>
    </w:p>
    <w:p>
      <w:pPr>
        <w:spacing w:after="100" w:line="276"/>
      </w:pPr>
      <w:r>
        <w:rPr>
          <w:rFonts w:ascii="Arial" w:cs="Arial" w:eastAsia="Arial" w:hAnsi="Arial"/>
          <w:i/>
          <w:iCs/>
          <w:sz w:val="22"/>
          <w:szCs w:val="22"/>
        </w:rPr>
        <w:t xml:space="preserve">MLOs: M8-LO1, M8-LO4 | PLOs: PLO3, PLO5</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Design an end-to-end hiring-to-day-5 onboarding workflow that includes SLAs, right-to-work verification, contract issuance, and systems provisioning, achieving 80% or higher on the provided rubric.</w:t>
      </w:r>
    </w:p>
    <w:p>
      <w:pPr>
        <w:spacing w:line="276" w:before="120" w:after="120"/>
      </w:pPr>
      <w:r>
        <w:rPr>
          <w:rFonts w:ascii="Arial" w:cs="Arial" w:eastAsia="Arial" w:hAnsi="Arial"/>
          <w:sz w:val="22"/>
          <w:szCs w:val="22"/>
        </w:rPr>
        <w:t xml:space="preserve">• Configure an interview schedule in the simulated ATS and generate an accessible calendar invite that handles time zones and stated accommodations within the 24-hour scheduling SLA.</w:t>
      </w:r>
    </w:p>
    <w:p>
      <w:pPr>
        <w:spacing w:line="276" w:before="120" w:after="120"/>
      </w:pPr>
      <w:r>
        <w:rPr>
          <w:rFonts w:ascii="Arial" w:cs="Arial" w:eastAsia="Arial" w:hAnsi="Arial"/>
          <w:sz w:val="22"/>
          <w:szCs w:val="22"/>
        </w:rPr>
        <w:t xml:space="preserve">• Produce three inclusive, plain-language communications (initial scheduling, reschedule/change, and outcome) that meet at least 90% of the inclusive language and accessibility checklist items.</w:t>
      </w:r>
    </w:p>
    <w:p>
      <w:pPr>
        <w:spacing w:line="276" w:before="120" w:after="120"/>
      </w:pPr>
      <w:r>
        <w:rPr>
          <w:rFonts w:ascii="Arial" w:cs="Arial" w:eastAsia="Arial" w:hAnsi="Arial"/>
          <w:sz w:val="22"/>
          <w:szCs w:val="22"/>
        </w:rPr>
        <w:t xml:space="preserve">• Identify at least three risks/dependencies (e.g., time zones, background checks, hardware provisioning) and define escalation paths that protect the five-day starter setup target.</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Capstone Scenario Briefing and Success Criteria</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Watch a short briefing that introduces the hiring/onboarding scenario, SLAs, compliance constraints, and deliverables. Review the evaluation rubric and the inclusive communications checklist.</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ATS Scheduling and Accessible Calendaring</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Observe a screencast demonstrating how to schedule interviews in the ATS, log communications, and send an accessible calendar invite that respects time zones and accommodations.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Case Analysis: Decode the Constraints and SLAs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Analyze the scenario to extract requirements and constraints. Complete a decision matrix (SLAs, stakeholders, compliance steps, risks, escalations) that will inform your workflow.</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Create: End-to-End Hiring-to-Day-5 Workflow</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28 min</w:t>
            </w:r>
          </w:p>
        </w:tc>
        <w:tc>
          <w:p>
            <w:pPr>
              <w:spacing w:line="276"/>
            </w:pPr>
            <w:r>
              <w:rPr>
                <w:rFonts w:ascii="Arial" w:cs="Arial" w:eastAsia="Arial" w:hAnsi="Arial"/>
                <w:b w:val="false"/>
                <w:bCs w:val="false"/>
                <w:sz w:val="21"/>
                <w:szCs w:val="21"/>
              </w:rPr>
              <w:t xml:space="preserve">Using the template, design a workflow from requisition approval to Day 5 post-acceptance setup, including SLAs, compliance checkpoints, RACI, evidence logging, and escalation triggers.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Create: Inclusive Communications Pack (Schedule, Change, Outcome)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Draft three messages: (1) initial scheduling email/invite text, (2) reschedule/change communication, and (3) outcome message (offer or regret). Ensure inclusive tone, accessibility notes, and alignment to SLAs.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Assessment: Submit Capstone Artifacts + Knowledge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Upload the workflow PDF and communications pack. Complete a short knowledge check on SLAs and compliance to confirm understanding.</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Discussion: Share One Risk and One Automation Idea</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Post one high-impact risk to the five-day setup and one automation or template idea to reduce manual work. Briefly justify each.</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Anchor the lesson in creation: learners must produce a usable workflow and communications pack. Use modeling (demonstration) before independent creation. Provide structured templates and rubrics to reduce cognitive load and clarify expectations.</w:t>
      </w:r>
    </w:p>
    <w:p>
      <w:pPr>
        <w:spacing w:line="276" w:before="120" w:after="120"/>
      </w:pPr>
      <w:r>
        <w:rPr>
          <w:rFonts w:ascii="Arial" w:cs="Arial" w:eastAsia="Arial" w:hAnsi="Arial"/>
          <w:sz w:val="22"/>
          <w:szCs w:val="22"/>
        </w:rPr>
        <w:t xml:space="preserve">Include immediate, automated feedback (checklists and validators) so learners can iterate within the session. Apply Universal Design for Learning: provide video with captions and a transcript, downloadable templates, and text-based examples.</w:t>
      </w:r>
    </w:p>
    <w:p>
      <w:pPr>
        <w:spacing w:line="276" w:before="120" w:after="120"/>
      </w:pPr>
      <w:r>
        <w:rPr>
          <w:rFonts w:ascii="Arial" w:cs="Arial" w:eastAsia="Arial" w:hAnsi="Arial"/>
          <w:sz w:val="22"/>
          <w:szCs w:val="22"/>
        </w:rPr>
        <w:t xml:space="preserve">Emphasize inclusive, respectful communication and cultural awareness throughout; require accessible invite content and accommodations language. Reinforce compliance points without providing legal advice; prompt learners to localize right-to-work and privacy steps based on jurisdiction.</w:t>
      </w:r>
    </w:p>
    <w:p>
      <w:pPr>
        <w:spacing w:line="276" w:before="120" w:after="120"/>
      </w:pPr>
      <w:r>
        <w:rPr>
          <w:rFonts w:ascii="Arial" w:cs="Arial" w:eastAsia="Arial" w:hAnsi="Arial"/>
          <w:sz w:val="22"/>
          <w:szCs w:val="22"/>
        </w:rPr>
        <w:t xml:space="preserve">Connect explicitly to PLOs by requiring ATS/calendar use, SLA adherence, diversity requirements, and onboarding within five working days. Close with reflection to promote transfer of learning to varied contexts.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workflow and communications templates in multiple formats (DOCX, PDF, accessible online canvas) with clear headings for screen readers.</w:t>
      </w:r>
    </w:p>
    <w:p>
      <w:pPr>
        <w:spacing w:line="276" w:before="120" w:after="120"/>
      </w:pPr>
      <w:r>
        <w:rPr>
          <w:rFonts w:ascii="Arial" w:cs="Arial" w:eastAsia="Arial" w:hAnsi="Arial"/>
          <w:sz w:val="22"/>
          <w:szCs w:val="22"/>
        </w:rPr>
        <w:t xml:space="preserve">• Offer a step-by-step guided workflow build (with prompts) for novices and a blank canvas option for advanced learners.</w:t>
      </w:r>
    </w:p>
    <w:p>
      <w:pPr>
        <w:spacing w:line="276" w:before="120" w:after="120"/>
      </w:pPr>
      <w:r>
        <w:rPr>
          <w:rFonts w:ascii="Arial" w:cs="Arial" w:eastAsia="Arial" w:hAnsi="Arial"/>
          <w:sz w:val="22"/>
          <w:szCs w:val="22"/>
        </w:rPr>
        <w:t xml:space="preserve">• Enable low-bandwidth paths: screenshots instead of live sandbox; full transcript of the demo.</w:t>
      </w:r>
    </w:p>
    <w:p>
      <w:pPr>
        <w:spacing w:line="276" w:before="120" w:after="120"/>
      </w:pPr>
      <w:r>
        <w:rPr>
          <w:rFonts w:ascii="Arial" w:cs="Arial" w:eastAsia="Arial" w:hAnsi="Arial"/>
          <w:sz w:val="22"/>
          <w:szCs w:val="22"/>
        </w:rPr>
        <w:t xml:space="preserve">• Allow extra time for learners who need it; the auto-checkers can be run multiple times for iterative improvement.</w:t>
      </w:r>
    </w:p>
    <w:p>
      <w:pPr>
        <w:spacing w:line="276" w:before="120" w:after="120"/>
      </w:pPr>
      <w:r>
        <w:rPr>
          <w:rFonts w:ascii="Arial" w:cs="Arial" w:eastAsia="Arial" w:hAnsi="Arial"/>
          <w:sz w:val="22"/>
          <w:szCs w:val="22"/>
        </w:rPr>
        <w:t xml:space="preserve">• Include region-agnostic placeholders for compliance items with notes to localize (e.g., right-to-work verification method varies).</w:t>
      </w:r>
    </w:p>
    <w:p>
      <w:pPr>
        <w:spacing w:line="276" w:before="120" w:after="120"/>
      </w:pPr>
      <w:r>
        <w:rPr>
          <w:rFonts w:ascii="Arial" w:cs="Arial" w:eastAsia="Arial" w:hAnsi="Arial"/>
          <w:sz w:val="22"/>
          <w:szCs w:val="22"/>
        </w:rPr>
        <w:t xml:space="preserve">• Offer optional exemplars illustrating inclusive language across different cultures and time zones.</w:t>
      </w:r>
    </w:p>
    <w:p>
      <w:pPr>
        <w:spacing w:line="276" w:before="120" w:after="120"/>
      </w:pPr>
      <w:r>
        <w:rPr>
          <w:rFonts w:ascii="Arial" w:cs="Arial" w:eastAsia="Arial" w:hAnsi="Arial"/>
          <w:sz w:val="22"/>
          <w:szCs w:val="22"/>
        </w:rPr>
        <w:t xml:space="preserve">• Permit use of a familiar calendaring tool if the sandbox is inaccessible; submit screenshots showing required fields.</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3: An end-to-end hiring and onboarding workflow demonstratin...</w:t>
      </w:r>
    </w:p>
    <w:p>
      <w:pPr>
        <w:spacing w:after="80" w:line="276"/>
      </w:pPr>
      <w:r>
        <w:rPr>
          <w:rFonts w:ascii="Arial" w:cs="Arial" w:eastAsia="Arial" w:hAnsi="Arial"/>
          <w:i/>
          <w:iCs/>
          <w:color w:val="4a5568"/>
          <w:sz w:val="22"/>
          <w:szCs w:val="22"/>
        </w:rPr>
        <w:t xml:space="preserve">Duration: 90 minutes | Bloom Level: create</w:t>
      </w:r>
    </w:p>
    <w:p>
      <w:pPr>
        <w:spacing w:after="100" w:line="276"/>
      </w:pPr>
      <w:r>
        <w:rPr>
          <w:rFonts w:ascii="Arial" w:cs="Arial" w:eastAsia="Arial" w:hAnsi="Arial"/>
          <w:i/>
          <w:iCs/>
          <w:sz w:val="22"/>
          <w:szCs w:val="22"/>
        </w:rPr>
        <w:t xml:space="preserve">MLOs: M8-LO1 | PLOs: PLO3, PLO5</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Produce an end-to-end hiring and onboarding workflow that integrates ATS-triggered communications, interview scheduling via a calendaring tool, and a five-working-day new-starter setup.</w:t>
      </w:r>
    </w:p>
    <w:p>
      <w:pPr>
        <w:spacing w:line="276" w:before="120" w:after="120"/>
      </w:pPr>
      <w:r>
        <w:rPr>
          <w:rFonts w:ascii="Arial" w:cs="Arial" w:eastAsia="Arial" w:hAnsi="Arial"/>
          <w:sz w:val="22"/>
          <w:szCs w:val="22"/>
        </w:rPr>
        <w:t xml:space="preserve">• Configure and document a compliant interview scheduling plan that meets SLA targets, accommodates accessibility needs, and supports diverse panel composition across time zones.</w:t>
      </w:r>
    </w:p>
    <w:p>
      <w:pPr>
        <w:spacing w:line="276" w:before="120" w:after="120"/>
      </w:pPr>
      <w:r>
        <w:rPr>
          <w:rFonts w:ascii="Arial" w:cs="Arial" w:eastAsia="Arial" w:hAnsi="Arial"/>
          <w:sz w:val="22"/>
          <w:szCs w:val="22"/>
        </w:rPr>
        <w:t xml:space="preserve">• Build an onboarding checklist with owners, due dates, and dependencies that verifies right-to-work, issues contracts, and provisions systems within five working days of offer acceptance or agreed start date.</w:t>
      </w:r>
    </w:p>
    <w:p>
      <w:pPr>
        <w:spacing w:line="276" w:before="120" w:after="120"/>
      </w:pPr>
      <w:r>
        <w:rPr>
          <w:rFonts w:ascii="Arial" w:cs="Arial" w:eastAsia="Arial" w:hAnsi="Arial"/>
          <w:sz w:val="22"/>
          <w:szCs w:val="22"/>
        </w:rPr>
        <w:t xml:space="preserve">• Quality-check the workflow using an inclusivity and compliance checklist; identify gaps, mitigate risks, and document updates with version control.</w:t>
      </w:r>
    </w:p>
    <w:p>
      <w:pPr>
        <w:spacing w:line="276" w:before="120" w:after="120"/>
      </w:pPr>
      <w:r>
        <w:rPr>
          <w:rFonts w:ascii="Arial" w:cs="Arial" w:eastAsia="Arial" w:hAnsi="Arial"/>
          <w:sz w:val="22"/>
          <w:szCs w:val="22"/>
        </w:rPr>
        <w:t xml:space="preserve">• Define and record at least two SLA/metric checkpoints (e.g., time-to-schedule, time-to-provision) within the workflow and set target thresholds.</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Welcome and Outcomes: What 'End-to-End' Means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6 min</w:t>
            </w:r>
          </w:p>
        </w:tc>
        <w:tc>
          <w:p>
            <w:pPr>
              <w:spacing w:line="276"/>
            </w:pPr>
            <w:r>
              <w:rPr>
                <w:rFonts w:ascii="Arial" w:cs="Arial" w:eastAsia="Arial" w:hAnsi="Arial"/>
                <w:b w:val="false"/>
                <w:bCs w:val="false"/>
                <w:sz w:val="21"/>
                <w:szCs w:val="21"/>
              </w:rPr>
              <w:t xml:space="preserve">A concise micro-lecture introducing the capstone task, success criteria, and the definition of an end-to-end workflow spanning requisition to day-5 setup.</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Scheduling with ATS + Calendar (Compliance &amp; Inclusivity)</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Screen-capture walkthrough showing how to move from requisition to interview scheduling with inclusive communications, calendar holds, and SLA logging.</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Case Analysis: Branching Scenario—Scheduling Under Constraints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Interactive scenario where learners make decisions to schedule interviews across time zones with accommodation needs, diverse panel requirements, and an SLA deadline.</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Practice: Build Your Scheduling Workflow (Create)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Hands-on creation of the interview scheduling portion of the workflow, including swimlanes, ATS triggers, calendar holds, and SLA checkpoints.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Demonstration: Five-Day Starter Setup &amp; Right-to-Work (RTW)</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Walkthrough of an onboarding checklist covering RTW verification, contract issuance, account provisioning, equipment, and day-1 readiness within five working days.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Practice: Create the Onboarding Checklist and Day 0–Day +5 Timeline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Build the onboarding portion of the workflow with a task list, owners, due dates, RTW verification, contract issuance, and system provisioning within five working days.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Assessment: Submit Workflow + Self-Evaluate + Compliance Quiz</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Upload the full workflow (scheduling + onboarding), complete a rubric-based self-evaluation, and pass a short compliance quiz.</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Reflect and Share: Risk Mitigation and Next Iteration</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2 min</w:t>
            </w:r>
          </w:p>
        </w:tc>
        <w:tc>
          <w:p>
            <w:pPr>
              <w:spacing w:line="276"/>
            </w:pPr>
            <w:r>
              <w:rPr>
                <w:rFonts w:ascii="Arial" w:cs="Arial" w:eastAsia="Arial" w:hAnsi="Arial"/>
                <w:b w:val="false"/>
                <w:bCs w:val="false"/>
                <w:sz w:val="21"/>
                <w:szCs w:val="21"/>
              </w:rPr>
              <w:t xml:space="preserve">Brief reflection on the biggest risk to the five-day setup in your workflow and a concrete mitigation step for your next iteration.</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undefined-L3-PPT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self-study capstone emphasizes the creation of authentic HR operations artifacts through worked examples, deliberate practice, and immediate feedback. Sequence activities using worked example, fading (demos), branching decisions (conceptual application), and artifact creation (production).</w:t>
      </w:r>
    </w:p>
    <w:p>
      <w:pPr>
        <w:spacing w:line="276" w:before="120" w:after="120"/>
      </w:pPr>
      <w:r>
        <w:rPr>
          <w:rFonts w:ascii="Arial" w:cs="Arial" w:eastAsia="Arial" w:hAnsi="Arial"/>
          <w:sz w:val="22"/>
          <w:szCs w:val="22"/>
        </w:rPr>
        <w:t xml:space="preserve">Use the provided rubrics and checklists to guide learners toward accuracy, inclusion, and compliance. Reinforce attention to detail via acceptance criteria at each workflow step, including owner, tool, SLA, and DEI check.</w:t>
      </w:r>
    </w:p>
    <w:p>
      <w:pPr>
        <w:spacing w:line="276" w:before="120" w:after="120"/>
      </w:pPr>
      <w:r>
        <w:rPr>
          <w:rFonts w:ascii="Arial" w:cs="Arial" w:eastAsia="Arial" w:hAnsi="Arial"/>
          <w:sz w:val="22"/>
          <w:szCs w:val="22"/>
        </w:rPr>
        <w:t xml:space="preserve">Build inclusivity into every artifact by inviting templates with accommodation language, diverse panel checks, and accessible onboarding steps. Maintain psychological safety by using only mock data and clear privacy reminders.</w:t>
      </w:r>
    </w:p>
    <w:p>
      <w:pPr>
        <w:spacing w:line="276" w:before="120" w:after="120"/>
      </w:pPr>
      <w:r>
        <w:rPr>
          <w:rFonts w:ascii="Arial" w:cs="Arial" w:eastAsia="Arial" w:hAnsi="Arial"/>
          <w:sz w:val="22"/>
          <w:szCs w:val="22"/>
        </w:rPr>
        <w:t xml:space="preserve">Encourage iteration: learners should compare their builds to the exemplar, apply the rubric, and revise before submission. Universal Design for Learning (UDL) should be implemented by offering videos with captions and transcripts, downloadable templates, and low-bandwidth PDFs.</w:t>
      </w:r>
    </w:p>
    <w:p>
      <w:pPr>
        <w:spacing w:line="276" w:before="120" w:after="120"/>
      </w:pPr>
      <w:r>
        <w:rPr>
          <w:rFonts w:ascii="Arial" w:cs="Arial" w:eastAsia="Arial" w:hAnsi="Arial"/>
          <w:sz w:val="22"/>
          <w:szCs w:val="22"/>
        </w:rPr>
        <w:t xml:space="preserve">Interleave quick retrieval checks, such as mini-quizzes and branching feedback, to strengthen understanding and reduce cognitive load. Anchor compliance guidance at a principle level, for example, verifying eligibility to work before start and respecting data privacy, to avoid jurisdiction-specific legal advice.</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transcripts and slide decks for all videos; ensure screen-reader-friendly templates.</w:t>
      </w:r>
    </w:p>
    <w:p>
      <w:pPr>
        <w:spacing w:line="276" w:before="120" w:after="120"/>
      </w:pPr>
      <w:r>
        <w:rPr>
          <w:rFonts w:ascii="Arial" w:cs="Arial" w:eastAsia="Arial" w:hAnsi="Arial"/>
          <w:sz w:val="22"/>
          <w:szCs w:val="22"/>
        </w:rPr>
        <w:t xml:space="preserve">• Offer a low-bandwidth path: screenshots and PDFs instead of videos; offline templates.</w:t>
      </w:r>
    </w:p>
    <w:p>
      <w:pPr>
        <w:spacing w:line="276" w:before="120" w:after="120"/>
      </w:pPr>
      <w:r>
        <w:rPr>
          <w:rFonts w:ascii="Arial" w:cs="Arial" w:eastAsia="Arial" w:hAnsi="Arial"/>
          <w:sz w:val="22"/>
          <w:szCs w:val="22"/>
        </w:rPr>
        <w:t xml:space="preserve">• Allow spreadsheet stand-ins for ATS/calendar steps where sandbox access is limited.</w:t>
      </w:r>
    </w:p>
    <w:p>
      <w:pPr>
        <w:spacing w:line="276" w:before="120" w:after="120"/>
      </w:pPr>
      <w:r>
        <w:rPr>
          <w:rFonts w:ascii="Arial" w:cs="Arial" w:eastAsia="Arial" w:hAnsi="Arial"/>
          <w:sz w:val="22"/>
          <w:szCs w:val="22"/>
        </w:rPr>
        <w:t xml:space="preserve">• Give two template modes: step-by-step (scaffolded prompts) and expert (blank with rubric).</w:t>
      </w:r>
    </w:p>
    <w:p>
      <w:pPr>
        <w:spacing w:line="276" w:before="120" w:after="120"/>
      </w:pPr>
      <w:r>
        <w:rPr>
          <w:rFonts w:ascii="Arial" w:cs="Arial" w:eastAsia="Arial" w:hAnsi="Arial"/>
          <w:sz w:val="22"/>
          <w:szCs w:val="22"/>
        </w:rPr>
        <w:t xml:space="preserve">• Enable extended time windows for learners needing accommodations; clarify that timing is suggested.</w:t>
      </w:r>
    </w:p>
    <w:p>
      <w:pPr>
        <w:spacing w:line="276" w:before="120" w:after="120"/>
      </w:pPr>
      <w:r>
        <w:rPr>
          <w:rFonts w:ascii="Arial" w:cs="Arial" w:eastAsia="Arial" w:hAnsi="Arial"/>
          <w:sz w:val="22"/>
          <w:szCs w:val="22"/>
        </w:rPr>
        <w:t xml:space="preserve">• Include color-blind-friendly palettes and high-contrast diagram templates.</w:t>
      </w:r>
    </w:p>
    <w:p>
      <w:pPr>
        <w:spacing w:line="276" w:before="120" w:after="120"/>
      </w:pPr>
      <w:r>
        <w:rPr>
          <w:rFonts w:ascii="Arial" w:cs="Arial" w:eastAsia="Arial" w:hAnsi="Arial"/>
          <w:sz w:val="22"/>
          <w:szCs w:val="22"/>
        </w:rPr>
        <w:t xml:space="preserve">• Provide keyboard-only navigation instructions for diagram and spreadsheet tools.</w:t>
      </w:r>
    </w:p>
    <w:p>
      <w:pPr>
        <w:spacing w:line="276" w:before="120" w:after="120"/>
      </w:pPr>
      <w:r>
        <w:rPr>
          <w:rFonts w:ascii="Arial" w:cs="Arial" w:eastAsia="Arial" w:hAnsi="Arial"/>
          <w:sz w:val="22"/>
          <w:szCs w:val="22"/>
        </w:rPr>
        <w:t xml:space="preserve">• Offer alternative submission formats (e.g., narrated screen recording instead of PDF) where needed.</w:t>
      </w:r>
    </w:p>
    <w:p>
      <w:pPr>
        <w:spacing w:line="276" w:before="120" w:after="120"/>
      </w:pPr>
      <w:r>
        <w:rPr>
          <w:rFonts w:ascii="Arial" w:cs="Arial" w:eastAsia="Arial" w:hAnsi="Arial"/>
          <w:sz w:val="22"/>
          <w:szCs w:val="22"/>
        </w:rPr>
        <w:t xml:space="preserve">• Add a checklist overlay with hover definitions for all compliance and inclusivity terms.</w:t>
      </w:r>
    </w:p>
    <w:p>
      <w:pPr>
        <w:spacing w:line="276" w:before="120" w:after="120"/>
      </w:pPr>
      <w:r>
        <w:rPr>
          <w:rFonts w:ascii="Arial" w:cs="Arial" w:eastAsia="Arial" w:hAnsi="Arial"/>
          <w:sz w:val="22"/>
          <w:szCs w:val="22"/>
        </w:rPr>
        <w:t xml:space="preserve">• Supply an advanced challenge: multi-location onboarding with vendor coordination and public holiday offsets.</w:t>
      </w:r>
    </w:p>
    <w:p>
      <w:pPr>
        <w:spacing w:line="276" w:before="120" w:after="120"/>
      </w:pPr>
      <w:r>
        <w:rPr>
          <w:rFonts w:ascii="Arial" w:cs="Arial" w:eastAsia="Arial" w:hAnsi="Arial"/>
          <w:sz w:val="22"/>
          <w:szCs w:val="22"/>
        </w:rPr>
        <w:t xml:space="preserve">• Supply an additional scaffold: pre-filled example with three deliberate errors for error-spotting practice.</w:t>
      </w:r>
    </w:p>
    <w:p>
      <w:pPr>
        <w:spacing w:line="276" w:before="120" w:after="120"/>
      </w:pPr>
      <w:r>
        <w:rPr>
          <w:rFonts w:ascii="Arial" w:cs="Arial" w:eastAsia="Arial" w:hAnsi="Arial"/>
          <w:sz w:val="22"/>
          <w:szCs w:val="22"/>
        </w:rPr>
        <w:t xml:space="preserve">• Invite optional peer feedback using a structured, respectful feedback guide.</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2026-02-18T19:33:14.694Z</dcterms:created>
  <dcterms:modified xsi:type="dcterms:W3CDTF">2026-02-18T19:33:14.694Z</dcterms:modified>
</cp:coreProperties>
</file>

<file path=docProps/custom.xml><?xml version="1.0" encoding="utf-8"?>
<Properties xmlns="http://schemas.openxmlformats.org/officeDocument/2006/custom-properties" xmlns:vt="http://schemas.openxmlformats.org/officeDocument/2006/docPropsVTypes"/>
</file>