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NCFE LMS PORTAL</w:t>
      </w:r>
    </w:p>
    <w:p>
      <w:pPr>
        <w:spacing w:after="100"/>
        <w:jc w:val="center"/>
      </w:pPr>
      <w:r>
        <w:rPr>
          <w:rFonts w:ascii="Arial" w:cs="Arial" w:eastAsia="Arial" w:hAnsi="Arial"/>
          <w:color w:val="4CAF50"/>
          <w:sz w:val="32"/>
          <w:szCs w:val="32"/>
        </w:rPr>
        <w:t xml:space="preserve">Technical Blueprint &amp; Feature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For Claude Code Implementation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Reference Platform: BriteThink (britethink.co)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Qualification: NCFE CACHE Vocational Assessment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February 2026</w:t>
      </w:r>
    </w:p>
    <w:p>
      <w:r>
        <w:r>
          <w:br w:type="page"/>
        </w:r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System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Core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Student (Learner) Portal — Complete Feature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Assessor Portal — Complete Feature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Internal Quality Assurer (IQA) Portal — Complete Feature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UI/UX Design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Complete Page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NCFE Compliance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Implementation Guidance for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Appendix: Workflow Diagrams</w:t>
      </w:r>
    </w:p>
    <w:p>
      <w:r>
        <w:r>
          <w:br w:type="page"/>
        </w:r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serves as the complete technical blueprint for building an NCFE-compliant Learning Management System (LMS) portal. The portal is modelled after BriteThink AX — a SaaS assessment platform used by TVET centres globally to deliver NCFE/CACHE vocational qualifications.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supports three primary user roles operating simultaneously from day one: Student (Learner), Assessor, and Internal Quality Assurer (IQA). Each role has distinct workflows, dashboards, and permissions, but they interact through a shared evidence-assessment-quality pipeline.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Purpose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 NCFE/CACHE qualifications digitally (Level 2, 3, and 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portfolio-based assessment with evidence mapped to Assessment Criteria (ACs)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the full quality assurance chain: Learner submits → Assessor reviews → IQA samples → EQA audit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complete audit trails for NCFE compliance and EQA visits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Clean, modern UI inspired by BriteThink (green accent, white/grey backgrounds, card-based layouts)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Mobile-responsive — learners in international centres may have limited desktop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Offline-friendly where possible — downloadable materials, clear upload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Role-based access control with strict permission boundaries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audit logging on every assessment decision, feedback entry, and IQA action</w:t>
      </w:r>
    </w:p>
    <w:p>
      <w:r>
        <w:r>
          <w:br w:type="page"/>
        </w:r>
      </w:r>
    </w:p>
    <w:p>
      <w:pPr>
        <w:pStyle w:val="Heading1"/>
      </w:pPr>
      <w:r>
        <w:t xml:space="preserve">2. System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architecture should follow a modern full-stack approach. Claude Code should select the optimal tech stack, but the following architectural requirements must be met: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Architectural Requirements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Page Application with server-side rendering capability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architecture (React/Next.js recommended)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 (mobile-first)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notifications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 or tRPC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middleware for every route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handling (multi-part, up to 50MB per file)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on all list endpoints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database preferred (PostgreSQL recommended)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for JSON fields (for flexible metadata)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on evidence/feedback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 table with immutable records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Email/password + Google SSO (matching BriteThink sign-in)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session 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flow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timeout and security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or local filesystem abstraction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Supported formats: PDF, DOC/DOCX, JPG, PNG, MP4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 signed URLs for file access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Virus scanning on upload (optional but recommended)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centre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 for key events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 via WebSocket or polling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Authentication Flow (Matching BriteThink)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login page should replicate BriteThink’s clean sign-in experience: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Centred card on a light grey (#F5F5F5) background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 at top of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"Welcome back" heading with "Sign in to your account to continue" subtext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"Continue with email" button (primary, green-tinted)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Divider with "Or"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"Sign in with Google" button (with Google icon)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"Having trouble signing in?" link at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floating chat button (bottom-right corner, green circle)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 Role-Based Access Control (RBAC)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must enforce strict role separation. A user is assigned one or more roles at the centre level. Permissions are checked on every API call and UI route.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Access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Permissions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dashboard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courses/units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portfolio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submissions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 progress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learners’ 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Assessor tools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IQA tools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settings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evidence, view own feedback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Assigned learners only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review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tools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decisions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uploads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Unassigned learners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IQA sampling tools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Centre admin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Other assessors’ learners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Met/Not Met, provide feedback, sign-off units, submit for IQA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assessors’ work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Sampling plans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Countersignature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Standardisation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Actions 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EQA readiness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Centre records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learner assessment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Modifying assessor decisions (can only approve/reject)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Deleting records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Approve/Action Required/Reassess decisions, action tracking, standardisation records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3. Core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entity relationships define the backbone of the system. Claude Code should design the actual schema, but these entities and their relationships are mandatory.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Entity Relationship Summary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name, password_hash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(student|assessor|iqa|admin)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centre_id, google_id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(active|inactive)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Centre; Has many Enrolments (if student), Assignments (if assessor)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contact_email, address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ncfe_centre_number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 Users, Qualifications, Cohorts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level, 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awarding_body (NCFE/CACHE)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description, 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many Units; Belongs to Centre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unit_reference (e.g., Unit 301)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description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qualification_id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Qualification; Has many LearningOutcomes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LearningOutcome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unit_id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lo_number (e.g., LO1)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Unit; Has many AssessmentCriteria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AssessmentCriteria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learning_outcome_id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ac_number (e.g., AC 1.1)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evidence_requirements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LearningOutcome; Has many EvidenceMappings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Enrolment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 (student)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qualification_id, cohort_id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assessor_id (assigned)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status, enrolled_at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Student to Qualification and Assessor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enrolment_id, unit_id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file_url, file_name, file_type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label, description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uploaded_at, attempt_number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Enrolment + Unit; Has many EvidenceMappings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EvidenceMapping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evidence_id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assessment_criteria_id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CRITICAL junction table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Evidence to specific ACs (many-to-many)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enrolment_id, unit_id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evidence_ids (array/relation)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submitted_at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attempt_number, 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Evidence items for assessor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AssessmentDecision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submission_id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assessment_criteria_id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 (met|not_yet_met)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assessor_id, decided_at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VASC checks (valid, authentic, sufficient, current)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Per-AC decision by Assessor; Linked to Submission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submission_id, assessor_id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strengths, gaps, actions_required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is_resubmission_required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Submission; Written by Assessor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IQASample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iqa_user_id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assessor_id, learner_id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unit_id, qualification_id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assessment_methods_sampled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(early|mid|late)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IQA sampling record; Links to AssessmentDecisions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IQADecision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iqa_sample_id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 (approved|action_required|reassessment_required)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rationale, actions_for_assessor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decided_at, iqa_user_id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IQA verdict on sampled assessment; Creates countersignature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entity_type, entity_id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old_value, new_value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ip_address, timestamp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— insert only, never update/delete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every significant action for EQA compliance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Critical Data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→ EvidenceMapping → AssessmentCriteria: This is the heart of NCFE compliance. Every piece of evidence MUST be mapped to specific ACs.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Submission → AssessmentDecision (per AC): Assessors decide Met/Not Met for each individual AC, not per submission as a whole.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IQASample → IQADecision: IQA samples across different assessors, learners, methods, and stages.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AuditLog: Every decision, feedback, upload, and status change gets logged immutably.</w:t>
      </w:r>
    </w:p>
    <w:p>
      <w:r>
        <w:r>
          <w:br w:type="page"/>
        </w:r>
      </w:r>
    </w:p>
    <w:p>
      <w:pPr>
        <w:pStyle w:val="Heading1"/>
      </w:pPr>
      <w:r>
        <w:t xml:space="preserve">4. Student (Learner) Portal — Complete Feature Specification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login, the student sees a personalised dashboard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message with their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Course tiles showing enrolled qualifications (e.g., "NCFE Level 3 Certificate in Assessing Vocational Achievement")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badges: Enrolled / In Progress /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progress percentage per qualification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notifications /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links: My Portfolio, My Submissions, Messages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Course Home / Overview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Accessed by clicking a course tile. Contains: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Qualification description and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unit list with mandatory/optional 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progress bar (percentage of ACs met)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Centre-specific instructions or announcements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 sidebar or top tabs: Overview | Units | Learning Materials | Assessments | Portfolio | Messages | Progress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Units &amp; Learning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Navigated via Units tab. Each unit page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title and reference number (e.g., Unit 301)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overview /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Learning Outcomes (LOs) listed with expandable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Assessment Criteria (ACs) nested under each 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Required evidence types per 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indicator per AC: Not Started | Evidence Uploaded | Under Review | Met | Not Yet Met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 Learning Materials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Organised by Unit → Topic. Material types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learner manuals (viewable inline + downloadable)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PowerPoint slides (downloadable)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Recorded video lectures (embedded player)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Assessment guidance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Templates: Observation Record, Professional Discussion, Assessment Plan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 Assessment Tasks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Accessed via Assessments → Unit → Assignment/Task: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Assignment brief with full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Assessment criteria mapping (which ACs this task covers)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Submission instructions and formatting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Due date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upload area (drag-and-drop + browse, multi-file)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Attempt number tracking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 Portfolio &amp; Evidence Upload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critical student-facing feature. The Portfolio module: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Organised by Unit → Learning Outcome → Assessment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evidence files: PDF, DOC, DOCX, JPG, PNG 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Multiple evidence items per unit allowed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evidence item MUST be mapped/labelled against specific LO and AC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Suggested file naming convention displayed: e.g., "Unit 301 – AC 1.1 – Assessment Principles Essay.pdf"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status tracking per item: Uploaded | Submitted | Under Review | Met | Resubmission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Ability to replace/edit evidence before final submission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4.7 Feedback &amp; Resubmission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assessor review, the student sees: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Assessor decision per AC: Pass (green tick) or Resubmission Required (orange cycle icon)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Written feedback per criterion — strengths, gaps, and specific action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resubmission workflow: Edit/Replace evidence → Address assessor changes → Re-submit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Attempt history preserved (all versions visible)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4.8 Progress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Qualification-level progress summary: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Per-unit status: Not Started | In Progress |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count per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Assessor sign-off status per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progress bars (percentage of ACs met across all units)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"Ready for Claim" status when all units completed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4.9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In-platform messaging between student and assigned assessor: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Thread-based messaging per unit or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attachment support in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badge for unread messages</w:t>
      </w:r>
    </w:p>
    <w:p>
      <w:r>
        <w:r>
          <w:br w:type="page"/>
        </w:r>
      </w:r>
    </w:p>
    <w:p>
      <w:pPr>
        <w:pStyle w:val="Heading1"/>
      </w:pPr>
      <w:r>
        <w:t xml:space="preserve">5. Assessor Portal — Complete Feature Specification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Assessor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assessor dashboard provides an at-a-glance view of their workload: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Assigned learners list with qualification and progress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Units awaiting assessment (count + urgency indicators)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submissions requiring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Messages / notification centre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filters: All Learners | Awaiting Review | Resubmissions | Completed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Learner Profile &amp; Control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Accessed via My Learners → Select Learner: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Learner name, ID, and contact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Qualification enrolled and cohort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units with status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submission history 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page serves as the assessor’s primary workspace for each learner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 Unit Structure &amp; Criteria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assessing, the assessor reviews: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title and NCFE reference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Learning Outcomes (LOs) and Assessment Criteria (ACs)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 requirements per 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Required assessment methods: Observation, Professional Discussion, Product Evidence, Questioning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 Submission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Accessed via Assessments → Submissions → Select Unit: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all uploaded evidence files with inline preview (PDF, images) or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Evidence-to-AC mapping displayed alongside each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Submission date and attempt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Authenticity, relevance, sufficiency, and currency check interface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 Assessment Decisions (Per AC) — CRITICAL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core assessor function. For EACH Assessment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Decision toggle: Met / Not Yet Met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VASC compliance checkboxes: Valid | Authentic | Sufficient | Current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four VASC boxes must be checked for "Met"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Decision trail is permanently recorded for EQA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Assessor name and timestamp auto-captured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5.6 Feedback Provision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Structured feedback form (best practice for NCFE compliance):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Strengths section: What the learner did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Gaps section: Specific AC numbers where evidence is insufficient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 Required: Clear, specific instructions if resubmission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Example format: "AC 2.1 is partially met. Please expand your explanation of formative assessment methods and provide one workplace example."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 must be: Clear, Constructive, Action-focused, Criterion-referenced, Developmental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5.7 Record Assessment Decision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Formal decision recording: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Decision options: Pass | Resubmission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auto-records: Assessor name, date/time stamp, decision per AC and per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the permanent audit record — immutable once saved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5.8 Professional Discussion &amp; Observation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Assessors can upload additional assessment method records: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Observation record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Professional discussion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Witness testimonies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documents must be signed (digital or scanned 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document mapped to specific ACs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5.9 Submit for IQA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completing assessment: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Assessor confirms: decisions complete, feedback provided, evidence properly mapped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"Submit for IQA" button triggers the IQA sampling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 submissions may be auto-flagged for IQA sampling based on centre rules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5.10 Learner Progress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Per-learner progress summary: unit status, outstanding resubmissions, units ready for final sign-off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5.11 Final Unit Sign-Off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all ACs met for a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 unit as "Completed" — only completed units can proceed to certification claim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Sign-off is irreversible and audit-logged</w:t>
      </w:r>
    </w:p>
    <w:p>
      <w:r>
        <w:r>
          <w:br w:type="page"/>
        </w:r>
      </w:r>
    </w:p>
    <w:p>
      <w:pPr>
        <w:pStyle w:val="Heading1"/>
      </w:pPr>
      <w:r>
        <w:t xml:space="preserve">6. Internal Quality Assurer (IQA) Portal — Complete Feature Specification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IQA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quality assurance command centre: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Units awaiting sampling (prioritised queue)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Assigned assessors with activity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Sample status overview: Pending | Approved | Action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Upcoming standardisation requirements and deadlines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EQA readiness status indicator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 Sampling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IQA creates and manages sampling plans: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Select: Assessor → Qualification → Learner(s) → Unit(s)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assessment methods being sampled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NCFE requirement: Sample must cover different assessors, different learners, different assessment methods, and different stages (early, mid, 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Sampling plan is a formal document stored in the system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 Evidence Review (Portfolio Sampling)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IQA reviews the same evidence the assessor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Uploaded learner evidence with AC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naming and clarity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 completeness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VASC testing: Valid, Authentic, Sufficient, Current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 Assessor Decision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scrutinised area during EQA visits: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assessment decisions per AC (Met / Not Yet Met judgements)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for over-assessment or under-assessment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assessor comments reference specific AC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decisions across multiple assessors for consistency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6.5 Feedback Quality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IQA evaluates whether assessor feedback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and unambiguous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Constructive and positive in 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Action-focused with specific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Criterion-referenced (tied to AC numbers)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Developmental (not teaching during assessment)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6.6 IQA Decision Recording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Formal IQA verdict: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Decision options: Approved | Action Required | Reassessment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Decision rationale (mandatory text field)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 for assessor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and IQA name auto-logged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the formal countersignature trail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6.7 Action Tracking &amp; Follow-Up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log for ongoing quality management: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Monitor assessor responses to IQA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corrective actions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 actions once 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EQA auditors check that actions are followed through, not just recorded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6.8 Standardisation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and track assessor standardisation meetings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standardisation records and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 implementation of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NCFE expectation: At least 1 standardisation per year per qualification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6.9 Centre Documentation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backbone of the centre’s quality file: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Sampling plans (per qualification, per period)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IQA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Assessor action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Standardisation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CPD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documents stored and versioned within the system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6.10 EQA Readiness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Pre-visit checklist and status: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Sampling coverage complete (visual indicator)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actions closed or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Consistent assessment decisions across assessors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Clear audit trail (auto-verified)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Centre policies accessible and up to date</w:t>
      </w:r>
    </w:p>
    <w:p>
      <w:r>
        <w:r>
          <w:br w:type="page"/>
        </w:r>
      </w:r>
    </w:p>
    <w:p>
      <w:pPr>
        <w:pStyle w:val="Heading1"/>
      </w:pPr>
      <w:r>
        <w:t xml:space="preserve">7. UI/UX Design Specification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Design System (BriteThink-Inspired)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#4CAF50 (Green)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accents, progress bars, active states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Colour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 (Dark Navy)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Headers, sidebar background, table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#F5F5F5 (Light Grey)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background, matching BriteThink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(White)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cards, forms, modals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#4CAF50 (Green)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Met, Approved, Completed statuses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#FF9800 (Orange)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Resubmission Required, Action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#F44336 (Red)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Met, Reassessment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or system sans-serif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modern, highly readable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(cards), 6px (buttons)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Rounded, friendly appearance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box-shadow on cards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without heaviness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Layout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Sidebar navigation (collapsible on mobile) with role-specific menu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bar with: Logo, breadcrumb trail, notification bell, user avatar + dropdown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area: card-based layouts with clear visual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Mobile: hamburger menu replacing sidebar, stacked card layouts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 Key UI Components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Course/Qualification tile cards (with progress 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accordion/expandable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 status chips (colour-coded: grey/blue/green/orange/red)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upload zone (drag-drop with preview)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Assessment decision toggle (Met/Not Met with VASC checkboxes)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 form (rich text with AC reference helper)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bars (linear and circular)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tables with sorting, filtering,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 toast/snackbar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Confirmation modals for irreversible actions (sign-off, final decisions)</w:t>
      </w:r>
    </w:p>
    <w:p>
      <w:r>
        <w:r>
          <w:br w:type="page"/>
        </w:r>
      </w:r>
    </w:p>
    <w:p>
      <w:pPr>
        <w:pStyle w:val="Heading1"/>
      </w:pPr>
      <w:r>
        <w:t xml:space="preserve">8. Complete Page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page/route the application must include, organised by role: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 Shared Pages (All Roles)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/sign-in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Google SSO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/sign-up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via enrolment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Email-based password recovery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Role-specific dashboard (auto-redirects)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profile, change password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messaging centre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notifications list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 Student Pages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Courses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enrolled qualifications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Overview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 details + unit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/courses/:id/units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List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units with LOs and ACs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/courses/:id/units/:unitId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Detail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LOs, ACs, evidence requirements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/courses/:id/materials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Materials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PDFs, videos, templates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/courses/:id/assessments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briefs and tasks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/courses/:id/assessments/:taskId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Task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Brief, AC mapping, upload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/portfolio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Portfolio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per unit + AC mapping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/portfolio/:unitId/upload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Evidence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+ map to LO/AC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/submissions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Submissions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submissions + feedback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/submissions/:id/feedback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View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Assessor decision + comments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 completion summary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 Assessor Pages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/assessor/learners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Learners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learners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/assessor/learners/:id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 Profile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 control panel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/assessor/learners/:id/units/:unitId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Review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structure + criteria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/assessor/submissions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Submissions Queue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pending submissions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/assessor/submissions/:id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Review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files + AC mapping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/assessor/submissions/:id/assess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 Evidence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Met/Not Met per AC + VASC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/assessor/submissions/:id/feedback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Feedback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Strengths, gaps, 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/assessor/observations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Records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observation/PD forms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/assessor/progress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Learner Progress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per learner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 IQA Pages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Dashboard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 queue +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/iqa/sampling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Sampling Plans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Create/manage sampling plans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/iqa/sampling/:id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Detail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specific sample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/iqa/evidence-review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Sampling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learner evidence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/iqa/assessor-review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Assessor Decisions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assessor judgements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/iqa/feedback-review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Quality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assessor feedback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/iqa/decisions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IQA Decisions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IQA outcomes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Actions Log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assessor follow-ups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/iqa/standardisation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Standardisation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 + records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/iqa/documents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Centre Records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file documents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/iqa/eqa-readiness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EQA Readiness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Pre-visit checklist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9. NCFE Compliance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non-negotiable requirements mandated by NCFE/CACHE for regulated qualifications: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 Evidence-to-AC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piece of evidence uploaded MUST be explicitly mapped to one or more Assessment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system must prevent submission of unmapped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 mapping must be visible to Assessor and IQA during review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 VASC Compliance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assessment decision must confirm evidence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 — relevant to the assessment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 — the learner’s own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Sufficient — enough evidence to cover the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— up to date and reflects current practice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assessment decision, feedback entry, IQA decision, and unit sign-off must have: user identity, timestamp, and decision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 records are IMMUTABLE — no editing or deleting after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audit trail must be exportable for EQA visits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 IQA Sampling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Sampling must cover: different assessors, different learners, different assessment methods, and different stages (early, mid, late enrolment)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1 standardisation activity per year per qualification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 raised by IQA must be tracked to completion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9.5 Countersignature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IQA approval creates a formal countersignature on the assessment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required for regulated qualifications and must be visible in the audit trail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9.6 Certification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units with ALL ACs marked as "Met" can be signed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qualifications with ALL units completed can be marked "Ready for Claim"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Centre submits results to NCFE CACHE for certificate issuance</w:t>
      </w:r>
    </w:p>
    <w:p>
      <w:r>
        <w:r>
          <w:br w:type="page"/>
        </w:r>
      </w:r>
    </w:p>
    <w:p>
      <w:pPr>
        <w:pStyle w:val="Heading1"/>
      </w:pPr>
      <w:r>
        <w:t xml:space="preserve">10. Implementation Guidance for Claude Code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10.1 Project Structure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Monorepo structure recommended (frontend + backend in one repository)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Separate concerns: /app (frontend), /api or /server (backend), /prisma or /drizzle (database), /lib (shared utilities)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Environment-based configuration (.env files for dev/staging/prod)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10.2 Build Order (Suggested Phasing)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While all three roles launch together, Claude Code should build in this order for dependency management: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00"/>
        <w:gridCol w:w="2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RBAC + Database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(foundation)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Qualification/Unit/LO/AC Data Models + Seeding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Dashboard + Course Overview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1, 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+ Evidence Upload + AC 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2, 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Assessor Dashboard + Submission 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3, 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Decisions (Met/Not Met per AC + VASC)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4, 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IQA Dashboard + Sampling Plans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5, 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IQA Decision Recording + Countersignature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6, 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Tracking + Unit Sign-Off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 +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Materials + File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EQA Readiness + Audit 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9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Standardisation + Centre Documents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LOWER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10.3 Seed Data for Development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should create seed data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Centre with NCFE centre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Qualification: NCFE Level 3 Certificate in Assessing Vocational Achievement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Units: Unit 301 (Assessment Principles), Unit 302 (Assess Occupational Competence), Unit 303 (Assess Vocational Skills)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Learning Outcomes and Assessment Criteria for each unit (based on NCFE specification)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test users: 1 Student, 1 Assessor, 1 IQA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Sample evidence files and assessment decisions for demo purposes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10.4 Critical Implementation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allow deletion of assessment decisions, feedback, or IQA records — only append new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timestamps should be server-generated (not client-side) for audit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uploads should validate type and size server-side, not just client-side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evidence-to-AC mapping junction table (EvidenceMapping) is the most important table in the entire system — get this 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SSO should use OAuth 2.0 with proper token 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database-level constraints to prevent orphaned records (e.g., evidence without a valid enrolment)</w:t>
      </w:r>
    </w:p>
    <w:p>
      <w:r>
        <w:r>
          <w:br w:type="page"/>
        </w:r>
      </w:r>
    </w:p>
    <w:p>
      <w:pPr>
        <w:pStyle w:val="Heading1"/>
      </w:pPr>
      <w:r>
        <w:t xml:space="preserve">11. Appendix: Workflow Diagrams (Text-Based)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Student Journey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Enrolment Link → Create Account → Dashboard → Select Course → View Units → Study Materials → Collect Evidence → Upload to Portfolio (mapped to ACs) → Submit for Assessment → Receive Feedback → Revise if needed → All ACs Met → Unit Completed → All Units Done → Ready for Claim → NCFE Certificate Issued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Assessor Journey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Login → Dashboard → Select Learner → Review Unit Criteria → Open Submission → Review Evidence Files → Check VASC per AC → Mark Met/Not Met per AC → Write Feedback (Strengths + Gaps + Actions) → Record Decision → Upload Observation/PD Records if needed → Submit for IQA → Track Progress → Final Unit Sign-Off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IQA Journey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Login → QA Dashboard → Create Sampling Plan → Select Assessor + Learner + Unit → Review Learner Evidence → Review Assessor Decisions → Review Feedback Quality → Record IQA Decision (Approved/Action/Reassess) → Track Actions to Completion → Monitor Standardisation → Maintain Centre Docs → Prepare for EQA Visit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Cross-Role Interaction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 uploads evidence → Student submits for review → Assessor receives in queue → Assessor reviews and decides per AC → Assessor provides feedback → Student receives notification → If resubmission: Student revises and re-submits → Assessor submits for IQA → IQA samples and reviews → IQA approves or raises actions → Assessor addresses actions → IQA closes actions → Unit signed off → Qualification completed → Certificate claimed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NCFE LMS Portal — Technical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2026-02-11T19:12:33.694Z</dcterms:created>
  <dcterms:modified xsi:type="dcterms:W3CDTF">2026-02-11T19:12:33.695Z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