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Growency Student Team Programme</w:t>
      </w:r>
    </w:p>
    <w:p>
      <w:pPr>
        <w:pStyle w:val="Subtitle"/>
      </w:pPr>
      <w:r>
        <w:t>GTM operator opportunity for university students</w:t>
      </w:r>
    </w:p>
    <w:p>
      <w:r>
        <w:t>Growency offers university students the opportunity to gain practical experience in go-to-market operations through a two-person team model. Students may apply with a fellow student, contribute approximately 2.5 hours each per day, and share the earnings generated through their team’s campaigns.</w:t>
      </w:r>
    </w:p>
    <w:p>
      <w:pPr>
        <w:pStyle w:val="Heading1"/>
      </w:pPr>
      <w:r>
        <w:t>Candidate profile</w:t>
      </w:r>
    </w:p>
    <w:p>
      <w:r>
        <w:t>The programme is intended for university students with 0–1 years of experience who are interested in B2B sales, growth, and customer acquisition. Previous GTM experience is not required. Candidates should demonstrate clear written communication, a willingness to learn, and the reliability to contribute consistently alongside their academic commitments.</w:t>
      </w:r>
    </w:p>
    <w:p>
      <w:pPr>
        <w:pStyle w:val="Heading1"/>
      </w:pPr>
      <w:r>
        <w:t>Team structure and time commitment</w:t>
      </w:r>
    </w:p>
    <w:p>
      <w:r>
        <w:t>Applicants form a team of two and commit at least five hours per day collectively, typically 2.5 hours per person. Team members coordinate their availability around university schedules and agree on a clear division of responsibilities. One member may focus on account research and prospect lists, while the other develops outreach and manages responses. Both remain jointly responsible for campaign delivery and maintaining effective handovers.</w:t>
      </w:r>
    </w:p>
    <w:p>
      <w:pPr>
        <w:pStyle w:val="Heading1"/>
      </w:pPr>
      <w:r>
        <w:t>Training and responsibilities</w:t>
      </w:r>
    </w:p>
    <w:p>
      <w:r>
        <w:t>Growency helps B2B companies engage relevant buyers and generate qualified sales opportunities. Participants receive training in outbound fundamentals and tools including Clay, Apollo, and Origami. Responsibilities include account research, prospect list development, personalised outreach, response management, and performance reporting. The programme provides practical experience in campaign execution, commercial communication, and collaboration through real client work.</w:t>
      </w:r>
    </w:p>
    <w:p>
      <w:pPr>
        <w:pStyle w:val="Heading1"/>
      </w:pPr>
      <w:r>
        <w:t>Pilot and remuneration</w:t>
      </w:r>
    </w:p>
    <w:p>
      <w:r>
        <w:t>Teams begin with a one-week unpaid pilot to apply their training and demonstrate ownership, discipline, creativity, and measurable progress. Successful teams progress to paid campaign work under an agreed commission structure.</w:t>
      </w:r>
    </w:p>
    <w:p>
      <w:r>
        <w:t>Earnings generated by the team are shared between its members. Participants should agree on the allocation of responsibilities and the division of earnings before starting. Growency will confirm commission rates, payment criteria, and payment timing before paid work begins.</w:t>
      </w:r>
    </w:p>
    <w:p>
      <w:pPr>
        <w:pStyle w:val="Heading1"/>
      </w:pPr>
      <w:r>
        <w:t>Performance and communication expectations</w:t>
      </w:r>
    </w:p>
    <w:p>
      <w:r>
        <w:t>Each team submits a daily progress update outlining individual contributions, results, challenges, and next steps. Both members are expected to meet agreed commitments, respond constructively to feedback, and maintain professional standards in all client-related activity. Consistent effort, accountability, and careful representation of the client’s brand are central to the role.</w:t>
      </w:r>
    </w:p>
    <w:p>
      <w:pPr>
        <w:pStyle w:val="Heading1"/>
      </w:pPr>
      <w:r>
        <w:t>Application process</w:t>
      </w:r>
    </w:p>
    <w:p>
      <w:r>
        <w:t>Applications should include a brief introduction to both team members, their interest in the programme, daily availability, proposed division of responsibilities, and earliest start date.</w:t>
      </w:r>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Growency Student Team Programme</dc:title>
  <dc:subject>University student GTM operator team opportunity</dc:subject>
  <dc:creator>Growency</dc:creator>
  <cp:keywords/>
  <dc:description>generated by python-docx</dc:description>
  <cp:lastModifiedBy/>
  <cp:revision>1</cp:revision>
  <dcterms:created xsi:type="dcterms:W3CDTF">2013-12-23T23:15:00Z</dcterms:created>
  <dcterms:modified xsi:type="dcterms:W3CDTF">2013-12-23T23:15:00Z</dcterms:modified>
  <cp:category/>
</cp:coreProperties>
</file>