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720F6" w14:textId="45707586" w:rsidR="002129C9" w:rsidRPr="002129C9" w:rsidRDefault="002129C9" w:rsidP="006E7015">
      <w:pPr>
        <w:spacing w:before="100" w:beforeAutospacing="1" w:after="100" w:afterAutospacing="1" w:line="240" w:lineRule="auto"/>
        <w:jc w:val="center"/>
        <w:outlineLvl w:val="0"/>
        <w:rPr>
          <w:rFonts w:ascii="MuktaMahee Regular" w:eastAsia="Times New Roman" w:hAnsi="MuktaMahee Regular" w:cs="MuktaMahee Regular"/>
          <w:b/>
          <w:bCs/>
          <w:kern w:val="36"/>
          <w:sz w:val="48"/>
          <w:szCs w:val="48"/>
          <w14:ligatures w14:val="none"/>
        </w:rPr>
      </w:pPr>
      <w:r w:rsidRPr="002129C9">
        <w:rPr>
          <w:rFonts w:ascii="MuktaMahee Regular" w:eastAsia="Times New Roman" w:hAnsi="MuktaMahee Regular" w:cs="MuktaMahee Regular"/>
          <w:b/>
          <w:bCs/>
          <w:kern w:val="36"/>
          <w:sz w:val="48"/>
          <w:szCs w:val="48"/>
          <w14:ligatures w14:val="none"/>
        </w:rPr>
        <w:t>Predicting Stock Return Jumps</w:t>
      </w:r>
    </w:p>
    <w:p w14:paraId="72D86C1C" w14:textId="77777777" w:rsidR="002129C9" w:rsidRPr="002129C9" w:rsidRDefault="002129C9" w:rsidP="002129C9">
      <w:pPr>
        <w:spacing w:before="100" w:beforeAutospacing="1" w:after="100" w:afterAutospacing="1" w:line="240" w:lineRule="auto"/>
        <w:outlineLvl w:val="1"/>
        <w:rPr>
          <w:rFonts w:ascii="MuktaMahee Regular" w:eastAsia="Times New Roman" w:hAnsi="MuktaMahee Regular" w:cs="MuktaMahee Regular"/>
          <w:b/>
          <w:bCs/>
          <w:kern w:val="0"/>
          <w:sz w:val="36"/>
          <w:szCs w:val="36"/>
          <w14:ligatures w14:val="none"/>
        </w:rPr>
      </w:pPr>
      <w:r w:rsidRPr="002129C9">
        <w:rPr>
          <w:rFonts w:ascii="MuktaMahee Regular" w:eastAsia="Times New Roman" w:hAnsi="MuktaMahee Regular" w:cs="MuktaMahee Regular"/>
          <w:b/>
          <w:bCs/>
          <w:kern w:val="0"/>
          <w:sz w:val="36"/>
          <w:szCs w:val="36"/>
          <w14:ligatures w14:val="none"/>
        </w:rPr>
        <w:t>Introduction</w:t>
      </w:r>
    </w:p>
    <w:p w14:paraId="025B8E10" w14:textId="4F3813FB" w:rsidR="002129C9" w:rsidRPr="002129C9" w:rsidRDefault="002129C9" w:rsidP="002129C9">
      <w:p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>This report investigates the prediction of extreme stock return jumps using firm-level characteristics and macroeconomic indicators. A “jump” is defined as a one-month return exceeding</w:t>
      </w:r>
      <w:r w:rsidR="00705890">
        <w:rPr>
          <w:rFonts w:ascii="MuktaMahee Regular" w:eastAsia="Times New Roman" w:hAnsi="MuktaMahee Regular" w:cs="MuktaMahee Regular"/>
          <w:kern w:val="0"/>
          <w14:ligatures w14:val="none"/>
        </w:rPr>
        <w:t xml:space="preserve"> 10%</w:t>
      </w:r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 xml:space="preserve"> in absolute value. </w:t>
      </w:r>
      <w:r w:rsidR="006E7015">
        <w:rPr>
          <w:rFonts w:ascii="MuktaMahee Regular" w:eastAsia="Times New Roman" w:hAnsi="MuktaMahee Regular" w:cs="MuktaMahee Regular"/>
          <w:kern w:val="0"/>
          <w14:ligatures w14:val="none"/>
        </w:rPr>
        <w:t xml:space="preserve">I </w:t>
      </w:r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>examine the time-series behavior of jump frequencies, explore relationships with macro variables (Unemployment, CPI, Industrial Production, and VIX), and evaluate predictive models ranging from logistic regressions with regularization to tree-based methods. The analysis uses CRSP monthly stock data supplemented with FRED macroeconomic series.</w:t>
      </w:r>
    </w:p>
    <w:p w14:paraId="0D65A028" w14:textId="77777777" w:rsidR="002129C9" w:rsidRPr="002129C9" w:rsidRDefault="002129C9" w:rsidP="002129C9">
      <w:pPr>
        <w:spacing w:before="100" w:beforeAutospacing="1" w:after="100" w:afterAutospacing="1" w:line="240" w:lineRule="auto"/>
        <w:outlineLvl w:val="1"/>
        <w:rPr>
          <w:rFonts w:ascii="MuktaMahee Regular" w:eastAsia="Times New Roman" w:hAnsi="MuktaMahee Regular" w:cs="MuktaMahee Regular"/>
          <w:b/>
          <w:bCs/>
          <w:kern w:val="0"/>
          <w:sz w:val="36"/>
          <w:szCs w:val="36"/>
          <w14:ligatures w14:val="none"/>
        </w:rPr>
      </w:pPr>
      <w:r w:rsidRPr="002129C9">
        <w:rPr>
          <w:rFonts w:ascii="MuktaMahee Regular" w:eastAsia="Times New Roman" w:hAnsi="MuktaMahee Regular" w:cs="MuktaMahee Regular"/>
          <w:b/>
          <w:bCs/>
          <w:kern w:val="0"/>
          <w:sz w:val="36"/>
          <w:szCs w:val="36"/>
          <w14:ligatures w14:val="none"/>
        </w:rPr>
        <w:t>Jump Frequency and Macro Indicators</w:t>
      </w:r>
    </w:p>
    <w:p w14:paraId="0EBDD5AF" w14:textId="578C6730" w:rsidR="002129C9" w:rsidRPr="002129C9" w:rsidRDefault="006E7015" w:rsidP="002129C9">
      <w:p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>
        <w:rPr>
          <w:rFonts w:ascii="MuktaMahee Regular" w:eastAsia="Times New Roman" w:hAnsi="MuktaMahee Regular" w:cs="MuktaMahee Regular"/>
          <w:kern w:val="0"/>
          <w14:ligatures w14:val="none"/>
        </w:rPr>
        <w:t>I</w:t>
      </w:r>
      <w:r w:rsidR="002129C9" w:rsidRPr="002129C9">
        <w:rPr>
          <w:rFonts w:ascii="MuktaMahee Regular" w:eastAsia="Times New Roman" w:hAnsi="MuktaMahee Regular" w:cs="MuktaMahee Regular"/>
          <w:kern w:val="0"/>
          <w14:ligatures w14:val="none"/>
        </w:rPr>
        <w:t xml:space="preserve"> first compute the fraction of stocks experiencing jumps in each month. This jump share is plotted against macroeconomic indicators, especially the VIX.</w:t>
      </w:r>
    </w:p>
    <w:p w14:paraId="23BB5911" w14:textId="2EC45C49" w:rsidR="002129C9" w:rsidRDefault="002129C9" w:rsidP="002129C9">
      <w:p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>
        <w:rPr>
          <w:rFonts w:ascii="MuktaMahee Regular" w:eastAsia="Times New Roman" w:hAnsi="MuktaMahee Regular" w:cs="MuktaMahee Regular"/>
          <w:noProof/>
          <w:kern w:val="0"/>
        </w:rPr>
        <w:drawing>
          <wp:inline distT="0" distB="0" distL="0" distR="0" wp14:anchorId="02765B7C" wp14:editId="2A40E7BB">
            <wp:extent cx="5943600" cy="2932430"/>
            <wp:effectExtent l="0" t="0" r="0" b="1270"/>
            <wp:docPr id="1915356345" name="Picture 1" descr="A graph showing a number of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56345" name="Picture 1" descr="A graph showing a number of blue lin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A2F7" w14:textId="77777777" w:rsidR="002129C9" w:rsidRPr="002129C9" w:rsidRDefault="002129C9" w:rsidP="002129C9">
      <w:p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</w:p>
    <w:p w14:paraId="6554A762" w14:textId="77777777" w:rsidR="002129C9" w:rsidRPr="002129C9" w:rsidRDefault="002129C9" w:rsidP="002129C9">
      <w:p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lastRenderedPageBreak/>
        <w:t>Observations:</w:t>
      </w:r>
    </w:p>
    <w:p w14:paraId="7BA63C01" w14:textId="77777777" w:rsidR="002129C9" w:rsidRPr="002129C9" w:rsidRDefault="002129C9" w:rsidP="00212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>Jump frequency spikes during crisis periods such as the dot-com crash, the 2008 financial crisis, and the COVID-19 shock.</w:t>
      </w:r>
    </w:p>
    <w:p w14:paraId="3358F7A9" w14:textId="77777777" w:rsidR="002129C9" w:rsidRPr="002129C9" w:rsidRDefault="002129C9" w:rsidP="00212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>The VIX rises in near-lockstep with the jump share, making it a strong contemporaneous indicator of jump risk.</w:t>
      </w:r>
    </w:p>
    <w:p w14:paraId="7721EDA0" w14:textId="77777777" w:rsidR="002129C9" w:rsidRPr="002129C9" w:rsidRDefault="002129C9" w:rsidP="00212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>Unemployment and Industrial Production lag more, aligning with economic downturns but not offering clear short-term predictive signals.</w:t>
      </w:r>
    </w:p>
    <w:p w14:paraId="6BA60E28" w14:textId="77777777" w:rsidR="002129C9" w:rsidRPr="002129C9" w:rsidRDefault="002129C9" w:rsidP="00212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>CPI changes appear weakly related to jump risk.</w:t>
      </w:r>
    </w:p>
    <w:p w14:paraId="4E303372" w14:textId="14A22A58" w:rsidR="002129C9" w:rsidRPr="002129C9" w:rsidRDefault="002129C9" w:rsidP="002129C9">
      <w:p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>Conclusion: among the indicators, the VIX shows the most potential as a near-term precursor of high jump likelihood .</w:t>
      </w:r>
    </w:p>
    <w:p w14:paraId="2A327E1F" w14:textId="77777777" w:rsidR="002129C9" w:rsidRPr="002129C9" w:rsidRDefault="002129C9" w:rsidP="002129C9">
      <w:pPr>
        <w:spacing w:before="100" w:beforeAutospacing="1" w:after="100" w:afterAutospacing="1" w:line="240" w:lineRule="auto"/>
        <w:outlineLvl w:val="1"/>
        <w:rPr>
          <w:rFonts w:ascii="MuktaMahee Regular" w:eastAsia="Times New Roman" w:hAnsi="MuktaMahee Regular" w:cs="MuktaMahee Regular"/>
          <w:b/>
          <w:bCs/>
          <w:kern w:val="0"/>
          <w:sz w:val="36"/>
          <w:szCs w:val="36"/>
          <w14:ligatures w14:val="none"/>
        </w:rPr>
      </w:pPr>
      <w:r w:rsidRPr="002129C9">
        <w:rPr>
          <w:rFonts w:ascii="MuktaMahee Regular" w:eastAsia="Times New Roman" w:hAnsi="MuktaMahee Regular" w:cs="MuktaMahee Regular"/>
          <w:b/>
          <w:bCs/>
          <w:kern w:val="0"/>
          <w:sz w:val="36"/>
          <w:szCs w:val="36"/>
          <w14:ligatures w14:val="none"/>
        </w:rPr>
        <w:t>Model Evaluation</w:t>
      </w:r>
    </w:p>
    <w:p w14:paraId="6E1D3FB4" w14:textId="2829E066" w:rsidR="002129C9" w:rsidRPr="002129C9" w:rsidRDefault="006E7015" w:rsidP="002129C9">
      <w:p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>
        <w:rPr>
          <w:rFonts w:ascii="MuktaMahee Regular" w:eastAsia="Times New Roman" w:hAnsi="MuktaMahee Regular" w:cs="MuktaMahee Regular"/>
          <w:kern w:val="0"/>
          <w14:ligatures w14:val="none"/>
        </w:rPr>
        <w:t>I</w:t>
      </w:r>
      <w:r w:rsidR="002129C9" w:rsidRPr="002129C9">
        <w:rPr>
          <w:rFonts w:ascii="MuktaMahee Regular" w:eastAsia="Times New Roman" w:hAnsi="MuktaMahee Regular" w:cs="MuktaMahee Regular"/>
          <w:kern w:val="0"/>
          <w14:ligatures w14:val="none"/>
        </w:rPr>
        <w:t xml:space="preserve"> estimated several classification models to predict whether a stock will jump in the following month. Models are trained on 1996–2017 data and tested </w:t>
      </w:r>
      <w:proofErr w:type="gramStart"/>
      <w:r w:rsidR="002129C9" w:rsidRPr="002129C9">
        <w:rPr>
          <w:rFonts w:ascii="MuktaMahee Regular" w:eastAsia="Times New Roman" w:hAnsi="MuktaMahee Regular" w:cs="MuktaMahee Regular"/>
          <w:kern w:val="0"/>
          <w14:ligatures w14:val="none"/>
        </w:rPr>
        <w:t>on</w:t>
      </w:r>
      <w:proofErr w:type="gramEnd"/>
      <w:r w:rsidR="002129C9" w:rsidRPr="002129C9">
        <w:rPr>
          <w:rFonts w:ascii="MuktaMahee Regular" w:eastAsia="Times New Roman" w:hAnsi="MuktaMahee Regular" w:cs="MuktaMahee Regular"/>
          <w:kern w:val="0"/>
          <w14:ligatures w14:val="none"/>
        </w:rPr>
        <w:t xml:space="preserve"> 2018–2023. Out-of-sample performance is assessed by the Area Under the ROC Curve (AUC) and the Kolmogorov–Smirnov (KS) statistic.</w:t>
      </w:r>
    </w:p>
    <w:p w14:paraId="7321D16D" w14:textId="77777777" w:rsidR="002129C9" w:rsidRPr="002129C9" w:rsidRDefault="002129C9" w:rsidP="002129C9">
      <w:pPr>
        <w:spacing w:before="100" w:beforeAutospacing="1" w:after="100" w:afterAutospacing="1" w:line="240" w:lineRule="auto"/>
        <w:outlineLvl w:val="2"/>
        <w:rPr>
          <w:rFonts w:ascii="MuktaMahee Regular" w:eastAsia="Times New Roman" w:hAnsi="MuktaMahee Regular" w:cs="MuktaMahee Regular"/>
          <w:b/>
          <w:bCs/>
          <w:kern w:val="0"/>
          <w:sz w:val="27"/>
          <w:szCs w:val="27"/>
          <w14:ligatures w14:val="none"/>
        </w:rPr>
      </w:pPr>
      <w:r w:rsidRPr="002129C9">
        <w:rPr>
          <w:rFonts w:ascii="MuktaMahee Regular" w:eastAsia="Times New Roman" w:hAnsi="MuktaMahee Regular" w:cs="MuktaMahee Regular"/>
          <w:b/>
          <w:bCs/>
          <w:kern w:val="0"/>
          <w:sz w:val="27"/>
          <w:szCs w:val="27"/>
          <w14:ligatures w14:val="none"/>
        </w:rPr>
        <w:t>Logistic Regression</w:t>
      </w:r>
    </w:p>
    <w:p w14:paraId="736C3828" w14:textId="77777777" w:rsidR="002129C9" w:rsidRPr="002129C9" w:rsidRDefault="002129C9" w:rsidP="002129C9">
      <w:p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>A baseline logistic regression provides a reference point.</w:t>
      </w:r>
    </w:p>
    <w:p w14:paraId="19B35696" w14:textId="334A65B7" w:rsidR="002129C9" w:rsidRPr="002129C9" w:rsidRDefault="002129C9" w:rsidP="002129C9">
      <w:p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>
        <w:rPr>
          <w:rFonts w:ascii="MuktaMahee Regular" w:eastAsia="Times New Roman" w:hAnsi="MuktaMahee Regular" w:cs="MuktaMahee Regular"/>
          <w:noProof/>
          <w:kern w:val="0"/>
        </w:rPr>
        <w:drawing>
          <wp:inline distT="0" distB="0" distL="0" distR="0" wp14:anchorId="72F6EDE7" wp14:editId="79DCE4C2">
            <wp:extent cx="2221992" cy="1828800"/>
            <wp:effectExtent l="0" t="0" r="635" b="0"/>
            <wp:docPr id="829743011" name="Picture 2" descr="A graph of a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43011" name="Picture 2" descr="A graph of a curv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99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7C4E" w14:textId="0E3EDCE1" w:rsidR="002129C9" w:rsidRPr="002129C9" w:rsidRDefault="002129C9" w:rsidP="002129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>AUC = 0.693, KS = 0.290</w:t>
      </w:r>
    </w:p>
    <w:p w14:paraId="70667E92" w14:textId="1CAC6E98" w:rsidR="002129C9" w:rsidRPr="002129C9" w:rsidRDefault="002129C9" w:rsidP="002129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>Performance is modest but significantly better than random guessing</w:t>
      </w:r>
    </w:p>
    <w:p w14:paraId="271296C2" w14:textId="77777777" w:rsidR="002129C9" w:rsidRPr="002129C9" w:rsidRDefault="002129C9" w:rsidP="002129C9">
      <w:pPr>
        <w:spacing w:before="100" w:beforeAutospacing="1" w:after="100" w:afterAutospacing="1" w:line="240" w:lineRule="auto"/>
        <w:outlineLvl w:val="2"/>
        <w:rPr>
          <w:rFonts w:ascii="MuktaMahee Regular" w:eastAsia="Times New Roman" w:hAnsi="MuktaMahee Regular" w:cs="MuktaMahee Regular"/>
          <w:b/>
          <w:bCs/>
          <w:kern w:val="0"/>
          <w:sz w:val="27"/>
          <w:szCs w:val="27"/>
          <w14:ligatures w14:val="none"/>
        </w:rPr>
      </w:pPr>
      <w:r w:rsidRPr="002129C9">
        <w:rPr>
          <w:rFonts w:ascii="MuktaMahee Regular" w:eastAsia="Times New Roman" w:hAnsi="MuktaMahee Regular" w:cs="MuktaMahee Regular"/>
          <w:b/>
          <w:bCs/>
          <w:kern w:val="0"/>
          <w:sz w:val="27"/>
          <w:szCs w:val="27"/>
          <w14:ligatures w14:val="none"/>
        </w:rPr>
        <w:lastRenderedPageBreak/>
        <w:t>LASSO Logistic</w:t>
      </w:r>
    </w:p>
    <w:p w14:paraId="0F2E63BA" w14:textId="59CCD15C" w:rsidR="002129C9" w:rsidRPr="002129C9" w:rsidRDefault="002129C9" w:rsidP="002129C9">
      <w:p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>
        <w:rPr>
          <w:rFonts w:ascii="MuktaMahee Regular" w:eastAsia="Times New Roman" w:hAnsi="MuktaMahee Regular" w:cs="MuktaMahee Regular"/>
          <w:kern w:val="0"/>
          <w14:ligatures w14:val="none"/>
        </w:rPr>
        <w:t>Apply</w:t>
      </w:r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 xml:space="preserve"> an L1 penalty to select predictive features.</w:t>
      </w:r>
    </w:p>
    <w:p w14:paraId="01B4827C" w14:textId="443A6829" w:rsidR="002129C9" w:rsidRPr="002129C9" w:rsidRDefault="002129C9" w:rsidP="002129C9">
      <w:p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>
        <w:rPr>
          <w:rFonts w:ascii="MuktaMahee Regular" w:eastAsia="Times New Roman" w:hAnsi="MuktaMahee Regular" w:cs="MuktaMahee Regular"/>
          <w:noProof/>
          <w:kern w:val="0"/>
        </w:rPr>
        <w:drawing>
          <wp:inline distT="0" distB="0" distL="0" distR="0" wp14:anchorId="7B26F82C" wp14:editId="591AF2AE">
            <wp:extent cx="2221992" cy="1828800"/>
            <wp:effectExtent l="0" t="0" r="635" b="0"/>
            <wp:docPr id="1856218573" name="Picture 3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18573" name="Picture 3" descr="A graph with a lin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99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6D19" w14:textId="7575F73D" w:rsidR="002129C9" w:rsidRPr="002129C9" w:rsidRDefault="002129C9" w:rsidP="002129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>AUC = 0.690, KS = 0.281</w:t>
      </w:r>
    </w:p>
    <w:p w14:paraId="2FAC0558" w14:textId="499ADEB0" w:rsidR="002129C9" w:rsidRPr="002129C9" w:rsidRDefault="002129C9" w:rsidP="002129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>Sparsity yields interpretability but sacrifices little predictive power</w:t>
      </w:r>
    </w:p>
    <w:p w14:paraId="7555C05A" w14:textId="77777777" w:rsidR="002129C9" w:rsidRPr="002129C9" w:rsidRDefault="002129C9" w:rsidP="002129C9">
      <w:pPr>
        <w:spacing w:before="100" w:beforeAutospacing="1" w:after="100" w:afterAutospacing="1" w:line="240" w:lineRule="auto"/>
        <w:outlineLvl w:val="2"/>
        <w:rPr>
          <w:rFonts w:ascii="MuktaMahee Regular" w:eastAsia="Times New Roman" w:hAnsi="MuktaMahee Regular" w:cs="MuktaMahee Regular"/>
          <w:b/>
          <w:bCs/>
          <w:kern w:val="0"/>
          <w:sz w:val="27"/>
          <w:szCs w:val="27"/>
          <w14:ligatures w14:val="none"/>
        </w:rPr>
      </w:pPr>
      <w:r w:rsidRPr="002129C9">
        <w:rPr>
          <w:rFonts w:ascii="MuktaMahee Regular" w:eastAsia="Times New Roman" w:hAnsi="MuktaMahee Regular" w:cs="MuktaMahee Regular"/>
          <w:b/>
          <w:bCs/>
          <w:kern w:val="0"/>
          <w:sz w:val="27"/>
          <w:szCs w:val="27"/>
          <w14:ligatures w14:val="none"/>
        </w:rPr>
        <w:t>Post-LASSO Logistic</w:t>
      </w:r>
    </w:p>
    <w:p w14:paraId="75C12884" w14:textId="6FEEB538" w:rsidR="002129C9" w:rsidRDefault="002129C9" w:rsidP="002129C9">
      <w:p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>
        <w:rPr>
          <w:rFonts w:ascii="MuktaMahee Regular" w:eastAsia="Times New Roman" w:hAnsi="MuktaMahee Regular" w:cs="MuktaMahee Regular"/>
          <w:kern w:val="0"/>
          <w14:ligatures w14:val="none"/>
        </w:rPr>
        <w:t>R</w:t>
      </w:r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>efit a standard logistic on variables selected by LASSO.</w:t>
      </w:r>
    </w:p>
    <w:p w14:paraId="096D02BC" w14:textId="0E486ACE" w:rsidR="002129C9" w:rsidRPr="002129C9" w:rsidRDefault="002129C9" w:rsidP="002129C9">
      <w:p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>
        <w:rPr>
          <w:rFonts w:ascii="MuktaMahee Regular" w:eastAsia="Times New Roman" w:hAnsi="MuktaMahee Regular" w:cs="MuktaMahee Regular"/>
          <w:noProof/>
          <w:kern w:val="0"/>
        </w:rPr>
        <w:drawing>
          <wp:inline distT="0" distB="0" distL="0" distR="0" wp14:anchorId="0B3610DE" wp14:editId="34BD3159">
            <wp:extent cx="2212848" cy="1828800"/>
            <wp:effectExtent l="0" t="0" r="0" b="0"/>
            <wp:docPr id="2081014795" name="Picture 4" descr="A graph of a logistic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14795" name="Picture 4" descr="A graph of a logistic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84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8925" w14:textId="2062AFF2" w:rsidR="002129C9" w:rsidRPr="002129C9" w:rsidRDefault="002129C9" w:rsidP="002129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>AUC = 0.683, KS = 0.267</w:t>
      </w:r>
    </w:p>
    <w:p w14:paraId="014D2EB5" w14:textId="0504A6F1" w:rsidR="002129C9" w:rsidRPr="002129C9" w:rsidRDefault="002129C9" w:rsidP="002129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>Slight decline in predictive accuracy relative to baseline</w:t>
      </w:r>
    </w:p>
    <w:p w14:paraId="452B9BDE" w14:textId="77777777" w:rsidR="002129C9" w:rsidRDefault="002129C9" w:rsidP="002129C9">
      <w:pPr>
        <w:spacing w:before="100" w:beforeAutospacing="1" w:after="100" w:afterAutospacing="1" w:line="240" w:lineRule="auto"/>
        <w:outlineLvl w:val="2"/>
        <w:rPr>
          <w:rFonts w:ascii="MuktaMahee Regular" w:eastAsia="Times New Roman" w:hAnsi="MuktaMahee Regular" w:cs="MuktaMahee Regular"/>
          <w:b/>
          <w:bCs/>
          <w:kern w:val="0"/>
          <w:sz w:val="27"/>
          <w:szCs w:val="27"/>
          <w14:ligatures w14:val="none"/>
        </w:rPr>
      </w:pPr>
    </w:p>
    <w:p w14:paraId="7AC371C6" w14:textId="77777777" w:rsidR="002129C9" w:rsidRDefault="002129C9" w:rsidP="002129C9">
      <w:pPr>
        <w:spacing w:before="100" w:beforeAutospacing="1" w:after="100" w:afterAutospacing="1" w:line="240" w:lineRule="auto"/>
        <w:outlineLvl w:val="2"/>
        <w:rPr>
          <w:rFonts w:ascii="MuktaMahee Regular" w:eastAsia="Times New Roman" w:hAnsi="MuktaMahee Regular" w:cs="MuktaMahee Regular"/>
          <w:b/>
          <w:bCs/>
          <w:kern w:val="0"/>
          <w:sz w:val="27"/>
          <w:szCs w:val="27"/>
          <w14:ligatures w14:val="none"/>
        </w:rPr>
      </w:pPr>
    </w:p>
    <w:p w14:paraId="09057634" w14:textId="35077941" w:rsidR="002129C9" w:rsidRPr="002129C9" w:rsidRDefault="002129C9" w:rsidP="002129C9">
      <w:pPr>
        <w:spacing w:before="100" w:beforeAutospacing="1" w:after="100" w:afterAutospacing="1" w:line="240" w:lineRule="auto"/>
        <w:outlineLvl w:val="2"/>
        <w:rPr>
          <w:rFonts w:ascii="MuktaMahee Regular" w:eastAsia="Times New Roman" w:hAnsi="MuktaMahee Regular" w:cs="MuktaMahee Regular"/>
          <w:b/>
          <w:bCs/>
          <w:kern w:val="0"/>
          <w:sz w:val="27"/>
          <w:szCs w:val="27"/>
          <w14:ligatures w14:val="none"/>
        </w:rPr>
      </w:pPr>
      <w:r w:rsidRPr="002129C9">
        <w:rPr>
          <w:rFonts w:ascii="MuktaMahee Regular" w:eastAsia="Times New Roman" w:hAnsi="MuktaMahee Regular" w:cs="MuktaMahee Regular"/>
          <w:b/>
          <w:bCs/>
          <w:kern w:val="0"/>
          <w:sz w:val="27"/>
          <w:szCs w:val="27"/>
          <w14:ligatures w14:val="none"/>
        </w:rPr>
        <w:lastRenderedPageBreak/>
        <w:t>Ridge Logistic</w:t>
      </w:r>
    </w:p>
    <w:p w14:paraId="31944EF5" w14:textId="77777777" w:rsidR="002129C9" w:rsidRPr="002129C9" w:rsidRDefault="002129C9" w:rsidP="002129C9">
      <w:p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>An L2-penalized logistic regression controls for multicollinearity.</w:t>
      </w:r>
    </w:p>
    <w:p w14:paraId="21A5D679" w14:textId="74490B87" w:rsidR="002129C9" w:rsidRPr="002129C9" w:rsidRDefault="002129C9" w:rsidP="002129C9">
      <w:p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>
        <w:rPr>
          <w:rFonts w:ascii="MuktaMahee Regular" w:eastAsia="Times New Roman" w:hAnsi="MuktaMahee Regular" w:cs="MuktaMahee Regular"/>
          <w:noProof/>
          <w:kern w:val="0"/>
        </w:rPr>
        <w:drawing>
          <wp:inline distT="0" distB="0" distL="0" distR="0" wp14:anchorId="11527013" wp14:editId="7B52DB8A">
            <wp:extent cx="2221992" cy="1828800"/>
            <wp:effectExtent l="0" t="0" r="635" b="0"/>
            <wp:docPr id="133658330" name="Picture 5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8330" name="Picture 5" descr="A graph with a lin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99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AA65" w14:textId="73F8A1BB" w:rsidR="002129C9" w:rsidRPr="002129C9" w:rsidRDefault="002129C9" w:rsidP="002129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>AUC = 0.690, KS = 0.282</w:t>
      </w:r>
    </w:p>
    <w:p w14:paraId="1092E35C" w14:textId="24616CCF" w:rsidR="002129C9" w:rsidRPr="002129C9" w:rsidRDefault="002129C9" w:rsidP="002129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>Results nearly identical to LASSO, highlighting robustness</w:t>
      </w:r>
    </w:p>
    <w:p w14:paraId="6E290979" w14:textId="77777777" w:rsidR="002129C9" w:rsidRPr="002129C9" w:rsidRDefault="002129C9" w:rsidP="002129C9">
      <w:pPr>
        <w:spacing w:before="100" w:beforeAutospacing="1" w:after="100" w:afterAutospacing="1" w:line="240" w:lineRule="auto"/>
        <w:outlineLvl w:val="2"/>
        <w:rPr>
          <w:rFonts w:ascii="MuktaMahee Regular" w:eastAsia="Times New Roman" w:hAnsi="MuktaMahee Regular" w:cs="MuktaMahee Regular"/>
          <w:b/>
          <w:bCs/>
          <w:kern w:val="0"/>
          <w:sz w:val="27"/>
          <w:szCs w:val="27"/>
          <w14:ligatures w14:val="none"/>
        </w:rPr>
      </w:pPr>
      <w:proofErr w:type="spellStart"/>
      <w:r w:rsidRPr="002129C9">
        <w:rPr>
          <w:rFonts w:ascii="MuktaMahee Regular" w:eastAsia="Times New Roman" w:hAnsi="MuktaMahee Regular" w:cs="MuktaMahee Regular"/>
          <w:b/>
          <w:bCs/>
          <w:kern w:val="0"/>
          <w:sz w:val="27"/>
          <w:szCs w:val="27"/>
          <w14:ligatures w14:val="none"/>
        </w:rPr>
        <w:t>XGBoost</w:t>
      </w:r>
      <w:proofErr w:type="spellEnd"/>
    </w:p>
    <w:p w14:paraId="375D6AFB" w14:textId="783036E3" w:rsidR="002129C9" w:rsidRDefault="002129C9" w:rsidP="002129C9">
      <w:p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>Finally, evaluate</w:t>
      </w:r>
      <w:r>
        <w:rPr>
          <w:rFonts w:ascii="MuktaMahee Regular" w:eastAsia="Times New Roman" w:hAnsi="MuktaMahee Regular" w:cs="MuktaMahee Regular"/>
          <w:kern w:val="0"/>
          <w14:ligatures w14:val="none"/>
        </w:rPr>
        <w:t>d</w:t>
      </w:r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 xml:space="preserve"> a boosted tree model.</w:t>
      </w:r>
    </w:p>
    <w:p w14:paraId="349416FE" w14:textId="1C102C03" w:rsidR="002129C9" w:rsidRPr="002129C9" w:rsidRDefault="002129C9" w:rsidP="002129C9">
      <w:p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>
        <w:rPr>
          <w:rFonts w:ascii="MuktaMahee Regular" w:eastAsia="Times New Roman" w:hAnsi="MuktaMahee Regular" w:cs="MuktaMahee Regular"/>
          <w:noProof/>
          <w:kern w:val="0"/>
        </w:rPr>
        <w:drawing>
          <wp:inline distT="0" distB="0" distL="0" distR="0" wp14:anchorId="33751FB8" wp14:editId="6C5105A7">
            <wp:extent cx="2212848" cy="1828800"/>
            <wp:effectExtent l="0" t="0" r="0" b="0"/>
            <wp:docPr id="730400091" name="Picture 6" descr="A graph of a positive r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00091" name="Picture 6" descr="A graph of a positive rat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84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E97C" w14:textId="0C5DF6D0" w:rsidR="002129C9" w:rsidRPr="002129C9" w:rsidRDefault="002129C9" w:rsidP="002129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>AUC = 0.711, KS = 0.326</w:t>
      </w:r>
    </w:p>
    <w:p w14:paraId="0BC1EE11" w14:textId="0BD230C1" w:rsidR="002129C9" w:rsidRPr="002129C9" w:rsidRDefault="002129C9" w:rsidP="002129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>Outperforms logistic models, indicating nonlinear interactions and threshold effects matter for jump prediction</w:t>
      </w:r>
    </w:p>
    <w:p w14:paraId="54BEF340" w14:textId="77777777" w:rsidR="002129C9" w:rsidRDefault="002129C9" w:rsidP="002129C9">
      <w:pPr>
        <w:spacing w:before="100" w:beforeAutospacing="1" w:after="100" w:afterAutospacing="1" w:line="240" w:lineRule="auto"/>
        <w:outlineLvl w:val="1"/>
        <w:rPr>
          <w:rFonts w:ascii="MuktaMahee Regular" w:eastAsia="Times New Roman" w:hAnsi="MuktaMahee Regular" w:cs="MuktaMahee Regular"/>
          <w:b/>
          <w:bCs/>
          <w:kern w:val="0"/>
          <w:sz w:val="36"/>
          <w:szCs w:val="36"/>
          <w14:ligatures w14:val="none"/>
        </w:rPr>
      </w:pPr>
    </w:p>
    <w:p w14:paraId="29D6C623" w14:textId="02F6E514" w:rsidR="002129C9" w:rsidRPr="002129C9" w:rsidRDefault="002129C9" w:rsidP="002129C9">
      <w:pPr>
        <w:spacing w:before="100" w:beforeAutospacing="1" w:after="100" w:afterAutospacing="1" w:line="240" w:lineRule="auto"/>
        <w:outlineLvl w:val="1"/>
        <w:rPr>
          <w:rFonts w:ascii="MuktaMahee Regular" w:eastAsia="Times New Roman" w:hAnsi="MuktaMahee Regular" w:cs="MuktaMahee Regular"/>
          <w:b/>
          <w:bCs/>
          <w:kern w:val="0"/>
          <w:sz w:val="36"/>
          <w:szCs w:val="36"/>
          <w14:ligatures w14:val="none"/>
        </w:rPr>
      </w:pPr>
      <w:r w:rsidRPr="002129C9">
        <w:rPr>
          <w:rFonts w:ascii="MuktaMahee Regular" w:eastAsia="Times New Roman" w:hAnsi="MuktaMahee Regular" w:cs="MuktaMahee Regular"/>
          <w:b/>
          <w:bCs/>
          <w:kern w:val="0"/>
          <w:sz w:val="36"/>
          <w:szCs w:val="36"/>
          <w14:ligatures w14:val="none"/>
        </w:rPr>
        <w:lastRenderedPageBreak/>
        <w:t>Comparative Summary</w:t>
      </w:r>
    </w:p>
    <w:p w14:paraId="2F7BFCE4" w14:textId="09AC9BDD" w:rsidR="002129C9" w:rsidRPr="002129C9" w:rsidRDefault="002129C9" w:rsidP="002129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>Logistic-based models (plain, LASSO, Ridge, Post-LASSO) achieve AUCs around 0.68–0.69</w:t>
      </w:r>
    </w:p>
    <w:p w14:paraId="42A177F1" w14:textId="5F0CD0A1" w:rsidR="002129C9" w:rsidRPr="002129C9" w:rsidRDefault="002129C9" w:rsidP="002129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proofErr w:type="spellStart"/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>XGBoost</w:t>
      </w:r>
      <w:proofErr w:type="spellEnd"/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 xml:space="preserve"> improves performance to 0.71 AUC, the best among tested models</w:t>
      </w:r>
    </w:p>
    <w:p w14:paraId="47832C78" w14:textId="19A50F84" w:rsidR="002129C9" w:rsidRPr="002129C9" w:rsidRDefault="002129C9" w:rsidP="002129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 xml:space="preserve">The KS statistic similarly favors </w:t>
      </w:r>
      <w:proofErr w:type="spellStart"/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>XGBoost</w:t>
      </w:r>
      <w:proofErr w:type="spellEnd"/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 xml:space="preserve"> (0.326 vs ~0.28 for logistic</w:t>
      </w:r>
      <w:r>
        <w:rPr>
          <w:rFonts w:ascii="MuktaMahee Regular" w:eastAsia="Times New Roman" w:hAnsi="MuktaMahee Regular" w:cs="MuktaMahee Regular"/>
          <w:kern w:val="0"/>
          <w14:ligatures w14:val="none"/>
        </w:rPr>
        <w:t>)</w:t>
      </w:r>
    </w:p>
    <w:p w14:paraId="5CEC4407" w14:textId="3C86C6ED" w:rsidR="002129C9" w:rsidRPr="002129C9" w:rsidRDefault="002129C9" w:rsidP="002129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>This suggests machine learning approaches capture nonlinearities and higher-order interactions that logistic regressions miss</w:t>
      </w:r>
    </w:p>
    <w:p w14:paraId="6EFA9788" w14:textId="77777777" w:rsidR="002129C9" w:rsidRPr="002129C9" w:rsidRDefault="002129C9" w:rsidP="002129C9">
      <w:pPr>
        <w:spacing w:before="100" w:beforeAutospacing="1" w:after="100" w:afterAutospacing="1" w:line="240" w:lineRule="auto"/>
        <w:outlineLvl w:val="1"/>
        <w:rPr>
          <w:rFonts w:ascii="MuktaMahee Regular" w:eastAsia="Times New Roman" w:hAnsi="MuktaMahee Regular" w:cs="MuktaMahee Regular"/>
          <w:b/>
          <w:bCs/>
          <w:kern w:val="0"/>
          <w:sz w:val="36"/>
          <w:szCs w:val="36"/>
          <w14:ligatures w14:val="none"/>
        </w:rPr>
      </w:pPr>
      <w:r w:rsidRPr="002129C9">
        <w:rPr>
          <w:rFonts w:ascii="MuktaMahee Regular" w:eastAsia="Times New Roman" w:hAnsi="MuktaMahee Regular" w:cs="MuktaMahee Regular"/>
          <w:b/>
          <w:bCs/>
          <w:kern w:val="0"/>
          <w:sz w:val="36"/>
          <w:szCs w:val="36"/>
          <w14:ligatures w14:val="none"/>
        </w:rPr>
        <w:t>Conclusion</w:t>
      </w:r>
    </w:p>
    <w:p w14:paraId="1E943831" w14:textId="77777777" w:rsidR="002129C9" w:rsidRPr="002129C9" w:rsidRDefault="002129C9" w:rsidP="002129C9">
      <w:p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 xml:space="preserve">The analysis confirms that stock return jumps cluster around macroeconomic crises and correlate strongly with volatility indices like the VIX. While logistic regression provides a transparent baseline, its predictive power is limited. Regularization does not significantly improve accuracy. In contrast, tree-based ensemble methods like </w:t>
      </w:r>
      <w:proofErr w:type="spellStart"/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>XGBoost</w:t>
      </w:r>
      <w:proofErr w:type="spellEnd"/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 xml:space="preserve"> deliver stronger out-of-sample performance, making them a promising tool for forecasting extreme stock returns.</w:t>
      </w:r>
    </w:p>
    <w:p w14:paraId="4069CEAF" w14:textId="1426177A" w:rsidR="002129C9" w:rsidRPr="002129C9" w:rsidRDefault="002129C9" w:rsidP="002129C9">
      <w:pPr>
        <w:spacing w:before="100" w:beforeAutospacing="1" w:after="100" w:afterAutospacing="1" w:line="240" w:lineRule="auto"/>
        <w:rPr>
          <w:rFonts w:ascii="MuktaMahee Regular" w:eastAsia="Times New Roman" w:hAnsi="MuktaMahee Regular" w:cs="MuktaMahee Regular"/>
          <w:kern w:val="0"/>
          <w14:ligatures w14:val="none"/>
        </w:rPr>
      </w:pPr>
      <w:r w:rsidRPr="002129C9">
        <w:rPr>
          <w:rFonts w:ascii="MuktaMahee Regular" w:eastAsia="Times New Roman" w:hAnsi="MuktaMahee Regular" w:cs="MuktaMahee Regular"/>
          <w:kern w:val="0"/>
          <w14:ligatures w14:val="none"/>
        </w:rPr>
        <w:t>Future work could extend the feature set to include option-implied measures, sentiment indices, or more granular firm fundamentals, and test more advanced models such as neural networks or random forests.</w:t>
      </w:r>
    </w:p>
    <w:p w14:paraId="04E71E99" w14:textId="77777777" w:rsidR="00B7038C" w:rsidRPr="002129C9" w:rsidRDefault="00B7038C">
      <w:pPr>
        <w:rPr>
          <w:rFonts w:ascii="MuktaMahee Regular" w:hAnsi="MuktaMahee Regular" w:cs="MuktaMahee Regular"/>
        </w:rPr>
      </w:pPr>
    </w:p>
    <w:sectPr w:rsidR="00B7038C" w:rsidRPr="00212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uktaMahee Regular">
    <w:panose1 w:val="020B0000000000000000"/>
    <w:charset w:val="4D"/>
    <w:family w:val="auto"/>
    <w:pitch w:val="variable"/>
    <w:sig w:usb0="A002002F" w:usb1="4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15C5A"/>
    <w:multiLevelType w:val="multilevel"/>
    <w:tmpl w:val="845E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F1BB7"/>
    <w:multiLevelType w:val="multilevel"/>
    <w:tmpl w:val="D702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F3CE4"/>
    <w:multiLevelType w:val="multilevel"/>
    <w:tmpl w:val="7E84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34017"/>
    <w:multiLevelType w:val="multilevel"/>
    <w:tmpl w:val="E470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E14FB"/>
    <w:multiLevelType w:val="multilevel"/>
    <w:tmpl w:val="129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4181C"/>
    <w:multiLevelType w:val="multilevel"/>
    <w:tmpl w:val="C9DA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D182A"/>
    <w:multiLevelType w:val="multilevel"/>
    <w:tmpl w:val="6EBA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298758">
    <w:abstractNumId w:val="5"/>
  </w:num>
  <w:num w:numId="2" w16cid:durableId="1511292866">
    <w:abstractNumId w:val="3"/>
  </w:num>
  <w:num w:numId="3" w16cid:durableId="264850533">
    <w:abstractNumId w:val="2"/>
  </w:num>
  <w:num w:numId="4" w16cid:durableId="1233736501">
    <w:abstractNumId w:val="1"/>
  </w:num>
  <w:num w:numId="5" w16cid:durableId="88356851">
    <w:abstractNumId w:val="6"/>
  </w:num>
  <w:num w:numId="6" w16cid:durableId="527258986">
    <w:abstractNumId w:val="4"/>
  </w:num>
  <w:num w:numId="7" w16cid:durableId="1407651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C9"/>
    <w:rsid w:val="002129C9"/>
    <w:rsid w:val="006E7015"/>
    <w:rsid w:val="00705890"/>
    <w:rsid w:val="008F7580"/>
    <w:rsid w:val="009D71C7"/>
    <w:rsid w:val="00B7038C"/>
    <w:rsid w:val="00BC3854"/>
    <w:rsid w:val="00E6797E"/>
    <w:rsid w:val="00FC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9610"/>
  <w15:chartTrackingRefBased/>
  <w15:docId w15:val="{14BF27CA-BABA-884A-9AB7-FEBB59AB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2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2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9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2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29C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29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Pokharna, Vidit D</dc:creator>
  <cp:keywords/>
  <dc:description/>
  <cp:lastModifiedBy>Pokharna, Vidit D</cp:lastModifiedBy>
  <cp:revision>3</cp:revision>
  <dcterms:created xsi:type="dcterms:W3CDTF">2025-09-24T20:57:00Z</dcterms:created>
  <dcterms:modified xsi:type="dcterms:W3CDTF">2025-09-24T20:58:00Z</dcterms:modified>
</cp:coreProperties>
</file>