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6B08" w14:textId="77777777" w:rsidR="00CA25AC" w:rsidRPr="00CA25AC" w:rsidRDefault="00CA25AC" w:rsidP="00CA25AC">
      <w:pPr>
        <w:rPr>
          <w:sz w:val="56"/>
          <w:szCs w:val="56"/>
        </w:rPr>
      </w:pPr>
      <w:r w:rsidRPr="00CA25AC">
        <w:rPr>
          <w:sz w:val="56"/>
          <w:szCs w:val="56"/>
        </w:rPr>
        <w:t>Categorical Data Encoding Framework</w:t>
      </w:r>
    </w:p>
    <w:p w14:paraId="1DBFC935" w14:textId="77777777" w:rsidR="00CA25AC" w:rsidRPr="00CA25AC" w:rsidRDefault="00CA25AC" w:rsidP="00CA25AC">
      <w:r w:rsidRPr="00CA25AC">
        <w:t xml:space="preserve">1. </w:t>
      </w:r>
      <w:r w:rsidRPr="00CA25AC">
        <w:rPr>
          <w:b/>
          <w:bCs/>
        </w:rPr>
        <w:t>Identify Categorical Variables</w:t>
      </w:r>
    </w:p>
    <w:p w14:paraId="6196ABAD" w14:textId="77777777" w:rsidR="00CA25AC" w:rsidRPr="00CA25AC" w:rsidRDefault="00CA25AC" w:rsidP="00CA25AC">
      <w:pPr>
        <w:numPr>
          <w:ilvl w:val="0"/>
          <w:numId w:val="1"/>
        </w:numPr>
      </w:pPr>
      <w:r w:rsidRPr="00CA25AC">
        <w:rPr>
          <w:b/>
          <w:bCs/>
        </w:rPr>
        <w:t>Demographics</w:t>
      </w:r>
      <w:r w:rsidRPr="00CA25AC">
        <w:t>: gender, ethnicity, occupation.</w:t>
      </w:r>
    </w:p>
    <w:p w14:paraId="6C44F93E" w14:textId="77777777" w:rsidR="00CA25AC" w:rsidRPr="00CA25AC" w:rsidRDefault="00CA25AC" w:rsidP="00CA25AC">
      <w:pPr>
        <w:numPr>
          <w:ilvl w:val="0"/>
          <w:numId w:val="1"/>
        </w:numPr>
      </w:pPr>
      <w:r w:rsidRPr="00CA25AC">
        <w:rPr>
          <w:b/>
          <w:bCs/>
        </w:rPr>
        <w:t>Lifestyle Factors</w:t>
      </w:r>
      <w:r w:rsidRPr="00CA25AC">
        <w:t>: diet type (vegetarian, non-vegetarian), smoking status, physical activity level.</w:t>
      </w:r>
    </w:p>
    <w:p w14:paraId="2D1AA0DB" w14:textId="77777777" w:rsidR="00CA25AC" w:rsidRPr="00CA25AC" w:rsidRDefault="00CA25AC" w:rsidP="00CA25AC">
      <w:pPr>
        <w:numPr>
          <w:ilvl w:val="0"/>
          <w:numId w:val="1"/>
        </w:numPr>
      </w:pPr>
      <w:r w:rsidRPr="00CA25AC">
        <w:rPr>
          <w:b/>
          <w:bCs/>
        </w:rPr>
        <w:t>Medical History</w:t>
      </w:r>
      <w:r w:rsidRPr="00CA25AC">
        <w:t>: presence of comorbidities (diabetes, cardiovascular disease).</w:t>
      </w:r>
    </w:p>
    <w:p w14:paraId="7199C999" w14:textId="77777777" w:rsidR="00CA25AC" w:rsidRPr="00CA25AC" w:rsidRDefault="00CA25AC" w:rsidP="00CA25AC">
      <w:pPr>
        <w:numPr>
          <w:ilvl w:val="0"/>
          <w:numId w:val="1"/>
        </w:numPr>
      </w:pPr>
      <w:r w:rsidRPr="00CA25AC">
        <w:rPr>
          <w:b/>
          <w:bCs/>
        </w:rPr>
        <w:t>Device Metadata</w:t>
      </w:r>
      <w:r w:rsidRPr="00CA25AC">
        <w:t>: type of wearable used, measurement method.</w:t>
      </w:r>
    </w:p>
    <w:p w14:paraId="33D7DCD5" w14:textId="77777777" w:rsidR="00CA25AC" w:rsidRPr="00CA25AC" w:rsidRDefault="00CA25AC" w:rsidP="00CA25AC">
      <w:r w:rsidRPr="00CA25AC">
        <w:t xml:space="preserve">2. </w:t>
      </w:r>
      <w:r w:rsidRPr="00CA25AC">
        <w:rPr>
          <w:b/>
          <w:bCs/>
        </w:rPr>
        <w:t>Encoding Techniques</w:t>
      </w:r>
    </w:p>
    <w:p w14:paraId="7B3FA0BB" w14:textId="77777777" w:rsidR="00CA25AC" w:rsidRPr="00CA25AC" w:rsidRDefault="00CA25AC" w:rsidP="00CA25AC">
      <w:pPr>
        <w:numPr>
          <w:ilvl w:val="0"/>
          <w:numId w:val="2"/>
        </w:numPr>
      </w:pPr>
      <w:r w:rsidRPr="00CA25AC">
        <w:rPr>
          <w:b/>
          <w:bCs/>
        </w:rPr>
        <w:t>Label Encoding</w:t>
      </w:r>
    </w:p>
    <w:p w14:paraId="53061F77" w14:textId="77777777" w:rsidR="00CA25AC" w:rsidRPr="00CA25AC" w:rsidRDefault="00CA25AC" w:rsidP="00CA25AC">
      <w:pPr>
        <w:numPr>
          <w:ilvl w:val="1"/>
          <w:numId w:val="2"/>
        </w:numPr>
      </w:pPr>
      <w:r w:rsidRPr="00CA25AC">
        <w:t>Assigns integer values to categories.</w:t>
      </w:r>
    </w:p>
    <w:p w14:paraId="2CF20A0C" w14:textId="77777777" w:rsidR="00CA25AC" w:rsidRPr="00CA25AC" w:rsidRDefault="00CA25AC" w:rsidP="00CA25AC">
      <w:pPr>
        <w:numPr>
          <w:ilvl w:val="1"/>
          <w:numId w:val="2"/>
        </w:numPr>
      </w:pPr>
      <w:r w:rsidRPr="00CA25AC">
        <w:t>Example: Gender → Male = 0, Female = 1.</w:t>
      </w:r>
    </w:p>
    <w:p w14:paraId="5C7844D3" w14:textId="77777777" w:rsidR="00CA25AC" w:rsidRPr="00CA25AC" w:rsidRDefault="00CA25AC" w:rsidP="00CA25AC">
      <w:pPr>
        <w:numPr>
          <w:ilvl w:val="1"/>
          <w:numId w:val="2"/>
        </w:numPr>
      </w:pPr>
      <w:r w:rsidRPr="00CA25AC">
        <w:t>Best for ordinal variables (e.g., activity level: low, medium, high).</w:t>
      </w:r>
    </w:p>
    <w:p w14:paraId="0CF54406" w14:textId="77777777" w:rsidR="00CA25AC" w:rsidRPr="00CA25AC" w:rsidRDefault="00CA25AC" w:rsidP="00CA25AC">
      <w:pPr>
        <w:numPr>
          <w:ilvl w:val="0"/>
          <w:numId w:val="2"/>
        </w:numPr>
      </w:pPr>
      <w:r w:rsidRPr="00CA25AC">
        <w:rPr>
          <w:b/>
          <w:bCs/>
        </w:rPr>
        <w:t>One-Hot Encoding</w:t>
      </w:r>
    </w:p>
    <w:p w14:paraId="383F46D6" w14:textId="77777777" w:rsidR="00CA25AC" w:rsidRPr="00CA25AC" w:rsidRDefault="00CA25AC" w:rsidP="00CA25AC">
      <w:pPr>
        <w:numPr>
          <w:ilvl w:val="1"/>
          <w:numId w:val="2"/>
        </w:numPr>
      </w:pPr>
      <w:r w:rsidRPr="00CA25AC">
        <w:t>Creates binary columns for each category.</w:t>
      </w:r>
    </w:p>
    <w:p w14:paraId="6E8D6378" w14:textId="77777777" w:rsidR="00CA25AC" w:rsidRPr="00CA25AC" w:rsidRDefault="00CA25AC" w:rsidP="00CA25AC">
      <w:pPr>
        <w:numPr>
          <w:ilvl w:val="1"/>
          <w:numId w:val="2"/>
        </w:numPr>
      </w:pPr>
      <w:r w:rsidRPr="00CA25AC">
        <w:t xml:space="preserve">Example: Diet → Vegetarian = [1,0], </w:t>
      </w:r>
      <w:proofErr w:type="gramStart"/>
      <w:r w:rsidRPr="00CA25AC">
        <w:t>Non-Vegetarian</w:t>
      </w:r>
      <w:proofErr w:type="gramEnd"/>
      <w:r w:rsidRPr="00CA25AC">
        <w:t xml:space="preserve"> = [0,1].</w:t>
      </w:r>
    </w:p>
    <w:p w14:paraId="412DE9BB" w14:textId="77777777" w:rsidR="00CA25AC" w:rsidRPr="00CA25AC" w:rsidRDefault="00CA25AC" w:rsidP="00CA25AC">
      <w:pPr>
        <w:numPr>
          <w:ilvl w:val="1"/>
          <w:numId w:val="2"/>
        </w:numPr>
      </w:pPr>
      <w:r w:rsidRPr="00CA25AC">
        <w:t>Prevents introducing artificial order into nominal variables.</w:t>
      </w:r>
    </w:p>
    <w:p w14:paraId="196C7D95" w14:textId="77777777" w:rsidR="00CA25AC" w:rsidRPr="00CA25AC" w:rsidRDefault="00CA25AC" w:rsidP="00CA25AC">
      <w:pPr>
        <w:numPr>
          <w:ilvl w:val="0"/>
          <w:numId w:val="2"/>
        </w:numPr>
      </w:pPr>
      <w:r w:rsidRPr="00CA25AC">
        <w:rPr>
          <w:b/>
          <w:bCs/>
        </w:rPr>
        <w:t>Binary Encoding</w:t>
      </w:r>
    </w:p>
    <w:p w14:paraId="721A7E04" w14:textId="77777777" w:rsidR="00CA25AC" w:rsidRPr="00CA25AC" w:rsidRDefault="00CA25AC" w:rsidP="00CA25AC">
      <w:pPr>
        <w:numPr>
          <w:ilvl w:val="1"/>
          <w:numId w:val="2"/>
        </w:numPr>
      </w:pPr>
      <w:r w:rsidRPr="00CA25AC">
        <w:t>Converts categories into binary digits, reducing dimensionality compared to one-hot.</w:t>
      </w:r>
    </w:p>
    <w:p w14:paraId="7D6144D4" w14:textId="77777777" w:rsidR="00CA25AC" w:rsidRPr="00CA25AC" w:rsidRDefault="00CA25AC" w:rsidP="00CA25AC">
      <w:pPr>
        <w:numPr>
          <w:ilvl w:val="1"/>
          <w:numId w:val="2"/>
        </w:numPr>
      </w:pPr>
      <w:r w:rsidRPr="00CA25AC">
        <w:t>Useful when categories are numerous (e.g., occupation types).</w:t>
      </w:r>
    </w:p>
    <w:p w14:paraId="179A7014" w14:textId="77777777" w:rsidR="00CA25AC" w:rsidRPr="00CA25AC" w:rsidRDefault="00CA25AC" w:rsidP="00CA25AC">
      <w:pPr>
        <w:numPr>
          <w:ilvl w:val="0"/>
          <w:numId w:val="2"/>
        </w:numPr>
      </w:pPr>
      <w:r w:rsidRPr="00CA25AC">
        <w:rPr>
          <w:b/>
          <w:bCs/>
        </w:rPr>
        <w:t>Target Encoding</w:t>
      </w:r>
    </w:p>
    <w:p w14:paraId="1ACA7ADF" w14:textId="77777777" w:rsidR="00CA25AC" w:rsidRPr="00CA25AC" w:rsidRDefault="00CA25AC" w:rsidP="00CA25AC">
      <w:pPr>
        <w:numPr>
          <w:ilvl w:val="0"/>
          <w:numId w:val="3"/>
        </w:numPr>
      </w:pPr>
      <w:r w:rsidRPr="00CA25AC">
        <w:t>Replaces categories with statistical measures (mean BP for that category).</w:t>
      </w:r>
    </w:p>
    <w:p w14:paraId="64D87B0D" w14:textId="77777777" w:rsidR="00CA25AC" w:rsidRPr="00CA25AC" w:rsidRDefault="00CA25AC" w:rsidP="00CA25AC">
      <w:pPr>
        <w:numPr>
          <w:ilvl w:val="0"/>
          <w:numId w:val="3"/>
        </w:numPr>
      </w:pPr>
      <w:r w:rsidRPr="00CA25AC">
        <w:t>Useful for high-cardinality features but requires careful handling to avoid leakage.</w:t>
      </w:r>
    </w:p>
    <w:p w14:paraId="5FF58AD8" w14:textId="77777777" w:rsidR="00CA25AC" w:rsidRPr="00CA25AC" w:rsidRDefault="00CA25AC" w:rsidP="00CA25AC">
      <w:r w:rsidRPr="00CA25AC">
        <w:t xml:space="preserve">3. </w:t>
      </w:r>
      <w:r w:rsidRPr="00CA25AC">
        <w:rPr>
          <w:b/>
          <w:bCs/>
        </w:rPr>
        <w:t>Best Practices</w:t>
      </w:r>
    </w:p>
    <w:p w14:paraId="69DC7A9A" w14:textId="77777777" w:rsidR="00CA25AC" w:rsidRPr="00CA25AC" w:rsidRDefault="00CA25AC" w:rsidP="00CA25AC">
      <w:pPr>
        <w:numPr>
          <w:ilvl w:val="0"/>
          <w:numId w:val="4"/>
        </w:numPr>
      </w:pPr>
      <w:r w:rsidRPr="00CA25AC">
        <w:rPr>
          <w:b/>
          <w:bCs/>
        </w:rPr>
        <w:t>Avoid Dummy Variable Trap</w:t>
      </w:r>
      <w:r w:rsidRPr="00CA25AC">
        <w:t>: drop one column in one-hot encoding to prevent multicollinearity.</w:t>
      </w:r>
    </w:p>
    <w:p w14:paraId="4A5842A2" w14:textId="77777777" w:rsidR="00CA25AC" w:rsidRPr="00CA25AC" w:rsidRDefault="00CA25AC" w:rsidP="00CA25AC">
      <w:pPr>
        <w:numPr>
          <w:ilvl w:val="0"/>
          <w:numId w:val="4"/>
        </w:numPr>
      </w:pPr>
      <w:r w:rsidRPr="00CA25AC">
        <w:rPr>
          <w:b/>
          <w:bCs/>
        </w:rPr>
        <w:t>Balance Interpretability vs Efficiency</w:t>
      </w:r>
      <w:r w:rsidRPr="00CA25AC">
        <w:t>: one-hot is more interpretable, binary/target encoding is more efficient.</w:t>
      </w:r>
    </w:p>
    <w:p w14:paraId="37010EC7" w14:textId="77777777" w:rsidR="00CA25AC" w:rsidRPr="00CA25AC" w:rsidRDefault="00CA25AC" w:rsidP="00CA25AC">
      <w:pPr>
        <w:numPr>
          <w:ilvl w:val="0"/>
          <w:numId w:val="4"/>
        </w:numPr>
      </w:pPr>
      <w:r w:rsidRPr="00CA25AC">
        <w:rPr>
          <w:b/>
          <w:bCs/>
        </w:rPr>
        <w:t>Cross-validation</w:t>
      </w:r>
      <w:r w:rsidRPr="00CA25AC">
        <w:t>: apply encoding within folds to prevent data leakage.</w:t>
      </w:r>
    </w:p>
    <w:p w14:paraId="3EA0BE89" w14:textId="77777777" w:rsidR="00CA25AC" w:rsidRPr="00CA25AC" w:rsidRDefault="00CA25AC" w:rsidP="00CA25AC">
      <w:pPr>
        <w:numPr>
          <w:ilvl w:val="0"/>
          <w:numId w:val="4"/>
        </w:numPr>
      </w:pPr>
      <w:r w:rsidRPr="00CA25AC">
        <w:rPr>
          <w:b/>
          <w:bCs/>
        </w:rPr>
        <w:t>Scalability</w:t>
      </w:r>
      <w:r w:rsidRPr="00CA25AC">
        <w:t>: ensure encoding method works well with large datasets and streaming data.</w:t>
      </w:r>
    </w:p>
    <w:p w14:paraId="37BA6A3B" w14:textId="77777777" w:rsidR="00CA25AC" w:rsidRPr="00CA25AC" w:rsidRDefault="00CA25AC" w:rsidP="00CA25AC">
      <w:r w:rsidRPr="00CA25AC">
        <w:t xml:space="preserve">4. </w:t>
      </w:r>
      <w:r w:rsidRPr="00CA25AC">
        <w:rPr>
          <w:b/>
          <w:bCs/>
        </w:rPr>
        <w:t>Integration into Pipeline</w:t>
      </w:r>
    </w:p>
    <w:p w14:paraId="058A38D2" w14:textId="77777777" w:rsidR="00CA25AC" w:rsidRPr="00CA25AC" w:rsidRDefault="00CA25AC" w:rsidP="00CA25AC">
      <w:pPr>
        <w:numPr>
          <w:ilvl w:val="0"/>
          <w:numId w:val="5"/>
        </w:numPr>
      </w:pPr>
      <w:r w:rsidRPr="00CA25AC">
        <w:t>Apply encoding after data cleaning but before feature scaling.</w:t>
      </w:r>
    </w:p>
    <w:p w14:paraId="22B28C89" w14:textId="77777777" w:rsidR="00CA25AC" w:rsidRPr="00CA25AC" w:rsidRDefault="00CA25AC" w:rsidP="00CA25AC">
      <w:pPr>
        <w:numPr>
          <w:ilvl w:val="0"/>
          <w:numId w:val="5"/>
        </w:numPr>
      </w:pPr>
      <w:r w:rsidRPr="00CA25AC">
        <w:lastRenderedPageBreak/>
        <w:t>Store encoding mappings for consistency across training and deployment.</w:t>
      </w:r>
    </w:p>
    <w:p w14:paraId="36C618BF" w14:textId="77777777" w:rsidR="00CA25AC" w:rsidRPr="00CA25AC" w:rsidRDefault="00CA25AC" w:rsidP="00CA25AC">
      <w:pPr>
        <w:numPr>
          <w:ilvl w:val="0"/>
          <w:numId w:val="5"/>
        </w:numPr>
      </w:pPr>
      <w:r w:rsidRPr="00CA25AC">
        <w:t>Automate encoding in preprocessing scripts (e.g., using scikit-</w:t>
      </w:r>
      <w:proofErr w:type="spellStart"/>
      <w:r w:rsidRPr="00CA25AC">
        <w:t>learn’s</w:t>
      </w:r>
      <w:proofErr w:type="spellEnd"/>
      <w:r w:rsidRPr="00CA25AC">
        <w:t xml:space="preserve"> </w:t>
      </w:r>
      <w:proofErr w:type="spellStart"/>
      <w:r w:rsidRPr="00CA25AC">
        <w:t>ColumnTransformer</w:t>
      </w:r>
      <w:proofErr w:type="spellEnd"/>
      <w:r w:rsidRPr="00CA25AC">
        <w:t xml:space="preserve"> or pandas).</w:t>
      </w:r>
    </w:p>
    <w:p w14:paraId="68B01AF8" w14:textId="77777777" w:rsidR="00CA25AC" w:rsidRPr="00CA25AC" w:rsidRDefault="00CA25AC" w:rsidP="00CA25AC">
      <w:r w:rsidRPr="00CA25AC">
        <w:t xml:space="preserve">5. </w:t>
      </w:r>
      <w:r w:rsidRPr="00CA25AC">
        <w:rPr>
          <w:b/>
          <w:bCs/>
        </w:rPr>
        <w:t>Example Workflow</w:t>
      </w:r>
    </w:p>
    <w:p w14:paraId="47079627" w14:textId="77777777" w:rsidR="00CA25AC" w:rsidRPr="00CA25AC" w:rsidRDefault="00CA25AC" w:rsidP="00CA25AC">
      <w:pPr>
        <w:numPr>
          <w:ilvl w:val="0"/>
          <w:numId w:val="6"/>
        </w:numPr>
      </w:pPr>
      <w:r w:rsidRPr="00CA25AC">
        <w:t>Identify categorical features (gender, diet, smoking status).</w:t>
      </w:r>
    </w:p>
    <w:p w14:paraId="09182BE4" w14:textId="77777777" w:rsidR="00CA25AC" w:rsidRPr="00CA25AC" w:rsidRDefault="00CA25AC" w:rsidP="00CA25AC">
      <w:pPr>
        <w:numPr>
          <w:ilvl w:val="0"/>
          <w:numId w:val="6"/>
        </w:numPr>
      </w:pPr>
      <w:r w:rsidRPr="00CA25AC">
        <w:t>Apply one-hot encoding for nominal features (diet, smoking).</w:t>
      </w:r>
    </w:p>
    <w:p w14:paraId="7F587582" w14:textId="77777777" w:rsidR="00CA25AC" w:rsidRPr="00CA25AC" w:rsidRDefault="00CA25AC" w:rsidP="00CA25AC">
      <w:pPr>
        <w:numPr>
          <w:ilvl w:val="0"/>
          <w:numId w:val="6"/>
        </w:numPr>
      </w:pPr>
      <w:r w:rsidRPr="00CA25AC">
        <w:t>Apply label encoding for ordinal features (activity level).</w:t>
      </w:r>
    </w:p>
    <w:p w14:paraId="7FA0F874" w14:textId="77777777" w:rsidR="00CA25AC" w:rsidRPr="00CA25AC" w:rsidRDefault="00CA25AC" w:rsidP="00CA25AC">
      <w:pPr>
        <w:numPr>
          <w:ilvl w:val="0"/>
          <w:numId w:val="6"/>
        </w:numPr>
      </w:pPr>
      <w:r w:rsidRPr="00CA25AC">
        <w:t>Validate encoded dataset with exploratory analysis.</w:t>
      </w:r>
    </w:p>
    <w:p w14:paraId="5D6880A3" w14:textId="77777777" w:rsidR="00CA25AC" w:rsidRPr="00CA25AC" w:rsidRDefault="00CA25AC" w:rsidP="00CA25AC">
      <w:pPr>
        <w:numPr>
          <w:ilvl w:val="0"/>
          <w:numId w:val="6"/>
        </w:numPr>
      </w:pPr>
      <w:r w:rsidRPr="00CA25AC">
        <w:t>Feed encoded features into ML models.</w:t>
      </w:r>
    </w:p>
    <w:p w14:paraId="58E26394" w14:textId="77777777" w:rsidR="00BF01D0" w:rsidRDefault="00BF01D0"/>
    <w:sectPr w:rsidR="00BF0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642AA"/>
    <w:multiLevelType w:val="multilevel"/>
    <w:tmpl w:val="4F38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56653"/>
    <w:multiLevelType w:val="multilevel"/>
    <w:tmpl w:val="84AE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C01BF2"/>
    <w:multiLevelType w:val="multilevel"/>
    <w:tmpl w:val="B2E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96B26"/>
    <w:multiLevelType w:val="multilevel"/>
    <w:tmpl w:val="B448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11B7C"/>
    <w:multiLevelType w:val="multilevel"/>
    <w:tmpl w:val="3252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74A26"/>
    <w:multiLevelType w:val="multilevel"/>
    <w:tmpl w:val="9C00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91505">
    <w:abstractNumId w:val="3"/>
  </w:num>
  <w:num w:numId="2" w16cid:durableId="1454518855">
    <w:abstractNumId w:val="5"/>
  </w:num>
  <w:num w:numId="3" w16cid:durableId="527909304">
    <w:abstractNumId w:val="0"/>
  </w:num>
  <w:num w:numId="4" w16cid:durableId="682129871">
    <w:abstractNumId w:val="4"/>
  </w:num>
  <w:num w:numId="5" w16cid:durableId="1289580799">
    <w:abstractNumId w:val="2"/>
  </w:num>
  <w:num w:numId="6" w16cid:durableId="910770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AC"/>
    <w:rsid w:val="00725A2C"/>
    <w:rsid w:val="00BF01D0"/>
    <w:rsid w:val="00CA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024EB"/>
  <w15:chartTrackingRefBased/>
  <w15:docId w15:val="{FAB50295-788E-4C12-B0C8-9CC78198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Patial</dc:creator>
  <cp:keywords/>
  <dc:description/>
  <cp:lastModifiedBy>Saksham Patial</cp:lastModifiedBy>
  <cp:revision>1</cp:revision>
  <dcterms:created xsi:type="dcterms:W3CDTF">2026-02-26T10:21:00Z</dcterms:created>
  <dcterms:modified xsi:type="dcterms:W3CDTF">2026-02-26T10:22:00Z</dcterms:modified>
</cp:coreProperties>
</file>