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High Energy Batteries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HIGHENE | Niche defence battery manufacturer, Tiruchirappalli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Silver-Zinc, Nickel-Cadmium and Silver-Chloride-Magnesium batteries for aerospace, defence (torpedo, missile, aircraft, helicopter batteries), and launch-vehicle applications, with relationships to DRDO, the Defence Services, and ISRO.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grouped it with Fluidomat as having 'notable discussion post engagement, though more questioning of growth' - the community's skepticism is borne out directly in this stock's numbers.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573-576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517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37.7x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20.4% / 15.4%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-3% / 1% / 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-9% / -2% / 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 (Rs 11-12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43.06%, up from 41.27%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 (Q1 FY27, Jun 2026)</w:t>
            </w:r>
          </w:p>
        </w:tc>
        <w:tc>
          <w:tcPr>
            <w:tcW w:type="dxa" w:w="5800"/>
          </w:tcPr>
          <w:p>
            <w:r>
              <w:t xml:space="preserve">Sales Rs 7.89 Cr (down from Rs 29.50 Cr prior quarter), Net LOSS Rs 1.82 Cr, Operating Margin -26.5%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classic lumpy, order-driven defence-ancillary microcap: quarterly sales swung from Rs 29.5 Cr to just Rs 7.89 Cr, tipping the latest quarter into an operating and net loss. 3-5 year sales and profit growth are both essentially flat-to-negative. The 20%+ ROCE looks respectable only on a trailing basis - it does not reflect the current quarter's deterioration. Valuation (P/E 37.7x) is not supported by the underlying growth trend.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+1.60 (Sell), RSI(14) 47.5 (neutral), moving averages skew Sell on shorter periods (20/30) while 50/100-period remain Buy - a stock losing short-term momentum. Monthly: MACD Level -3.00 (Sell - just crossed down), RSI(14) 50.0 (neutral), but longer-term moving averages (50 through 200-month) remain firmly Buy, reflecting the stock's multi-year base-building. Read: the monthly picture shows a stock still technically above its long-term trend, but both timeframes show recent momentum rolling over - consistent with, and likely driven by, the just-reported loss-making quarter.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dedicated ValuePickr thread was found specifically for this company in this research pass; the source sheet's own characterization ('more questioning of growth') appears to be the most accurate available read on community sentiment - skeptical rather than convicted, and validated by the subsequent weak Q1 FY27 results.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flags found; promoter holding modestly increasing. Being a niche India defence-supply-chain name, revenue is inherently lumpy around order/delivery cycles rather than smoothly recurring - a structural feature of the business, not necessarily a governance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hard-to-replicate niche in Indian defence battery supply (DRDO/Navy/ISRO relationships) that benefits from broader domestic defence self-reliance ('Atmanirbhar')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 debt and reasonable historical ROCE/ROE on a trailing basis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modestly increasing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microcap size with theoretical headroom if a large order cycle materializes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Latest quarter swung to an outright loss on a sharp sales decline (Rs 29.5 Cr to Rs 7.89 Cr) - exactly the kind of order lumpiness that makes this a hard stock to underwrite with confidence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3-5 year growth is flat-to-negative across both sales and profit - there is no established growth trend to extrapolate from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37.7x is difficult to justify against a business with negative recent growth and a loss-making latest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community thread was found to validate deeper due diligence - the source sheet's own 'questioning of growth' framing is corroborated, not contradicted, by this research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Weekly and Monthly technicals show near-term momentum rolling over just as the weak quarter hit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517 Cr) - genuine size headroom, but the weakest and most lumpy fundamental trend seen in this batch so far.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Interesting defence niche, weak evidence - avoid until an order-driven growth trend is actually demonstrated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Weak - just posted a loss on a sharp sales decline; no established growth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Poor - P/E of 37.7x is not supported by flat-to-negative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genuine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Weak - near-term momentum rolling over on both timeframes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Weak-medium - defence self-reliance is a real theme, but no specific order/contract catalyst was identified in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Neutral - no red flags, but inherent order-lumpiness makes forecasting difficult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for a microcap of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Weak - source sheet itself flagged skepticism, and no dedicated community thread was found to counter 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2026-08-09T18:12:18.013Z</dcterms:created>
  <dcterms:modified xsi:type="dcterms:W3CDTF">2026-08-09T18:12:18.017Z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