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Bharat Heavy Electricals Ltd (BHEL)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PSU BTG monopoly with a record ~Rs 2.6 lakh Cr order book and a genuine earnings recovery — but 3% ROE, an execution-and-margin history to overcome, and a valuation pricing the whole turnaround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State-run Navratna, India's dominant boiler-turbine-generator (BTG) OEM for thermal power (70% of India's installed power-gen capacity is BHEL-built), plus HVDC/T&amp;D, nuclear conventional island, defence, emission-control and green-hydrogen/transportation diversification.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1,50,000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33,782 Cr (+19%) / Rs 1,600 Cr (+200% from Rs 534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~9% / ~3%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2,40,000 Cr (Mar-26), ~Rs 2.6 lakh Cr by Q1 FY27 — ~7x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mix</w:t>
            </w:r>
          </w:p>
        </w:tc>
        <w:tc>
          <w:tcPr>
            <w:tcW w:type="dxa" w:w="5800"/>
          </w:tcPr>
          <w:p>
            <w:r>
              <w:t xml:space="preserve">81% power / 18% industry / 1% export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PAT ~Rs 400 Cr, revenue +~40%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~0.31; historically cash-positive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~90-200x+ on FY26 earnings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cyclical recovery is real: after a decade of &lt;5 GW/yr thermal ordering, a large NTPC/state ordering wave has taken the order book to ~7x revenue and FY26 profit tripled off a low base, with Q1 FY27 revenue up ~40%. The order book de-risks revenue for years. What caps the case is (a) size — a Rs 1.5 lakh Cr market cap has no 10x maths, (b) profitability — 3% ROE, with gross margins structurally below the old ~40% because legacy low-price orders are still being executed and management guides several years to normalise, (c) PSU execution risk, which the community identifies as the perennial swing factor, and (d) a valuation (P/E well into three digits) that already prices a successful, on-time, margin-recovering execution of the entire backlog.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 / transmission equipment (transformers, HV switchgear, HVDC, CRGO, insulators)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dominant Indian BTG (boiler-turbine-generator) OEM for thermal power; also HVDC/T&amp;D, nuclear conventional island, defence, emission control; ~Rs 2.6 lakh Cr order book (~7x revenue)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domestic heavy-forging + large-turbine manufacturing capacity for the thermal ordering wave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L&amp;T, Thermax, Siemens Energy India, GE Vernova T&amp;D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Thermal-capex upcycle (after &lt;5 GW/yr in 2017-24) fills the order book for years; the binding constraint and the key risk are BHEL's own execution and margin recovery on legacy low-price orders, not end demand.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is long-running and skeptical. Bull framing (Pranav, 2024) is 'selling shovels in a gold rush' — thermal-capex supercycle + decarbonisation/defence/ISRO optionality. Bears (GeetLunkad, cupawar) point to a chronically large order book that never converted to margins, five years of flat-to-declining revenue/profit, and a rich valuation. Recent posts note ISRO solar/Li-ion work and an Adani HVDC contract novation.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basumallick posted (image-only, Sep 2025) with no captured thesis text — not scored as a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~7x-revenue order book de-risks the topline for years; thermal ordering cycle has clearly turned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Near-monopoly in Indian BTG + huge installed base -&gt; spares/services annuity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profit tripled; Q1 FY27 revenue +40% — operating recovery is underway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Decarbonisation / defence / nuclear / ISRO optionality on top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1.5 lakh Cr) — no 10x/100x path; 3%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structurally below historic levels; legacy low-price orders still in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execution risk is the perennial swing factor; order book has historically under-converted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in the three digits already prices a flawless backlog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1,50,000 Cr, PSU)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(thermal + T&amp;D + nuclear capex cycle); tam no (genuine large-cap, inflection is sector-cyclical not a named-management turnaround); moat weak (near-monopoly but weak pricing power, PSU cost base); valuation no (three-digit P/E on 3% ROE). Score 1.5 -&gt;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cyclical earnings recovery on a record order book, but a 3%-ROE large-cap PSU priced for perfect execution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4.5 external-lead from untrusted X triage (@SpangleAdvisors quote-tweet, medium) — a vetted tip, not a conviction call; no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yes — Indian thermal + T&amp;D + nuclear capex cycle; tam no — genuine large-cap, and the inflection is sector-cyclical, not a qualifying named-management turnaround; moat weak — near-monopoly but weak demonstrated pricing power and PSU cost structure; valuation no — three-digit P/E on 3% ROE). Score &lt;=1.5 -&gt; 'neither', hard; the large-cap named-inflection exception is not invoked (no specific management/structure inflection beyond the ordering cycle).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the earnings recovery and multi-year order-book visibility are real, but size, ROE, PSU execution risk and valuation cap it. No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read; not in the prior screen.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2026-09-04T02:30:15.881Z</dcterms:created>
  <dcterms:modified xsi:type="dcterms:W3CDTF">2026-09-04T02:30:15.881Z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