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Eco Recycling Ltd (Ecoreco)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oldest listed e-waste recycler with headline 25%+ ROCE and zero debt - but the ValuePickr thread documents an auditor-resignation pattern, a management that stopped holding concalls, a 660-day cash conversion cycle and a fixed-asset base that does not match the capacity-expansion story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Auditor resignation pattern (three in six years, one ~33 days before FY-end with rapid reappointment) plus governance/disclosure breakdown (no investor concall since Aug 2024, unresponsive promoters), a ~660-day cash conversion cycle, and a Plant &amp; Machinery base inconsistent with the claimed ~400% capacity expansion. Contradictory management statements on the Jan-2025 factory fire further undermine concall credibility.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Eco Recycling Ltd (BSE/NSE: ECORECO), promoted by B K Soni, provides e-waste collection, dismantling/shredding, data destruction, IT asset disposition (ITAD), lamp recycling, precious-metal recovery and EPR compliance services, plus mobile 'Recycling on Wheels' units. Stated recycling capacity ~31,200 MTPA. Promoter-managed; the company has repeatedly failed to attract institutional investors.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915 Cr (micro/small-cap)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(annualised, recent run-rate)</w:t>
            </w:r>
          </w:p>
        </w:tc>
        <w:tc>
          <w:tcPr>
            <w:tcW w:type="dxa" w:w="5800"/>
          </w:tcPr>
          <w:p>
            <w:r>
              <w:t xml:space="preserve">Revenue ~Rs 60-75 Cr; PAT ~Rs 30-36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Reported ROE / ROCE</w:t>
            </w:r>
          </w:p>
        </w:tc>
        <w:tc>
          <w:tcPr>
            <w:tcW w:type="dxa" w:w="5800"/>
          </w:tcPr>
          <w:p>
            <w:r>
              <w:t xml:space="preserve">~69% / ~25% (on a small equity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Zero-debt (reported)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~50-70% reported - unusually high; has been compressing (73% -&gt; 50% -&gt; 58%)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~660 days (highest in 10+ years) per thread analysis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2026-04-28: Q4FY26 sales +90% YoY to Rs 18.6 Cr, net profit +250% YoY to Rs 7 Cr, OPM ~69%; QoQ sales +215%, PAT +248%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screener the company looks pristine - ~25% ROCE, ~69% ROE, zero debt, 50%+ EBITDA margins, and a Q4FY26 that jumped +90% revenue / +250% PAT. The ValuePickr thread pulls that apart. The Q4 spike is a bounce off collapsed Sep/Dec-2025 quarters; on a full-year / annualised basis a thread contributor calculates sales DOWN ~11% while listed peers grew, with EBITDA margin down from ~71% to ~58%. The cash conversion cycle has blown out to ~660 days - a decade high - and the reported ~50-70% margins on what is largely a collection-and-sell-to-smelter operation are contested. Most seriously, the thread documents (i) three auditor resignations in six years, one just 33 days before FY-end followed by a quick reappointment; (ii) no investor concall since August 2024, with promoters not responding to shareholder emails; (iii) a Plant &amp; Machinery base that barely moved while capacity was claimed to rise ~400% (spend went into Land &amp; Buildings); and (iv) the most-liked post in the thread (18 likes) showing management gave two contradictory accounts of a January-2025 factory fire - 'small, quickly resumed' in one concall, then 'a month of lost sales' when the next quarter missed.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E-waste recycling / circular economy (EPR-driven formalisation)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Collection, dismantling, shredding, data destruction and ITAD; sells recovered plastics/metals onward - does not appear to do full downstream smelting / refining in-house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EPR-certificate issuance capacity and utility/OEM empanelment; downstream metal value accrues to smelters/refiners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Gravita India, Namo eWaste Management, Gem Enviro Management, Attero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E-waste formalisation under tightening EPR rules is a genuine multi-year tailwind, but it is drawing in capacity fast and the economics favour players that actually do downstream metal recovery. Peers (Namo, Gravita) grew while Ecoreco's revenue slipped - a company-specific execution / governance problem, not a sector problem.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YoY: strong through FY24, then Q2FY26 income +4% with EBITDA -29% and margin 74% -&gt; 50%; H1FY26 income +2.7%, PAT -16%; full-year FY26 revenue ~-11% per thread analysis; Q4FY26 +90% is a rebound off two weak quarters.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Even on annualised recent PAT the stock is ~25x with revenue shrinking and governance overhang - the multiple assumes a re-acceleration the recent record does not support.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had a sharp fall into early 2026 on the weak results / governance concerns.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331 (eco-recycling-limited-ecoreco, cat 11, 129 posts). First-time deep read - most recent ~45 posts. Sentiment has turned decisively negative through 2024-2026: from valuation debates (102x P/E) to detailed governance and accounting-quality critiques. Key contributors: Sachin_Malik (fire contradiction, 18 likes), Dhan77 (auditor pattern + CCC + no concalls), BILAL_HUSAIN (asset-base vs capacity mismatch; EPR-certificate-selling industry malpractice concern), kaveer (whether full recycling is actually done; margin sustainability).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has a live call here. Community consensus is now sceptical-to-negative: multiple independent contributors flag governance, disclosure and accounting-quality concerns; several have written to the company and received no response.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Longest-established listed e-waste player; certified facilities; part of the TERRA global ITAD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reported debt and, on paper, very high returns and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EPR-driven formalisation tailwind for organised e-waste recyclers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in Li-ion battery recycling (6,000 MTPA plant plans; C-MET/MeitY tie-up) and a ~Rs 500 Cr QIP raised for forward integration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CAUTION: auditor resignation pattern (3 in 6 years; one 33 days before FY-end) plus rapid reappointment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stopped holding concalls (none since Aug 2024) and does not respond to shareholders - poor governance /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660-day cash conversion cycle; weak operating cash flow despite reported profits; working-capital days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Fixed-asset base inconsistent with the ~400% capacity-expansion claim; contested whether reported 50-70% margins are sustainable or the recycling is even completed in-house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Full-year revenue declining while peers grow; the Sovrenn-flagged Q4 spike is a low-base rebound, not an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Contradictory management statements on the Jan-2025 fire undermine concall credibility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Small/micro-cap (~Rs 915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 - governance and accounting-quality overhang (auditor churn, no concalls, 660-day CCC, asset/capacity mismatch, contradictory fire disclosures); the Sovrenn Q4 print does not hold up against a declining full year.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trigger (Q4FY26 +90% sales / +250% PAT) does NOT hold up: thread analysis shows full-year FY26 revenue down ~11% with margin compression - Q4 is a rebound off two collapsed quarters, not a live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read of thread 331 uncovers a HIGH CAUTION cluster: three auditor resignations in six years (one 33 days pre-FY-end), no investor concall since Aug 2024 with unresponsive promoters, a ~660-day cash conversion cycle, a fixed-asset base that does not match the ~400% capacity-expansion claim, and the most-liked post documenting contradictory management accounts of the Jan-2025 fire. Per the red-flag rules an auditor resignation is a HIGH CAUTION trigger - keep researching but cap conviction and name the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(no circular-economy / recycling theme in the active list). red_flag_tier 'HIGH CAUTION'; thesis_fit 'neither'; conviction Low (capped). revisit_after_30d false. Re-open only if the company resumes concalls, the auditor situation is clarified, and cash conversion normalises.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2026-09-02T14:23:03.232Z</dcterms:created>
  <dcterms:modified xsi:type="dcterms:W3CDTF">2026-09-02T14:23:03.232Z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