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Manorama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High-ROCE specialty-fats / cocoa-butter-equivalent leader ('waste to wealth' from sal/mango/shea seeds) compounding ~40% with FY26 operating cash flow finally turning strongly positive - offset by a promoter-entity RPT and a re-rated ~45x multiple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Manorama Industries makes specialty fats and butters - cocoa butter equivalents (CBE), cocoa butter alternatives, exotic-seed stearins - from tree-borne seeds (sal, mango, shea), supplying global chocolate and cosmetics majors. It runs a 'waste-to-wealth' model: procure exotic seeds in bulk (twice a year, India May-June and Africa November), fractionate without hydrogenation, and sell functional, price-stable alternatives to cocoa butter. It is backward-integrating in Africa (Burkina Faso 'Taang Kaam', new Chad subsidiary - eight African sourcing subsidiaries now) and building a Brazil presence.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12,000 Cr (mid-cap)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35.4% / 40.3% (FY26) - exceptional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FY24 +74%, FY25 +69%, FY26 +76% (Rs 1,358 Cr); Q1 FY27 +39.5% YoY (85% volume-led); EBITDA margin steady ~27%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</w:t>
            </w:r>
          </w:p>
        </w:tc>
        <w:tc>
          <w:tcPr>
            <w:tcW w:type="dxa" w:w="5800"/>
          </w:tcPr>
          <w:p>
            <w:r>
              <w:t xml:space="preserve">FY26 CFO Rs 259 Cr (vs FY25 -Rs 59 Cr, FY24 -Rs 154 Cr); FY26 FCF Rs 206 Cr; debtor days 15 (from 48); inventory days ~349 (from 516)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dilution</w:t>
            </w:r>
          </w:p>
        </w:tc>
        <w:tc>
          <w:tcPr>
            <w:tcW w:type="dxa" w:w="5800"/>
          </w:tcPr>
          <w:p>
            <w:r>
              <w:t xml:space="preserve">Rs 500 Cr QIP done Jul-2026 at Rs 1,470 (ADIA-backed, ~2.8% dilution); net D/E 0.38 (from 0.83); Rs 460 Cr capex FY27-28 (FY27 spend Rs 225-250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~45.3x trailing P/E (EPS Rs 44.25), ~16.2x P/B - re-rated back near its highs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1,060.60 - 2,043.00 (CMP ~Rs 1,891)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P&amp;L remains outstanding: 35.4% ROCE, 40.3% ROE, FY24-26 revenue up 74/69/76%, and a Q1 FY27 that grew 39.5% (85% volume-led) with EBITDA +42% and PAT +67.6% (PAT margin flattered by ~Rs 13 Cr forex other income). The single biggest change this pass is cash conversion: FY26 operating cash flow turned strongly positive at Rs 259 Cr (versus -Rs 59 Cr in FY25 and -Rs 154 Cr in FY24) with FY26 FCF of Rs 206 Cr and debtor days down to 15 - the chronic negative-CFO bear thesis has, for now, inflected, though inventory days are still ~349. A Rs 500 Cr ADIA-backed QIP completed in July 2026 cut net D/E to 0.38 and pre-funds the Rs 460 Cr FY27-28 capex (Burkina Faso plant + India projects, major commissioning Q3 FY28). Against all this, the stock has re-rated back to ~45x earnings / ~16x book near its 52-week high, management withdrew explicit growth guidance, and the large recurring related-party purchases from promoter-owned Manorama Africa Ltd (RBI approval to consolidate pending since Aug-2023) remain unresolved.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2026-09-01.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FY24/25/26 financials + cash flow + working-capital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earnings call summaries (revenue Rs 404 Cr +39.5%, EBITDA Rs 106-109 Cr, PAT Rs 79-82 Cr +67.6%) + Q1 FY27 investor presentation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500 Cr QIP filings (Jul-2026, Rs 1,470/sh, ADIA-backed); Rs 460 Cr capex plan and split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announcements Feb-Aug 2026: Chad subsidiary (Manorama Savannah Agro Chad SARL, incorporated 20-Jul-2026), Burkina Faso 'Taang Kaam' Rs 350 Cr package, FY26 revised results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FY26: revenue Rs 1,358 Cr (+76%), EBITDA Rs 368 Cr (27.1% margin), PAT Rs 233 Cr; CBE + stearins = 71.4% of revenue (value-added mix)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operating cash flow Rs 259 Cr and FCF Rs 206 Cr - a sharp reversal from cumulative negative CFO over FY21-25; debtor days 15 (from 48), inventory days ~349 (from 516)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Rs 355 Cr at Mar-26 (down from Rs 482 Cr); post-QIP net D/E 0.38; Rs 150 Cr held in fixed deposits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54.3% after QIP dilution; no pledge flagged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Recurring related-party purchases from Manorama Africa Ltd (100% promoter-family-owned; ~Rs 230 Cr in FY25, approved limits ~Rs 500 Cr); board approval to acquire it as a subsidiary since Aug-2023 still pending RBI approval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revenue Rs 404 Cr (+39.5% YoY, ~85% volume-led), EBITDA Rs 106-109 Cr (+42%), margin ~26.3%, PAT Rs 79-82 Cr (+67.6%)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has held at ~26-27% for six-plus quarters, including through the fall in cocoa/cocoa-butter prices - the trusted-poster '20-22% normalisation' thesis has not played 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gross margin dipped on freight-cost timing and by-product realisation; PAT helped by ~Rs 13 Cr forex other income that management expects to normalise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declined to give explicit FY27/FY28 revenue or PAT targets, guiding only to 'healthy top-line growth' and 80-85% utilisation on the expanded base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Jul-2026: Rs 500 Cr QIP completed at Rs 1,470/share (3.4M shares, ~2.8% dilution), anchored by Abu Dhabi Investment Authority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Jul-2026: Chad subsidiary Manorama Savannah Agro Chad SARL incorporated (8th African sourcing subsidiary); Brazil trial production underway, ramp over 2-4 quarters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Jan-2026: Burkina Faso subsidiary 'Taang Kaam Industries SA' incorporated; Rs 350 Cr financial package approved for a processing factory there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460 Cr capex plan: FY27 spend Rs 225-250 Cr; Burkina Faso Rs 120-130 Cr; balance India; major projects commissioning Q3 FY28, ramp through FY29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Debottlenecking adds 4,500 t to reach 52,000 tpa fractionation capacity by Q3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 revised (cost-of-materials reclassification lifted reported quarterly PAT); no SEBI action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operating cash flow turned strongly positive (Rs 259 Cr) with FCF Rs 206 Cr and debtor days at 15 - the multi-year negative-CFO bear thesis has inflected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500 Cr QIP (Jul-2026) pre-funds the Rs 460 Cr capex; net D/E cut to 0.38 - repeated-calls-on-capital risk is lower than the prior write-up assumed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re-rated back to ~45x P/E / ~16x P/B near its 52-week high, so the 'de-rated ~50%, less demanding' bull point is now stale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withdrew explicit growth guidance (no FY27/FY28 numbers) - a step down in disclosure from the earlier '30-40% new normal'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held at ~27% through the cocoa-price decline; Q1 PAT flattered by ~Rs 13 Cr non-recurring forex gain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Manorama Africa Ltd (promoter-owned) RBI approval to consolidate - still pending after ~3 years; when, and on what terms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inventory (still ~349 days) keep improving, or does the seasonal build re-absorb the FY26 cash-flow gain in FY27?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much consolidated-margin drag do the West Africa and Brazil start-ups create over the next 2-4 quarters?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Capex commissioning has slipped before - does Q3 FY28 hold?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Medium-High (firming within the band). The FY26 cash-flow inflection (CFO +Rs 259 Cr, FCF +Rs 206 Cr, debtor days 15) is a genuine, full-year, evidenced improvement on the core bear point, and the QIP de-risks the capex funding. But the ~45x re-rating, the withdrawal of explicit guidance, and the unresolved promoter-entity RPT keep it off High. Thesis-fit cut to 'neither' - a superb ~40% compounder, but at Rs 12,000 Cr and a full multiple a literal 10x in 2-3 years is not defensible.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Debottlenecking to 52,000 tpa; FY27 utilisation 80-85%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+4,500 t by Q3 FY27; Rs 5-6 Cr spend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460 Cr capex - Burkina Faso plant + India projects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460 Cr total; BF Rs 120-130 Cr (Taang Kaam, Rs 350 Cr package approved); FY27 spend Rs 225-250 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'Healthy top-line growth' for FY27 (no explicit number)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management declined targets; ~35-40% implied by capacity x utilisation x mix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Brazil operations ramp-up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trial production underway; ramp over 2-4 quarters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Africa backward integration - Chad (8th subsidiary) + Burkina Faso processing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Manorama Savannah Agro Chad SARL incorporated 20-Jul-2026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Consolidate promoter-owned Manorama Africa Ltd as a subsidiary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 RBI approval since Aug-2023; ~Rs 230 Cr FY25 RPT purchases, limits up to ~Rs 500 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exotic-seed procurement (Africa/India)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fractionation capacity + utilisation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value-added mix (CBE + stearins ~71%)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(volume-led)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~26-27%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cash flow (inventory-gated)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fractionation capacity + utilisation.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EBITDA margin stable at ~27% while revenue compounds ~40%+; new capacity fills quickly (utilisation guided 80-85%)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fractionation capacity + utilisation; value-added mix (CBE + stearins ~71%); revenue (volume-led); EBITDA margin ~26-27%; PAT; operating cash flow (inventory-gated). Still assumed: exotic-seed procurement scaling with the eight African sourcing subsidiaries.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1891 · 45.3x P/E · 32x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~35-40% EPS CAGR FY26-28 needed to justify ~45x trailing at a 28-30x exit for a high-ROCE franchise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+35-40% (85% volume-led; utilisation to 80-85% on 52,000 tpa), EBITDA margin ~26-27%, PAT +25-35% (Q1 flattered by ~Rs 13 Cr forex other income that normalises)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growth moderates toward 25-35% into the Q3 FY28 capex commissioning; larger step-up from FY29 as the new plant ramps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45x trailing already discounts sustained mid-to-high-30s EPS growth; near-term consolidated margins face Africa/Brazil build-out drag, and FY28 depends on the Q3 FY28 capex commissioning landing on time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Q3 FY27 debottlenecked capacity (52,000 tpa) at 80-85% utilisation, then FY28 capex commissioning; plus any resolution of the Manorama Africa Ltd RBI approval</w:t>
      </w:r>
      <w:r>
        <w:rPr>
          <w:color w:val="666666"/>
          <w:sz w:val="18"/>
          <w:szCs w:val="18"/>
        </w:rPr>
        <w:t xml:space="preserve"> (window ~12M from 2026-09-01;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specialty fats / cocoa-butter equivalents &amp; alternatives (EU deforestation rules + cocoa scarcity)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vertically integrating processor - exotic tree-borne seeds (sal/mango/shea) into CBE + stearins for global chocolate and cosmetics majors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exotic-seed sourcing (seasonal, Africa-concentrated) + fractionation 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AAK AB, Bunge Loders Croklaan, Fuji Oil, 3F Industries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Very few scaled CBE/specialty-fat players worldwide; regulation and cocoa scarcity structurally favour equivalents. Manorama's African sourcing network and sticky customer approvals are the moat.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structural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value-added product mix (CBE + stearins ~71% of revenue); backward-integrated African sourcing; high-utilisation fractionation capacity.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EBITDA margin stable at ~26-27% for six-plus quarters, held through the cocoa-price fall; the trusted-poster 20-22% normalisation thesis has not played out. Near-term watch is consolidated-margin dilution from West Africa/Brazil start-ups, plus a ~Rs 13 Cr Q1 forex other-income item that will not repeat.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steady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Quarterly revenue YoY (approx): Q1FY26 +39%, ..., Q4FY26 +64%, Q1FY27 +39.5% - sustained high-30s to mid-60s, lumpy on seasonal procurement; annual FY24/25/26 +74/69/76% stepping to a guided ~35-40% 'new normal'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~45x trailing needs ~35-40% EPS CAGR sustained; current ~40% volume-led growth roughly matches it, leaving little cushion for slippage.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Reinvests at 35%+ ROCE; FY26 CFO turned positive (Rs 259 Cr), FY26 FCF Rs 206 Cr; Rs 500 Cr QIP (Jul-2026) pre-funds Rs 460 Cr capex; net D/E cut to 0.38. No unrelated diversification - all capex in-vertical (African sourcing, fractionation, Brazil)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concerning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move up the value curve: raw exotic seeds -&gt; CBE -&gt; higher-value customised stearins for chocolate and personal care; backward integration into African processing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Stock has recovered to ~Rs 1,891, near the top of its Rs 1,060-2,043 band, reversing the earlier de-rating.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101 posts (Dec 2025 to Aug 2026). The dominant debate was whether falling cocoa/cocoa-butter prices threaten CBE demand and pricing - extensively argued and largely resolved by the community (Md_Uzair, GurpreetSingh, Girish_Kolari) that CBE is functionally decoupled from cocoa (used at ~5% of recipe, sticky approvals, shelf-life benefits, far less price-volatile) and that CBE is now only ~30% of revenue anyway, with value-added stearins the larger driver (CBE + stearins 71% of FY26 revenue). Trusted user Krishna_Kumar (elevated) is the cautious voice, arguing EBITDA margins could normalise toward 20-22% under customer pricing pressure - though margins have in fact held at ~27% through the cocoa-price fall. Trusted users Swadesh9819 and Aman_Jain3 (both elevated) are bullish. Secondary threads: negative cumulative CFO (now inflected positive in FY26), the Manorama Africa Ltd related-party purchases (~Rs 230 Cr in FY25, promoter-owned, pending RBI approval to become a subsidiary), and Nigeria's shea-nut export ban (management says minimal impact, ~6% dependency).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Mixed-to-positive among trusted users. Swadesh9819 and Aman_Jain3 (elevated) are bullish on pricing power and the regulation-created demand; Krishna_Kumar (elevated) is the reasoned skeptic on margin sustainability - a thesis the FY26/Q1 FY27 margin prints (~27%) have not so far borne out. No trusted user has posted explicit 'core holding' sizing, but the lean is constructive, with the cocoa-linkage fear treated as largely debunked.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2026-08-01 — Krishna_Kumar</w:t>
      </w:r>
      <w:r>
        <w:rPr>
          <w:i/>
          <w:iCs/>
          <w:color w:val="666666"/>
          <w:sz w:val="18"/>
          <w:szCs w:val="18"/>
        </w:rPr>
        <w:t xml:space="preserve"> (Manorama Industries)</w:t>
      </w:r>
      <w:r>
        <w:rPr>
          <w:sz w:val="20"/>
          <w:szCs w:val="20"/>
        </w:rPr>
        <w:br/>
        <w:t xml:space="preserve">: Reasoned skeptic on margin sustainability - sees EBITDA margins possibly normalising to ~20-22% under customer pricing pressure; tracking a new sunflower-oil-based CBE product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2026-08-15 — Swadesh9819</w:t>
      </w:r>
      <w:r>
        <w:rPr>
          <w:i/>
          <w:iCs/>
          <w:color w:val="666666"/>
          <w:sz w:val="18"/>
          <w:szCs w:val="18"/>
        </w:rPr>
        <w:t xml:space="preserve"> (Manorama Industries)</w:t>
      </w:r>
      <w:r>
        <w:rPr>
          <w:sz w:val="20"/>
          <w:szCs w:val="20"/>
        </w:rPr>
        <w:br/>
        <w:t xml:space="preserve">: Continued bullish tracking; earlier noted the 'everyone's concern is not actually a concern' point as the stock tripled; digging into the African hub-and-spoke backward-integration model (Burkina Faso, new Chad subsidiary)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Rs 500 Cr QIP completed Jul-2026 (Rs 1,470/sh, ADIA-anchored). Chad subsidiary incorporated Jul-2026 (8th African sourcing entity); Burkina Faso 'Taang Kaam' Rs 350 Cr package approved Jan-2026. Large recurring related-party purchases from Manorama Africa Ltd (100% owned by a promoter family member; ~Rs 230 Cr in FY25, shareholder-approved limits up to ~Rs 500 Cr; board approval to acquire it as a subsidiary since Aug 2023 still pending RBI approval). FY26 results revised (cost-of-materials reclassification). No SEBI action.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Exceptional unit economics (35.4% ROCE, 40.3% ROE) with regulation-created structural demand for CBE and value-added specialty fats; very few scaled global players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FY24-26 revenue up 74/69/76% and a Q1 FY27 that grew ~40% on 85% volume - not a price illusion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operating cash flow turned strongly positive (Rs 259 Cr, FCF Rs 206 Cr, debtor days 15) - the long-standing cash-conversion bear point has inflected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500 Cr ADIA-backed QIP pre-funds the Rs 460 Cr capex; net D/E down to 0.38; capacity to 52,000 tpa by Q3 FY27 and a bigger step-up commissioning Q3 FY28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Margins held at ~27% through the cocoa-price decline, undercutting the customer-pricing-pressure fear; African backward integration extends the runway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re-rated to ~45x trailing P/E and ~16x P/B near its 52-week high - the post-de-rating valuation cushion is gone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withdrew explicit growth guidance (no FY27/FY28 numbers), a step down in disclosure; capex timelines have slipped before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Large, recurring related-party purchases from a 100% promoter-owned African entity, with RBI approval to consolidate still pending after ~3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Inventory still ~349 days; FY26's cash-flow gain could be partly re-absorbed by the seasonal build, and West Africa/Brazil start-ups will drag consolidated margins near-term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PAT flattered by ~Rs 13 Cr non-recurring forex gain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12,000 Cr with ~35-40% forward growth, a literal 10x in 2-3 years is not realistic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12,000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rare high-ROCE specialty-fats franchise whose cash flow has finally inflected - conviction firms to the top of Medium-High, but the ~45x re-rating and the promoter-entity RPT rule out a 10x-in-2-3-years label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trailing average and the recent quarter are both strong (Q1 FY27 +40% revenue, 85% volume-led, ROCE 35%+), and FY26 operating cash flow turned decisively positive - a corroborated compounding story, not an unconfirmed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Thesis-fit downgraded from 10x-in-2-3-years to 'neither': at ~Rs 12,000 Cr and ~35-40% growth on a 45x multiple, a literal 10x in 2-3 years is a stretch too far - this is a quality compounder, not a small-cap multibagger setup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at Medium-High (firming within the band, not High): the RBI-pending promoter-owned-entity RPT, withdrawn explicit guidance, and still-elevated inventory keep it below High despite the cash-flow and balance-sheet improvement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revisit in ~30 days for inventory trajectory, consolidated margin trend as Africa/Brazil ramp, and any Manorama Africa Ltd RBI update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2026-08-31T19:30:39.146Z</dcterms:created>
  <dcterms:modified xsi:type="dcterms:W3CDTF">2026-08-31T19:30:39.151Z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