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Neogen Chemicals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battery-electrolyte optionality bet undermined by repeated capacity delays and heavy reliance on a struggling anchor customer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Neogen Chemicals is a specialty-chemicals manufacturer (bromine derivatives, lithium salts) expanding into lithium-ion battery electrolytes and electrolyte salts (LiPF6) via a JV with Morita (Japan), targeting India's nascent EV battery supply chain.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6,106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4.90% (3-year,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6.76% (low)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Median 20.3% over 10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quarter/catalyst</w:t>
            </w:r>
          </w:p>
        </w:tc>
        <w:tc>
          <w:tcPr>
            <w:tcW w:type="dxa" w:w="5800"/>
          </w:tcPr>
          <w:p>
            <w:r>
              <w:t xml:space="preserve">May 2026 community read: 'Another delay in Dahej and Pakhajan. Circuit down on Monday!' - stock hit lower circuit on renewed capacity-timeline slippage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966.70 - 2,374.00 (stock down &gt;50% from highs per a Dec 2025 community post)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1.63 (elevated)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Weak trailing returns (ROE under 5%, ROCE under 7%) despite decent historical top-line growth, and the forward-looking battery-electrolyte optionality thesis - the main reason to hold this stock - has been repeatedly undermined by capacity-ramp delays at the Dahej and Pakhajan plants.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91 available posts (Jan 2022-May 2026). Sentiment turned decisively bearish from Dec 2025 onward: a detailed bull case (Morita JV optionality) was published, immediately followed by substantive pushback questioning the underlying PAT-margin assumptions and customer-concentration risk, and the thread's most recent post (May 2026) reports a fresh capacity delay and a lower-circuit stock reaction.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VP-trusted-tier user posted in the read window. naveendahiya (non-trusted) argued in Dec 2025 that the market was under-pricing the Morita JV battery-electrolyte optionality following a &gt;50% stock correction. HBORA1012 (non-trusted) pushed back with detailed margin-assumption math questioning whether 9% PAT margins are achievable given Rs 225-250 Cr of expected depreciation+interest costs. garg.saurabh1975 (non-trusted) flagged that Neogen's electrolyte ramp is heavily dependent on Ola Electric's giga-factory, which was itself reported to be facing a 'serious meltdown.' The thread's final post (May 2026, Gsa1704) reports yet another delay at both the Dahej and Pakhajan plants, with the stock hitting a lower circuit.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large-market optionality: India's nascent EV battery-electrolyte/lithium-salt supply chain localisation, with named target customers including Reliance, Tata Group, Exide, Amara Raja, Ola Electric, and Waaree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down more than 50% from its highs, potentially pricing in most of the bad news already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historical 10-year median revenue growth of 20.3%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Repeated, compounding capacity-ramp delays at both the Dahej and Pakhajan plants, with the most recent (May 2026) delay triggering a lower-circuit stock move - a pattern of execution failure,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customer-concentration risk on Ola Electric's giga-factory ramp, which a community member described as facing a 'serious meltdown'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trailing profitability (ROE under 5%, ROCE under 7%) combined with elevated debt (D/E 1.63) leaves little margin for further delays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detailed community pushback (Dec 2025) directly challenges whether the bull case's PAT-margin assumptions (9%) are achievable given the company's own disclosed peak depreciation/interest cost structure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6,106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Optionality thesis undermined by a repeated pattern of execution delays and a shaky anchor customer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the trailing (weak ROE/ROCE, elevated debt) and the recent-trend (repeated delays, lower-circuit move in May 2026) pictures are weak here - this does not meet the bar for the project's 'recent-quarter inflection' exception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one real catalyst (battery-electrolyte optionality) is credible in size but has consistently failed to materialise on schedule across multiple plants and quarters, and depends heavily on a customer (Ola Electric) reported to be in its own distress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Low pending evidence that the Dahej/Pakhajan capacity actually comes online and ships to a stable customer base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2026-08-24T17:47:44.436Z</dcterms:created>
  <dcterms:modified xsi:type="dcterms:W3CDTF">2026-08-24T17:47:44.436Z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