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Ramco Systems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One of the few Indian enterprise-software product companies with its own IP (Payroll, Aviation MRO, ERP) -- posted its first full-year profit in FY26 after years of losses on a genuine cost/mix reset, with a ~Rs 1,460 Cr order book and defence/aviation MRO wins -- but Q1 FY27 PAT fell ~50%, recurring revenue has barely grown for a decade, and long-time watchers doubt it can ever scale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Ramco Systems sells cloud enterprise software products -- global Payroll/HR, Aviation &amp; Defence MRO, and ERP (strength in textiles, cement, manufacturing, logistics). It is a rare Indian product company with owned IP and a recurring-revenue model, kept alive across a long loss stretch by promoter (Ramco group) support. New MD (ex-logistics) since ~FY25; strategy is an 'AI-native global enterprise software' pivot (Chia AI / RPA) with heavy front-loaded sales, marketing and re-platforming spend.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2,000-2,100 Cr (small/mid-cap)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3-yr ROCE / ROE</w:t>
            </w:r>
          </w:p>
        </w:tc>
        <w:tc>
          <w:tcPr>
            <w:tcW w:type="dxa" w:w="5800"/>
          </w:tcPr>
          <w:p>
            <w:r>
              <w:t xml:space="preserve">~ -5% / ~ -20% (loss years); FY26 turned 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</w:t>
            </w:r>
          </w:p>
        </w:tc>
        <w:tc>
          <w:tcPr>
            <w:tcW w:type="dxa" w:w="5800"/>
          </w:tcPr>
          <w:p>
            <w:r>
              <w:t xml:space="preserve">Revenue ~Rs 701 Cr; PAT ~Rs 42 Cr (~6% margin); EBITDA margin ~24%; first proper full-year profit after a long loss run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PAT down ~50% YoY -- weak; management/bulls attribute to seasonality (Q1 historically softest) + front-ended AI-transition costs in 'other expenses'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Unexecuted ~Rs 1,460 Cr (~USD 149 Mn) as of Mar-26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Recurring revenue</w:t>
            </w:r>
          </w:p>
        </w:tc>
        <w:tc>
          <w:tcPr>
            <w:tcW w:type="dxa" w:w="5800"/>
          </w:tcPr>
          <w:p>
            <w:r>
              <w:t xml:space="preserve">~Rs 90-100 Cr/quarter, ~55-60% of mix (up from lower 75-85 Cr); USD recurring only ~40 -&gt; ~45 Mn over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Near debt-free, D/E ~0.12; employee cost 43-47% of revenue (was 55-69% in loss years)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sales growth</w:t>
            </w:r>
          </w:p>
        </w:tc>
        <w:tc>
          <w:tcPr>
            <w:tcW w:type="dxa" w:w="5800"/>
          </w:tcPr>
          <w:p>
            <w:r>
              <w:t xml:space="preserve">~2% -- essentially no growth for years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FY26 is a real inflection on the cost and balance-sheet side: first full-year profit after years of losses, EBITDA margin ~24%, D/E down to ~0.12, employee cost normalised, recurring-revenue share up to ~55-60%. Recent wins give the aviation/defence angle credibility -- Tata Advanced Systems for IAF C-130J MRO, Korean Air go-live, CFS Aero (UK), UAMCO. But the bear case, argued by two long-time watchers on the thread, is structural: recurring (ARR-like) revenue has crept from ~USD 40 Mn to ~45 Mn over many years, the company missed the entire SaaS wave, domestic footprint is tiny (e.g. GMR MRO runs SAP), and it competes with SAP/Oracle/Workday. Q1 FY27's ~50% PAT drop is the immediate question mark -- seasonal-plus-transition-cost per bulls, or the same demand air-pocket that hit them during COVID per bears.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US + Indian software / product-SaaS turn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Niche global product vendor in Payroll and Aviation/Defence MRO -- owned IP, recurring revenue, but sub-scale versus SAP/Oracle/Workday and specialist MRO software peers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Domain-heavy certified Aviation/Defence MRO software (long sales cycles, high switching costs once embedded) and multi-country payroll compliance engines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SAP / Oracle / Workday (global ERP-HR), IFS &amp; Swiss-AS / TRAX (aviation MRO software), KPIT / Zensar (Indian mid-tier IT, different model), Ramco Industries / Ramco Cements (group, not comparable)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MRO niche is a real defensible node with the India defence-manufacturing tailwind (Tata Advanced Systems win); the payroll business is more contested. Whether either scales revenue -- not just margin -- is the entire debate.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Thread notes promoter holding up ~2% in recent quarters and some new HNI entries; stock had a strong March-quarter-led run then a disappointing Q1.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Thread has a decade of history; recent (2024-26) tone is 'credible turnaround, unproven scale'. LarryWink (trusted) is the constructive anchor -- lays out the FY26 turnaround, order book and margin-discipline case but explicitly gives it 'a rope for the next 1-2 quarter results' on three checks (OPM back above 20%, recurring revenue actually rising, services revenue stabilising). Nitya_Shah (largest family position, biased, not trusted) sees a 2-3 year story if global expansion executes. nav_1996 and nagarajj (the latter a ~decade-long tracker) are the skeptics: chequered history, missed SaaS boom, recurring revenue not scaling, lumpy services revenue, slow client decision-making. Snowman (trusted, invested) flagged the Q1 PAT drop and asked if it was expected. No unambiguous high-conviction buy call from a trusted user -- LarryWink is conditional.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 users are split and conditional: LarryWink constructive-but-'show me', Snowman invested-but-worried, others (via non-trusted decade-long trackers) skeptical on scale. Net: a genuine-turnaround acknowledgement with real doubt on whether it scales. No conviction floor.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2026-08-01 — LarryWink</w:t>
      </w:r>
      <w:r>
        <w:rPr>
          <w:i/>
          <w:iCs/>
          <w:color w:val="666666"/>
          <w:sz w:val="18"/>
          <w:szCs w:val="18"/>
        </w:rPr>
        <w:t xml:space="preserve"> (Ramco system)</w:t>
      </w:r>
      <w:r>
        <w:rPr>
          <w:sz w:val="20"/>
          <w:szCs w:val="20"/>
        </w:rPr>
        <w:br/>
        <w:t xml:space="preserve">: Tempered -- acknowledges skeptics' points (slow recurring growth, lumpy services, infrequent large deals); willing to give '1-2 quarters' and will judge on OPM &gt;20%, recurring revenue actually rising, services stabilising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2026-06-24 — LarryWink</w:t>
      </w:r>
      <w:r>
        <w:rPr>
          <w:i/>
          <w:iCs/>
          <w:color w:val="666666"/>
          <w:sz w:val="18"/>
          <w:szCs w:val="18"/>
        </w:rPr>
        <w:t xml:space="preserve"> (Ramco system)</w:t>
      </w:r>
      <w:r>
        <w:rPr>
          <w:sz w:val="20"/>
          <w:szCs w:val="20"/>
        </w:rPr>
        <w:br/>
        <w:t xml:space="preserve">: Constructive -- 'fairly credible turnaround': FY26 first profit, ~24% EBITDA margin, ~Rs 1,460 Cr order book, aviation/defence focus; a 12-18% revenue CAGR with margin expansion 'doesn't look unreasonable' IF execution holds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corporate-action red flags surfaced. Watch-items: long history of promoter bailouts / capital support; a CEO 'trading plan' disclosure questioned on-thread; heavy discretionary 'other expenses' make quarterly profit hard to model.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FY26: first full-year profit after a long loss run; EBITDA margin ~24%; D/E down to ~0.12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Owned-IP product company -- rare for India -- with ~55-60% recurring revenue and a ~Rs 1,460 Cr order book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Credible aviation/defence MRO wins: Tata Advanced Systems (IAF C-130J), Korean Air, CFS Aero, UAMCO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defence-manufacturing / MRO localisation tailwind expands the addressable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AI-native re-platform (Chia AI) could restart growth if execution lands; costs are front-loaded now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PAT down ~50% YoY -- unresolved whether seasonal/transitional or a demand air-pocket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Recurring revenue has gone from ~USD 40 Mn to ~45 Mn over many years -- no evidence of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Missed the entire SaaS wave; ~2% 5-yr revenue growth; tiny domestic footprint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Competes with SAP/Oracle/Workday; services revenue lumpy and shrinking in weak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Decade of promoter bailouts; discretionary 'other expenses' make earnings quality hard to trust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 the constructive trusted user is only giving it '1-2 quarters' to prove itself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2,000-2,100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 FY26 cost/margin turnaround with genuine aviation/defence MRO wins, but a decade of non-scaling recurring revenue and a 50% Q1 PAT drop keep this at Low conviction and 'unconfirmed'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open-screen rule on recent inflection: FY26's first profit, the order book and the defence-MRO wins are a credible recent-quarter improvement on a weak multi-year base, which supports a 10x-in-2-3-years tag -- but at Low conviction with an explicit 'unconfirmed' caveat, because the immediate quarter (Q1 FY27 PAT -50%) went the wrong way and the core structural doubt (recurring revenue never scales) is unresolved.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Red-flag check: none (no negative net worth, no pledge, no SEBI action).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floor: not applicable -- no core-tier signal; the elevated-tier trusted view (LarryWink) is itself conditional and 'show me'.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match: discovery keyword hit (P1 list, via 'RAM' substring -- a false positive on the memory theme); the genuine fit is the P2 theme 'US + Indian software / product-SaaS turn', used to seed the value_chain block.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after H2 FY27 against LarryWink's three tests: OPM back above ~20%, absolute recurring revenue rising, services stabilising.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2026-08-30T17:57:33.023Z</dcterms:created>
  <dcterms:modified xsi:type="dcterms:W3CDTF">2026-08-30T17:57:33.024Z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