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Relaxo Footwears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Once-loved mass-footwear compounder now stuck in single-digit growth, held only as a small satellite position by its trusted-thread sponsor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Relaxo is one of India's largest mass-market footwear manufacturers (Hawaii chappals, Sparx, Flite, Bahamas), historically a long-term compounder brand play but now facing intensifying competition and a multi-year growth slowdown.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9,379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8.97% (3-yr)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(5-yr)</w:t>
            </w:r>
          </w:p>
        </w:tc>
        <w:tc>
          <w:tcPr>
            <w:tcW w:type="dxa" w:w="5800"/>
          </w:tcPr>
          <w:p>
            <w:r>
              <w:t xml:space="preserve">2.75%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236.50 - Rs 526.00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sharp quality deterioration from Relaxo's earlier compounder years: ROE has fallen to single digits (8.33%), ROCE is a modest 11.1%, and 5-year sales growth of just 2.75% confirms a genuine, multi-year growth stall rather than a one-quarter blip. Debt remains negligible, so this is a balance-sheet-clean but growth-starved business, not a solvency concern. Re-verified 2026-08-22: weak growth and mediocre returns confirmed — no recent-quarter improvement found to offset the poor trailing trend.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stock is well off its highs (current levels near the lower half of the 52-week range) with community discussion (Marathondreams, in-thread) explicitly flagging still-rich valuation (~108x P/E cited historically) despite the fall.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100 of 290 posts (2 batches, per the default very-high-trusted escalation floor), spanning post #197-320. This is a genuinely split thread, not a one-sided endorsement. Bear case (Marathondreams, trusted, no position): "still being valued at 108 PE... for a company which is growing single digit in sales and profits for last 3 years with competition increasing drastically... more pain in the offing." Bull case (UdayChandak, non-trusted but well-argued, 11 loves): a long-form 'Bamboo Theory' thesis arguing the stock is in a dormancy phase before a re-acceleration, comparing it to a bamboo plant that grows roots for years before a growth spurt. Chandragupta (trusted, no position) was neutral-skeptical on whether Relaxo's brand moat still holds given recent underperformance.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Vijay_Kiran (trusted) is confirmed holding Relaxo per his portfolio thread (3.24% 'TOP 20 Holdings' weight, repeated) — this is a real but modest satellite-sized position, not a high-conviction core bet, and he did not post an explicit bullish thesis in this specific company thread (his in-thread post was a neutral concall-summary repost from 2020). No trusted user posted an explicit high-conviction buy call in the 100 posts read; if anything the one clear trusted opinion in-thread (Marathondreams) was bearish.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backfill — Vijay_Kiran</w:t>
      </w:r>
      <w:r>
        <w:rPr>
          <w:i/>
          <w:iCs/>
          <w:color w:val="666666"/>
          <w:sz w:val="18"/>
          <w:szCs w:val="18"/>
        </w:rPr>
        <w:t xml:space="preserve"> (VijayKiran (VK) Long Term Portfolio Mistakes &amp; Learnings)</w:t>
      </w:r>
      <w:r>
        <w:rPr>
          <w:sz w:val="20"/>
          <w:szCs w:val="20"/>
        </w:rPr>
        <w:br/>
        <w:t xml:space="preserve">: "TOP 20 Holdings" listing Relaxo at 3.24% weight (post #4), repeated (post #71) — a real but small satellite position, source of this stock's trusted-thread queueing. No explicit bullish thesis found from him in the company thread itself.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No promoter-holding red flags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Zero-debt, well-known mass-market brand with genuine distribution reach ('the asphalt of the economy' per UdayChandak's community write-up)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Held (albeit as only a 3.24% satellite position) by a trusted community member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Speculative 'dormancy before re-acceleration' bull thesis exists in the community, though unconfirmed by any recent-quarter data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5-year sales growth of just 2.75% and ROE down to single digits (8.33%) — a genuine, multi-year growth stall, not a one-off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community member (Marathondreams) explicitly flagged the stock as still overvalued relative to its growth rate and expects further pain, with rising competitive intensity in footwear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confirmed recent-quarter acceleration or specific catalyst was found in the 100 posts read to counter the weak trailing trend — the bull case in-thread is a qualitative long-term thesis, not fresh data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Trusted-thread queueing was a modest 3.24% satellite holding, not a strong conviction call — and the fundamentals and in-thread trusted sentiment both lean bearish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methodology-fix rule, a weak trailing average alone shouldn't sink thesis_fit if there's a strong, specific, recent-quarter catalyst — but no such catalyst was found here; the bull case in the thread is a qualitative long-horizon narrative ('Bamboo Theory'), not confirmed recent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the trailing multi-year average (2.75% sales growth, single-digit ROE) and the one clear trusted in-thread opinion (Marathondreams, bearish) point the same direction, and the trusted-thread signal itself was only a modest 3.24% satellite position rather than a stated high-conviction core holding.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 (clean balance sheet, no promoter/regulatory issues) — so per the conviction floor for very-high trusted candidates, conviction is still set to Medium-High, but thesis_fit is 'neither' given the size (Rs 7,514 Cr) and stalled growth make a 10x/100x case mathematically unsupported right now.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a light watch if a genuine growth re-acceleration shows up in a future quarter, but not flagged for 30-day revisit under this project's rules since thesis_fit is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Re-verification pass (2026-08-22): source (Vijay_Kiran) is elevated-tier, not top-tier — no automatic floor applies, and on inspection the underlying signal was always thin: a modest 3.24% satellite holding with no explicit bullish thesis posted in-thread. Combined with genuinely weak fundamentals (single-digit growth, sub-9% 3-yr ROE) and a thread bear case that was never rebutted, conviction is corrected down from Medium-High to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2026-08-22T17:19:13.985Z</dcterms:created>
  <dcterms:modified xsi:type="dcterms:W3CDTF">2026-08-22T17:19:13.986Z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