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Satia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Integrated agri-residue writing-&amp;-printing-paper maker with captive pulp + power and state-textbook contracts that smooth the cycle — cheap on EV/EBITDA at a cycle trough, but structurally challenged demand, zero-duty ASEAN imports, no growth capex and a related private paper company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writing &amp; printing (W&amp;P) paper from wood and agricultural residue, with captive pulping and captive (co-generation) power; a large share of output is supplied to state education boards on contracts that delay raw-material price pass-through in both directions. Also small agriculture and power-cogeneration lines.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610 Cr; 52w ~Rs 51 - 91; CP ~Rs 62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~4% / ~4% (cycle trough)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~13% (above the ~7% paper-industry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~0.23; cash-generative; minimal dividend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EV/EBITDA ~2-5x on FY24-TTM — among the cheapest listed paper stocks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Cost structure flag</w:t>
            </w:r>
          </w:p>
        </w:tc>
        <w:tc>
          <w:tcPr>
            <w:tcW w:type="dxa" w:w="5800"/>
          </w:tcPr>
          <w:p>
            <w:r>
              <w:t xml:space="preserve">Depreciation ~20% of gross block (vs ~5-9% at JK Paper / West Coast / Seshasayee) — a large drag on reported PAT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Utilisation</w:t>
            </w:r>
          </w:p>
        </w:tc>
        <w:tc>
          <w:tcPr>
            <w:tcW w:type="dxa" w:w="5800"/>
          </w:tcPr>
          <w:p>
            <w:r>
              <w:t xml:space="preserve">~96% on PM4; ~3 years to add new capacity; no major growth capex planned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Satia is a well-integrated, low-cost W&amp;P paper maker that has held margins better than peers through the down-cycle (state-textbook contracts, captive pulp/power, agri-residue fuel). It is genuinely cheap — EV/EBITDA ~2-5x, low price-to-book at a cyclical trough (ROCE ~4%). But the sector faces structural demand pressure (digitisation) and a 43%+ surge in zero-duty ASEAN/FTA imports; the New Education Policy textbook demand that could offset this has been repeatedly delayed by publishers; management has no meaningful growth capex and guides only 5-10% volume growth; depreciation runs ~20% of gross block, heavily suppressing PAT; and a promoter-linked private company (Satia Paper Mills Pvt Ltd, same business, same town) plus promoter-linked public shareholders were flagged by an elevated user as a governance watch-item (unresolved, 2023).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writing &amp; printing paper (agri-residue, integrated)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low-cost integrated W&amp;P paper maker; large state-textbook supply 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structural — FTA imports set the price ceiling; captive pulp/power is a cost buffer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JK Paper, West Coast Paper Mills, Seshasayee Paper, Pakka (Yash Pakka)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Domestic W&amp;P capacity has been rationalising, but zero-duty ASEAN/Korea/Japan imports cap pricing; Satia's edge is cost integration and textbook contracts, not a moat that supports a large re-rating.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Well-covered historically (elevated users Rafi_Syed, dineshssairam, lohiyaakshay08, thakurvi). The debate is 'cheap trough cyclical / possible P/E re-rating' vs 'no growth plan, structural headwinds, why re-rate'. Thread has gone quiet since 2024 (one Sep-2026 post sharing a third-party case study). dineshssairam's Satia-Paper-Mills-Pvt-Ltd governance question (2023, well-received) remains unanswered.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current trusted 'buy' call; the historical trusted view is 'cheap but needs growth or a re-rating catalyst that hasn't come'. Discovery candidate, theme-rank 2 (no live-theme keyword match).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Cheapest listed W&amp;P paper stock on EV/EBITDA, at a cycle trough; held margins better than peers in the down-cycle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Integrated: captive pulp, captive power, agri-residue fuel; state-textbook contracts smooth volumes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on a paper-price up-cycle and NEP textbook demand + possible P/E re-rating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challenged demand (digitisation) + surging zero-duty FTA imports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growth capex, ~96% utilised, only 5-10% volume growth guided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Depreciation ~20% of gross block crushes reported PAT; ROCE ~4%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 promoter-owned private paper company (Satia Paper Mills Pvt Ltd) — unresolved governance question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610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weak · moat: weak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 (structural W&amp;P demand pressure + zero-duty FTA imports, NEP offset delayed); tam weak (~96% utilised, minimal growth capex, 5-10% volume guide); moat weak (captive pulp/power + textbook contracts = cost edge not pricing power); valuation yes (EV/EBITDA ~2-5x at trough). Score 2.0, valuation exception available but return magnitude ~2-3x not 10x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well-integrated trough-cycle paper stock with structural demand headwinds, no growth capex and a related private paper company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2 (no live-theme keyword match — 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no — W&amp;P paper demand structurally pressured, zero-duty FTA imports surging, NEP offset delayed; tam weak — ~96% utilised, ~3 yrs to add capacity, only 5-10% volume growth guided; moat weak — captive pulp/power + textbook contracts are a cost edge, not pricing power; valuation yes — EV/EBITDA ~2-5x at a cyclical trough). Valuation box is 'yes' so a return-magnitude label is technically permitted (exception), but the honest maths for a trough paper cyclical is ~2-3x on a cycle turn + re-rating, not 10x/100x -&gt;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the Satia Paper Mills Pvt Ltd relationship is a soft, unresolved watch-item flagged by an elevated user, not a red_flag_tier event — no SEBI order, no going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genuinely cheap and well-run at a trough, but structural demand headwinds, no growth plan and the related-party shade keep it a watch, not a buy.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2026-09-04T03:01:06.396Z</dcterms:created>
  <dcterms:modified xsi:type="dcterms:W3CDTF">2026-09-04T03:01:06.397Z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