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Savita Oil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specialty-petroleum maker (transformer oils, white oils, liquid paraffins, Savsol lubricants) with modest ~10% ROE and ~2% recent growth, some transformer-oil and biodegradable-ester optionality, but a forum thread that has been silent for two years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Savita Oil Technologies (established 1961) makes transformer oils, liquid paraffins, white oils, and automotive/industrial lubricants under the Savsol brand, plus a small wind-power operation. Newer optionality: an Ester-5 range of biodegradable lubricants targeted at aviation, railways and automotive, and a plastic-recycling venture (Savita Greentec).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4,753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~12.6% / ~10.0% (3-yr ROE ~8.7%)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growth</w:t>
            </w:r>
          </w:p>
        </w:tc>
        <w:tc>
          <w:tcPr>
            <w:tcW w:type="dxa" w:w="5800"/>
          </w:tcPr>
          <w:p>
            <w:r>
              <w:t xml:space="preserve">~Rs 3,787 Cr (Dec year-end), ~+2% YoY; one broker projects a ~34% revenue CAGR to FY28 on transformer-oil demand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Effectively debt-free (D/E ~0)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returns</w:t>
            </w:r>
          </w:p>
        </w:tc>
        <w:tc>
          <w:tcPr>
            <w:tcW w:type="dxa" w:w="5800"/>
          </w:tcPr>
          <w:p>
            <w:r>
              <w:t xml:space="preserve">Third buyback undertaken (first after the stock split)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286 - 815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conservative, cash-rich, debt-free operator with unremarkable through-cycle economics: ROE ~10%, 3-year ROE ~8.7%, and flattish ~2% recent revenue growth. The bull optionality is external to the trailing numbers - grid-capex-driven transformer-oil demand (a broker projects ~34% revenue CAGR to FY28), the biodegradable Ester-5 range for aviation/rail, and the Savita Greentec plastic-recycling business - but none of these is yet visible in the reported growth rate, and the size of the recycling opportunity is unquantified.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wide 52-week band (~Rs 286-815) reflects a commodity-linked mid-cap.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28-post thread created in 2019 with no meaningful activity since August 2024 - roughly two years of silence. Historical posts covered the transformer-oil/white-oil/Savsol business (ROCE ~20% then, well above the current level), the Ester-5 biodegradable-lubricant launch, the Savita Greentec plastic-recycling plan and a third buyback. No trusted-user participation and no recent catalyst discussion. Prior VP thread read effectively stands; there is no new sentiment to synthesise.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None. No trusted-user activity; the thread has been dormant since Aug 2024.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Multiple buybacks (shareholder-friendly capital return). Dec financial year-end.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cash-generative, with a track record of returning cash via buybacks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Transformer-oil demand tailwind from India's grid/transmission capex; one broker models a ~34% revenue CAGR to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Ester-5 biodegradable-lubricant optionality in aviation, railways and automotive, plus a plastic-recycling venture (Savita Greentec)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Reasonable-looking valuation for a debt-free specialty chemicals-adjacent business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Through-cycle economics are modest: ROE ~10%, 3-yr ROE ~8.7%, recent revenue growth ~2%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Commodity-linked base oils / paraffins - limited pricing power, margins move with crude and feedstock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bull case rests entirely on optionality (transformer oil, ester, recycling) that is not yet in the numbers, and the recycling opportunity is unsized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thread dormant for ~2 years - little independent tracking or fresh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4,753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modest ~10% ROE and ~2% recent growth, with a bull case that depends on unproven optionality; no credible path to a 10x in 2-3 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Solid, debt-free, shareholder-friendly - but low-return, slow-growing, and the growth optionality is still just a story; thesis_fit neither,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Trailing economics are modest (ROE ~10%, 3-yr ROE ~8.7%) and recent revenue growth is ~2%; the transformer-oil / ester / recycling optionality is real but entirely prospective and not yet visible in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forum activity since August 2024 (thread dormant ~2 years); prior VP thread read stands, no fresh sentiment to synthesise.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signal;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 on the low-return, slow-growth profile; conviction Low-Medium (quality balance sheet, but no catalyst in the numbers). Not flagged for 30-day revisit (thesis_fit neither); recheck if the transformer-oil CAGR shows up in reported revenue.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2026-08-30T12:51:17.621Z</dcterms:created>
  <dcterms:modified xsi:type="dcterms:W3CDTF">2026-08-30T12:51:17.621Z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