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Servotech Renewable Power Ltd (erst. Servotech Power Systems)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EV-charger + solar-product + BESS manufacturer growing ~50-67% a year, but on thin ~10% EBITDA / ~5% PAT margins, ~47x earnings and a ~32% one-year drawdown - growth without the margin quality or valuation cushion for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Servotech Renewable Power Ltd (NSE: SERVOTECH), renamed from Servotech Power Systems, manufactures EV chargers (AC/DC), solar inverters, solar PV modules/products, energy-storage systems and power-electronics components; offers end-to-end clean-energy solutions. Promoter holding ~58.6%.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1,864 Cr (small-cap; down ~32%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Revenue ~Rs 721 Cr; PAT ~Rs 39.8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EBITDA ~8% -&gt; ~10%; PAT ~5.5% - thin and volatile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~47x trailing P/E; ~2.6x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Sovrenn trigger</w:t>
            </w:r>
          </w:p>
        </w:tc>
        <w:tc>
          <w:tcPr>
            <w:tcW w:type="dxa" w:w="5800"/>
          </w:tcPr>
          <w:p>
            <w:r>
              <w:t xml:space="preserve">2026-05-04: Q4FY26 sales +49% YoY to Rs 217 Cr; net profit +38% YoY to Rs 11 Cr; OPM 8% -&gt; 10%; QoQ PAT -31%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Q4FY26 (standalone, other sources)</w:t>
            </w:r>
          </w:p>
        </w:tc>
        <w:tc>
          <w:tcPr>
            <w:tcW w:type="dxa" w:w="5800"/>
          </w:tcPr>
          <w:p>
            <w:r>
              <w:t xml:space="preserve">Revenue +66.6% YoY to ~Rs 211 Cr; EBITDA +70%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Servotech is growing fast - FY26 revenue ~Rs 721 Cr with quarterly YoY growth in the 49-67% range - but the quality is the problem. EBITDA margin is ~10% and PAT margin ~5.5%, both thin and volatile (QoQ PAT -31% in the Sovrenn print), in a business - EV chargers and solar products - that faces intense domestic competition and Chinese import pressure. The stock still trades at ~47x earnings after a ~32% one-year fall, so a further 10x (to ~Rs 18,600 Cr) would need PAT to rise ~15x from ~Rs 40 Cr while the multiple stays elevated. The quality gate (durable margins, real returns) is not met, and there is no valuation margin of safety.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EV charging + solar products / BESS (component + equipment manufacturing)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Manufacturer of EV chargers, solar inverters/modules and storage systems - equipment layer, competing on price and 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held - cells, power semiconductors and connectors are sourced; charger and inverter assembly is contestable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Exicom Tele-Systems, HBL Engineering (chargers), Servotech vs Delta/ABB (MNC), Waaree Energies (solar products)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Priority-2 EV / BESS theme. India's EV-charging build-out is a real tailwind, but charger and inverter manufacturing is a low-moat, price-competitive layer with many entrants and Chinese import pressure - thin margins are structural, not transient.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order-mix and tender pricing; some operating leverage as volume scales; input (cell / semiconductor / module) cost swings.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Margins are already thin (~10% EBITDA, ~5.5% PAT) and volatile QoQ; the risk is that they stay compressed, not that they fall from a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Quarterly revenue YoY roughly +49% to +67% through FY26; but PAT growth lags (+38% YoY in the Sovrenn quarter) and fell QoQ - profit is not compounding with the topline.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~47x trailing after a 32% fall still demands rapid, sustained EPS growth; with margins stuck near 5% there is no cushion if growth slows.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no dedicated thread; stock down ~32% over the year.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(Step 3.05: forum search surfaced only unrelated EV threads). Research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Sovrenn-news seed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Sovrenn note (2026-05-04): Q4FY26 sales +49% YoY to Rs 217 Cr, PAT +38% YoY to Rs 11 Cr, OPM 8% -&gt; 10%, QoQ PAT -31%. The QoQ PAT decline and sub-10% operating margin are the tell - growth is real but not translating into durable profitability.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revenue growth (~50-67% YoY) in EV charging and solar products - real end-market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Broad product range (AC/DC chargers, inverters, modules, storage) and end-to-end positioning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de-rated ~32% - some froth removed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~58.6%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Thin, volatile margins (~10% EBITDA, ~5.5% PAT); QoQ PAT -31% in the latest print - growth not converting to durable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~47x earnings after the fall - no valuation margin of safety for a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EV-charger / solar-product manufacturing is low-moat, price-competitive, exposed to Chinese imports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or community/institutional scrutiny; Sovrenn datapoint unverified against filings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1,864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 growth but thin margins, rich valuation and a low-moat product set - fails the quality gate and leaves no room for a 10x; thesis_fit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trigger (Q4FY26 sales +49% YoY, PAT +38%) is real but the same line shows the problem - OPM only ~10% and QoQ PAT -31%. Growth is not translating into durable profitability.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applying the trailing-vs-live-inflection latitude, the quality gate (durable margins, real returns) is not met: ~10% EBITDA / ~5.5% PAT margins are structural for a price-competitive EV-charger / solar-product manufacturer facing Chinese imports, and the stock is still ~47x after a 32% fall - no margin of safety.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EV / BESS, priority-2 (value_chain added) - but the exposure is the low-moat equipment layer. No red flag (profitable, promoter ~58.6%, no SEBI/auditor issue). conviction Low; revisit_after_30d false.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2026-09-02T14:23:03.460Z</dcterms:created>
  <dcterms:modified xsi:type="dcterms:W3CDTF">2026-09-02T14:23:03.461Z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