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Shanti Gold International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Mumbai-based B2B manufacturer of 22kt CZ casting gold jewellery (bangles, rings, necklaces, sets) that IPO'd Aug 2025 - Q1 FY27 revenue Rs 716 Cr (+144% YoY), PAT Rs 50 Cr, ROE ~37% - but most of the 'growth' is a ~40% gold-price move on ~25% volume, at ~35x earnings, with a small rights issue and a sharp promoter-pay hike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Shanti Gold International (partnership since 2003, listed 1-Aug-2025 via a Rs 360 Cr all-OFS IPO at Rs 199) designs and manufactures 22kt CZ (cubic-zirconia) casting gold jewellery for wholesalers and large retail chains, and is adding capacity (a Jaipur unit). Promoters Pankajkumar Jagawat and Manojkumar Jain hold ~37.4% each (~74.9% group, nil pledge). Sovrenn Daily News seed (2026-09-02); Sovrenn trigger: 30-Jun-2026 board meeting to consider a fund-raise. ValuePickr thread 224020 ('Shanti Gold / Sky Gold in making') is new and thin (6 posts, uncategorised).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1,894 Cr; ~35x earnings; ROE ~37%, ROCE ~32%; debt-to-equity ~0.36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Q1 FY27</w:t>
            </w:r>
          </w:p>
        </w:tc>
        <w:tc>
          <w:tcPr>
            <w:tcW w:type="dxa" w:w="5800"/>
          </w:tcPr>
          <w:p>
            <w:r>
              <w:t xml:space="preserve">Revenue Rs 716.4 Cr (+144% YoY); consolidated PAT Rs 50.5 Cr (moneycontrol cited standalone PAT Rs 25 Cr, +174%); volume ~+25% YoY - the rest is gold price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Q4 FY26</w:t>
            </w:r>
          </w:p>
        </w:tc>
        <w:tc>
          <w:tcPr>
            <w:tcW w:type="dxa" w:w="5800"/>
          </w:tcPr>
          <w:p>
            <w:r>
              <w:t xml:space="preserve">Revenue +&gt;120% YoY; volume +~25% YoY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Fund-raise</w:t>
            </w:r>
          </w:p>
        </w:tc>
        <w:tc>
          <w:tcPr>
            <w:tcW w:type="dxa" w:w="5800"/>
          </w:tcPr>
          <w:p>
            <w:r>
              <w:t xml:space="preserve">Rights issue of ~46.4 lakh shares at Rs 215 (19-for-295), ~Rs 100 Cr; record date 6-Aug-2026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Governance watch</w:t>
            </w:r>
          </w:p>
        </w:tc>
        <w:tc>
          <w:tcPr>
            <w:tcW w:type="dxa" w:w="5800"/>
          </w:tcPr>
          <w:p>
            <w:r>
              <w:t xml:space="preserve">Both promoters' remuneration raised sharply post-listing (flagged in the VP thread); token Rs 3.9 Cr / 0.03% stake taken in customer Lalithaa Jewellery Mart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Related entities</w:t>
            </w:r>
          </w:p>
        </w:tc>
        <w:tc>
          <w:tcPr>
            <w:tcW w:type="dxa" w:w="5800"/>
          </w:tcPr>
          <w:p>
            <w:r>
              <w:t xml:space="preserve">Same promoter/management as Utssav CZ Gold Jewels; peer to Sky Gold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Shanti Gold screens beautifully on ROE/ROCE and headline growth, but jewellery manufacturing is the issue, not the exception: reported revenue is heavily inflated by a ~40% year-on-year rise in the gold price, with underlying volume up only ~25%; PAT margin is thin (~7%); and the business is intensely working-capital-heavy and gold-price-cyclical. The company IPO'd only in August 2025 (entirely an offer-for-sale), is already raising a small amount via rights, and both promoters' pay was stepped up sharply right after listing. At ~35x earnings this is a momentum/cyclical jewellery-maker, in the same cohort as Sky Gold, rather than a compounder with a moat.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gold jewellery manufacturing (B2B, 22kt CZ casting)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contract/wholesale manufacturer supplying wholesalers and large retail jewellery chains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- fragmented, low-moat manufacturing; scale and design turnaround are the only edges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Sky Gold, Utssav CZ Gold Jewels, RBZ Jewellers, Goldiam International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Jewellery makers sit at a low-margin, gold-price-pass-through node; reported revenue growth in an up-cycle overstates the underlying volume trajectory, and margins compress when gold reverses.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pulled. Listed Aug 2025 at Rs 199; rallied ~11% on the Q1 print.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Thin new VP thread (224020): an intro note (all-OFS IPO seen as a positive, promoter ~74.9% nil pledge, but promoter remuneration raised sharply), a note that the Rs 3.9 Cr stake in Lalithaa Jewellery looks like a relationship gesture, and a question about the shared promoter with Utssav CZ. HighCAGR is tracking both Shanti and Sky Gold into the festive season. No high-conviction call.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Early, lukewarm interest; the cohort (Sky Gold, Utssav, Shanti) is being watched as a festive-season volume play, with governance eyebrows raised on the pay hike.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SEBI or fraud action found. Listed 1-Aug-2025 (Rs 360 Cr all-OFS IPO). Promoter group ~74.9%, nil pledge. Rights issue at Rs 215 approved (record date 6-Aug-2026). Both promoters' remuneration increased sharply post-listing (per VP thread). Shares/stake of Rs 3.9 Cr (0.03%) acquired in customer Lalithaa Jewellery Mart.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high reported ROE (~37%) / ROCE (~32%) with modest leverage (D/E ~0.36)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Volume growth ~25% YoY plus a favourable gold-price cycle drives &gt;140% revenue growth optically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Capacity addition (Jaipur unit) and a large-retail-chain customer base; festive-season tailwind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All-OFS IPO (no fresh dilution then) and nil promoter pledge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'growth' is a ~40% gold-price move, not volume - reported revenue overstates the real trajectory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Jewellery manufacturing: thin PAT margin (~7%), heavy working capital, gold-price cyclicality, low moat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~35x earnings for a cyclical manufacturer with a ~1-year listed history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Governance watch: sharp promoter-remuneration hike right after listing; a small rights issue soon after an all-OFS IPO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related promoter entities (Utssav CZ) - group-structure and related-party complexity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Small-cap (~Rs 1,894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 screen-optics (37% ROE, +144% revenue) mostly driven by the gold price on ~25% volume; a thin-margin, working-capital-heavy jewellery manufacturer at ~35x with a post-IPO pay hike and a rights issue - thesis_fit neither,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 Daily News seed; the trigger (a fund-raise board meeting) resolved into a small ~Rs 100 Cr rights issue at Rs 215 - a mild dilution/expansion signal, not a value catalyst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Reported growth is dominated by a ~40% gold-price rise on ~25% underlying volume; PAT margin is ~7% and the business is gold-price-cyclical and working-capital-heavy -&gt; the quality gate (durable, real growth) is not cleared -&gt; thesis_fit neither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Low-Medium: genuine high ROE/ROCE and a festive-season volume tailwind lift it above Low; the valuation (~35x), thin margins, ~1-year listed history, the promoter-pay hike and the quick rights issue cap it there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 a red flag - the pay hike and rights issue are governance watch-items, not AVOID/EXCLUDE/HIGH-CAUTION triggers - but they are named in the bear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match: jewellery manufacturing is not on the active list (the 'gold financiers' theme is about gold-loan NBFCs, not jewellers); value_chain block added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revisit_after_30d false (conviction below Medium-High, thesis_fit neither)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2026-09-03T14:38:39.170Z</dcterms:created>
  <dcterms:modified xsi:type="dcterms:W3CDTF">2026-09-03T14:38:39.171Z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