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Unimech Aerospace and Manufacturing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Niche aero/defense/nuclear precision-tooling maker with 65% gross margins, a Rs 887 Cr nuclear order book and Saudi-JV optionality - but ~104x P/E, FY26 earnings down, ROCE compressed to ~11% and QIP dilution pending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Precision engineering/tooling manufacturer for aerospace and defense (jigs, fixtures, tools) serving global OEMs.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7,500 Cr (price ~Rs 1,475-1,506, Aug-Sep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~104x trailing (TTM EPS ~Rs 14); P/B ~10x, book value ~Rs 145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11.2% / 8% latest (3yr ROE ~16%) - down sharply in the investment phase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Borrowings ~Rs 127 Cr (Mar-26); gross debt guided to roughly double by FY27-end (Saudi JV + capacity)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FY26 Rs 240.5 Cr (-1% YoY); TTM ~Rs 285 Cr; Q1FY27 standalone ~Rs 108 Cr (+71%), consolidated ~Rs 198 Cr incl Hobel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Profitability</w:t>
            </w:r>
          </w:p>
        </w:tc>
        <w:tc>
          <w:tcPr>
            <w:tcW w:type="dxa" w:w="5800"/>
          </w:tcPr>
          <w:p>
            <w:r>
              <w:t xml:space="preserve">FY26 EBITDA Rs 75 Cr (-18%), PAT Rs 63 Cr (down from Rs 83.5 Cr); TTM earnings include ~Rs 43 Cr other/treasury income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~Rs 280 Cr aero (Jun-30) + Rs 887 Cr cumulative nuclear order wins (execution H2FY27 onward)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79.8% - must fall to &lt;=75% (MPS) within 18 months; up to Rs 750 Cr QIP approved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Unimech makes precision tooling (jigs, fixtures, tools), aero-engine tooling and now bellows for global aerospace/defense OEMs, and has added a large Indian nuclear-tooling order book. The prior thin write-up's 'ROE 22.6% / ROCE 21.4% / +71% growth' picture has weakened materially: FY26 revenue was flat at Rs 240.5 Cr, EBITDA fell 18% to Rs 75 Cr and PAT dropped to Rs 63 Cr (from Rs 83.5 Cr) on 'planned investments'; screener now shows ROCE ~11% and latest ROE ~8%. TTM reported profit also carries ~Rs 43 Cr of other/treasury income (IPO proceeds), so underlying operating earnings are lower than the headline. Q1FY27 consolidated revenue Rs 198 Cr looks strong but ~21% of it is the newly acquired Hobel Bellows (2 months only); standalone was ~Rs 108 Cr (+71% off a Rs 63 Cr base). Gross margin 65%, EBITDA margin 36.5%, PAT Rs 28 Cr (+46%). The setup is genuinely interesting - Rs 887 Cr of nuclear orders, a 5-year FACC Austria supply deal, a 51:49 Saudi machining JV, and only 58% capacity utilisation - but the stock trades at ~104x trailing earnings and a QIP plus MPS-driven promoter sell-down are coming, with working-capital days rising to 160+ and gross debt set to double.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2026-09-01.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 + Q4FY26 commentary (revenue Rs 240.5 Cr -1%, EBITDA Rs 75 Cr -18%, PAT Rs 63.3 Cr, order book Rs 214 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results + earnings-call highlights (consol revenue Rs 198 Cr, standalone ~Rs 108 Cr +71%, EBITDA margin 36.5%, PAT Rs 28 Cr, Hobel 21%, nuclear Rs 887 Cr, FACC USD 7.5M, QIP Rs 750 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consolidated (P/E ~104, P/B ~10x, ROCE 11.2%, ROE 8%, borrowings Rs 127 Cr, promoter 79.82%, other income Rs 42.9 Cr in earnings)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Press Aug-2026: QIP approval, USD 10M Saudi JV infusion, 10th AGM 28-Aug-2026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240.5 Cr (-1% YoY); EBITDA Rs 75.1 Cr (-18%, 'planned investments'); PAT Rs 63.3 Cr vs Rs 83.5 Cr FY25 - an earnings-down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Investment phase: ROCE compressed to ~11% (from ~21% cited earlier), latest ROE ~8% (3yr ~16%); gross block being expanded, Saudi JV capex to double gross block by FY27-end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order book Rs 214 Cr, including first entry into the nuclear sector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TTM earnings include ~Rs 43 Cr other/treasury income from IPO proceeds - a material, fading contributor to reported PAT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dividend despite consistent profitability; borrowings ~Rs 127 Cr, guided to roughly double by FY27 for Saudi JV + capacity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79.82% - MPS requires reduction to &lt;=75% within 18 months of listing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quarters were lumpy: Q1 Rs 63 Cr, Q2 Rs 62 Cr, Q3 Rs 34 Cr (OPM 4.6%, PAT Rs 2 Cr - a near-miss quarter), Q4 Rs 82 Cr (OPM 43%, PAT Rs 26 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consolidated revenue Rs 198 Cr (+71% YoY, +32% QoQ), of which Hobel Bellows ~21% (acquired 27-Apr-2026, 2 months only); standalone ~Rs 108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gross margin 65%, EBITDA margin 36.5%, PAT Rs 28 Cr (24% margin, +46% YoY); aero tooling 76% of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utilisation only 58% (10% tied to qualification programs); working capital 130 days, guided to 160+ by year-end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Other income fell to Rs 7 Cr (from Rs 15 Cr) as treasury deployment shifted; management guides Q2 stronger on a full Hobel quarter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Aug-2026: Board approved QIP up to Rs 750 Cr (MPS compliance + capacity); shareholder nod at 28-Aug-2026 AGM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Aug-2026: ~USD 10M infusion into the 51:49 Saudi (Dammam) precision-machining JV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Apr-2026: Completed Hobel Bellows acquisition (bellows/expansion joints), targeting AS9100 by Q4FY27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Q1FY27: USD 7.5M / 5-year long-term supply agreement with FACC Austria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Cumulative nuclear order wins reached Rs 887 Cr; execution H2FY27 and the following year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was an earnings-down year (PAT Rs 63 Cr vs Rs 83.5 Cr; EBITDA -18%) - the prior 'excellent fundamentals / ROE 22.6% / ROCE 21.4%' tagline is stale; screener now shows ROCE ~11%, ROE ~8%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887 Cr cumulative nuclear order book - roughly 3x current annual revenue - is the single biggest new fact; unproven at scale but real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+71% headline is inflated by the Hobel acquisition (21% of revenue, 2 months); standalone growth strong but off a Rs 63 Cr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43 Cr of TTM reported profit is other/treasury income (IPO proceeds), now fading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Dilution pending: up to Rs 750 Cr QIP + MPS-driven promoter sell-down from 79.8%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~104x trailing P/E; working capital rising to 160+ days; gross debt guided to double by FY27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Rs 887 Cr nuclear book execute at aero-like margins, or does it dilute the 34-35% EBITDA guide?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what price/size does the QIP land, and how much does the MPS sell-down pressure the stock?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core (ex-Hobel, ex-treasury-income) operating profit actually inflect in FY27, or is growth mostly acquired/inorganic?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working capital at 160+ days and doubling gross debt be funded without further raises beyond the QIP?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Medium. The deep read is net negative on the current picture: FY26 earnings fell, ROCE/ROE compressed to ~11%/~8%, reported profit is partly treasury income, execution is lumpy, and a QIP + MPS sell-down loom - all against a ~104x P/E. Offsetting positives (Rs 887 Cr nuclear book, FACC, Saudi JV, 58% utilisation) are real but forward and unproven, so conviction eases rather than collapses.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Execute the Rs 887 Cr cumulative nuclear order book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887 Cr cumulative wins; execution starts H2FY27, balance the following year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QIP up to Rs 750 Cr + promoter sell-down to &lt;=75%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MPS deadline ~18 months from listing; funds for capacity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gross margin 65%, EBITDA margin 34-35%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vs FY26 EBITDA margin ~31%, Q1FY27 36.5%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Ramp Hobel Bellows and get AS9100 certification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21% of Q1 revenue (2 months); AS9100 target Q4FY27; 15-20% growth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5-year FACC Austria supply agreement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USD 7.5M over five years, aerospace components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Saudi (Dammam) 51:49 JV precision-machining platform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~USD 10M infusion Aug-2026; gross block to double by FY27-end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order wins (aero Rs 280 Cr + nuclear Rs 887 Cr + FACC + Hobel)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capacity ramp from 58% utilisation + doubled gross block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(30-40%+)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mix (aero tooling 76%, bellows/nuclear diluting)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34-35%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(ex fading treasury income)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FCF after 160-day working capital + doubling debt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execution capacity + qualification for the nuclear ramp (and working-capital funding).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- 58% utilisation and 65% gross margin give headroom, but bellows/nuclear mix and working-capital drag partly offset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order wins (aero Rs 280 Cr + nuclear Rs 887 Cr + FACC + Hobel); revenue growth (30-40%+). Still assumed: capacity ramp from 58% utilisation + doubled gross block; EBITDA margin 34-35%; PAT (ex fading treasury income); FCF after 160-day working capital + doubling debt.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1490 · 104x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~45-55% EPS CAGR sustained for several years needed to justify ~104x trailing against a ~30-35x specialised-engineering exit multiple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consolidated revenue ~Rs 450-500 Cr (Hobel full-year + nuclear H2 start), EBITDA margin ~34-35%, PAT ~Rs 90-110 Cr (less treasury-income tailwind), EPS ~Rs 18-22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~Rs 650-800 Cr on nuclear execution + Saudi + aero, PAT ~Rs 150-190 Cr, EPS ~Rs 28-36 (pre-QIP dilution)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new_business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-25%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Price implies flawless, high-margin execution of the nuclear book plus Saudi and aero ramps sustained for years; our path - strong but with mix dilution, fading treasury income, 160-day working capital, doubling debt and QIP dilution - lands FY28 PAT well below what a 104x multiple needs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First nuclear-order execution prints in H2FY27 + full-quarter Hobel contribution from Q2 + QIP completion / MPS sell-down clearing the overhang</w:t>
      </w:r>
      <w:r>
        <w:rPr>
          <w:color w:val="666666"/>
          <w:sz w:val="18"/>
          <w:szCs w:val="18"/>
        </w:rPr>
        <w:t xml:space="preserve"> (window ~7M from 2026-09-01;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precision tooling &amp; components for aerospace/defense engines and, newly, nuclear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tier-2 supplier of jigs, fixtures, tools, aero-engine tooling and bellows to global OEMs; new Indian nuclear-tooling supplier; Saudi machining JV for ME energy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customer qualification / certification (AS9100, nuclear codes) and skilled precision-machining 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MTAR Technologies, Azad Engineering, Dynamatic Technologies, Paras Defence &amp; Space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Qualification barriers (multi-year OEM approval, nuclear codes) limit new entrants, so supply is broadly balanced despite Unimech and peers all adding capacity into a strong aero/defense demand cycle.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high-value aero-engine tooling mix (76% of revenue); utilisation headroom (58%); 65% gross margin on specialised, low-volume work; offset: fading treasury/other income (~Rs 43 Cr TTM) and Hobel/nuclear mix dilution.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EBITDA margin 34-35% (guided) is roughly the structural level for the tooling mix; Q1's 36.5% is a touch above. The real quality caveat is that ~Rs 43 Cr of TTM reported PAT is other/treasury income that is now fading, so underlying operating margin on PAT is lower than the ~25% headline.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Quarterly revenue FY26 Rs 63 / 62 / 34 / 82 Cr then Q1FY27 Rs 108 Cr standalone (Rs 198 Cr consol incl Hobel) - order-execution business with a near-zero Q3FY26; FY26 full-year revenue was -1% and PAT fell ~24%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~104x trailing needs ~45-55% sustained EPS CAGR at a 30-35x exit; the order book could support high revenue growth but fading treasury income, mix dilution and QIP dilution make the earnings path fall short of what the multiple prices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Heavy investment phase - ROCE fell to ~11% as gross block expands; acquired Hobel Bellows, funding a 51:49 Saudi JV, no dividend, IPO cash parked in treasury; up to Rs 750 Cr QIP approved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adjacency laddering - aero-engine tooling -&gt; nuclear tooling -&gt; bellows (Hobel) -&gt; Saudi precision machining for ME energy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pass; 52-week range Rs 695-1,555, trading near the high.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found for Unimech Aerospace despite a direct forum search - only passing/unrelated mentions in adjacent defense-sector threads (Axiscades, Nuclear Energy) with no substantive Unimech-specific discussion.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company-specific ValuePickr thread exists in this project's own direct forum search. The prior/original project's independent screen (final-ranking.json, read as read-only background context this run) separately tiered Unimech Aerospace in 'Tier C' specifically because it is 'genuinely strong growth (+71% Q1 revenue) and deep ValuePickr coverage, but already an upper-midcap - included only because of how strong the underlying story is' - though this project's own direct forum search did not locate that coverage, a discrepancy worth re-checking.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niche with qualification moats - precision aero-engine tooling / jigs / fixtures for global OEMs, 65% gross margin, 36% EBITDA margin; import-substitution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 new growth vector: Rs 887 Cr cumulative nuclear-sector order wins (~3x current annual revenue), execution from H2FY27; plus a 5-year USD 7.5M FACC Austria supply agreement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58% capacity utilisation - substantial operating-leverage headroom before fresh capex is needed for the core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Optionality from the 51:49 Saudi (Dammam) machining JV for Middle-East energy/utility, and the Hobel Bellows acquisition (AS9100 target Q4FY27, 15-20% growth)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high promoter holding (79.8%) - strong alignment (though it must come down to &lt;=75%)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is extreme - ~104x trailing P/E, ~10x book - on a Rs 285 Cr revenue base; any multiple de-rating would hurt badly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was a down year: revenue -1%, EBITDA -18%, PAT ~Rs 63 Cr vs Rs 83.5 Cr; ROCE compressed to ~11%, latest ROE ~8% - the 'excellent fundamentals' framing is stale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TTM reported profit is padded by ~Rs 43 Cr of other/treasury income (IPO proceeds); other income fell to Rs 7 Cr in Q1 from Rs 15 Cr - underlying operating earnings are lower and this tailwind fades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Supply/dilution overhang: up to Rs 750 Cr QIP approved and promoter must sell down from 79.8% to &lt;=75% within 18 months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Lumpy execution (Q3FY26 was near-zero: Rs 34 Cr revenue, Rs 2 Cr PAT); working-capital days rising to 160+, gross debt guided to double by FY27 - a cash-hungry ramp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Nuclear order execution is unproven at this scale; US tariff risk on aero exports (partly mitigated via FTWZ / geographic diversification)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7,500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niche and a genuinely large new order book, but priced at ~104x with FY26 earnings down, returns compressed, profit partly treasury-fed, and dilution pending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business is a legitimate high-margin precision-tooling niche with qualification moats, and the Rs 887 Cr nuclear book plus FACC/Saudi optionality is a real forward vector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deep read punctures the prior 'excellent fundamentals' tagline: FY26 revenue flat, EBITDA -18%, PAT down, ROCE ~11%, ROE ~8%, and ~Rs 43 Cr of TTM profit is other/treasury income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Q1FY27's headline +71% is flattered by the Hobel acquisition (21% of revenue, 2 months); standalone growth is strong but off a tiny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~104x trailing P/E with a QIP and MPS sell-down coming, working capital rising to 160+ days and gross debt doubling, the valuation prices in near-flawless multi-vector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eased to Medium; thesis_fit to neither - 10x from a Rs 7,500 Cr / 104x base in 2-3 years is not a credible path, whatever the order book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2026-09-01T18:09:46.189Z</dcterms:created>
  <dcterms:modified xsi:type="dcterms:W3CDTF">2026-09-01T18:09:46.194Z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