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Ajanta Pharma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large-cap branded-generics compounder with primary filings that confirm the quality — FY26 crossed Rs 5,000 Cr revenue / Rs 1,000 Cr PAT and Q1 FY27 accelerated — tracked by a trusted user and held as an 18%+ concentrated bet by another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Ajanta Pharma is a branded-generics-focused pharmaceutical company (~70%+ of revenue) with a strong India presence (ophthalmology, cardiology, dermatology rankings among market leaders), a growing US generics/ANDA business, and expanding Asia/Africa branded generics plus an Africa institutional business, running a basket of 500+ products with roughly half first-to-market.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45,924 Cr (Aug-2026, at 52-week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~44x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2,329.90 - Rs 3,796.95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RoNW (FY26)</w:t>
            </w:r>
          </w:p>
        </w:tc>
        <w:tc>
          <w:tcPr>
            <w:tcW w:type="dxa" w:w="5800"/>
          </w:tcPr>
          <w:p>
            <w:r>
              <w:t xml:space="preserve">33% / 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</w:t>
            </w:r>
          </w:p>
        </w:tc>
        <w:tc>
          <w:tcPr>
            <w:tcW w:type="dxa" w:w="5800"/>
          </w:tcPr>
          <w:p>
            <w:r>
              <w:t xml:space="preserve">Rs 5,453 Cr (+17% YoY) / Rs 1,056 Cr (+15%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~50% (Rs 32 first interim declared with Q1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Most recent quarter (Q1 FY27)</w:t>
            </w:r>
          </w:p>
        </w:tc>
        <w:tc>
          <w:tcPr>
            <w:tcW w:type="dxa" w:w="5800"/>
          </w:tcPr>
          <w:p>
            <w:r>
              <w:t xml:space="preserve">Revenue Rs 1,626 Cr (+25% YoY), PAT Rs 334 Cr (+31% YoY)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primary-document read confirms the sustained quality the sentiment pass described. FY26 (year ended Mar-2026): revenue Rs 5,452.9 Cr (+17% YoY), PAT Rs 1,056 Cr (+~15% YoY), EBITDA Rs 1,395 Cr (26% margin; adjusted EBITDA Rs 1,498 Cr, +18%), ROCE 33%, return on net worth 25%, near-zero debt — US generics +49% and India +14% led. Q1 FY27 (June-2026) then accelerated: revenue Rs 1,626 Cr (+25% YoY), PAT Rs 334 Cr (+31% YoY), gross margin ~80%, adjusted EBITDA margin ~28%, with US generics +57% to Rs 487 Cr and India branded generics +24% to Rs 509 Cr; Asia dipped on Middle-East supply-chain disruption. Working capital tightened (receivable days to ~94, inventory days to ~72). Management's FY27 guidance is high-teens overall revenue growth — India and Asia mid-to-high-teens, Africa branded + institutional high double-digit, but US explicitly guided to only mid-single-digit for FY27 with price erosion expected, so the Q1 US surge is a launch-timing spike, not the run-rate. Dividend policy remains generous (~50% payout; Rs 32 first interim with Q1 FY27); no buyback since May-2024. Execution consistency is corroborated by harsh.beria93's multi-year primary-source notes.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2026-08-30.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audited annual results (year ended 31-Mar-2026) + FY26 annual-report coverage; FY24/FY25 context via screener.in and press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and Q1 FY27 results + Q1 FY27 investor-call/slide coverage (Quartr, Investing.com, brokerage notes)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May-Aug 2026: FY26 results filing, Q1 FY27 results + Rs 32 first interim dividend; no buyback since May-2024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5,452.9 Cr (+17% YoY), PAT Rs 1,056 Cr (+~15% YoY) — first year above Rs 5,000 Cr revenue and Rs 1,000 Cr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EBITDA Rs 1,395 Cr (26% margin); adjusted EBITDA Rs 1,498 Cr (+18%) — margin broadly flat as US price erosion and growth investments offset operating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ROCE 33%, return on net worth 25%, balance sheet near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growth mix: US generics +49%, India +14% (ahead of market); branded-generics model intact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allocation shareholder-friendly: ~50% dividend payout, last buyback Rs 285 Cr in May-2024, no fresh buyback in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auditor qualification, related-party or governance concern surfaced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revenue +21% YoY, PAT +18% YoY; management guided 16-18% growth for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(June-2026): revenue Rs 1,626 Cr (+25% YoY), PAT Rs 334 Cr (+31% YoY), gross margin ~80% (+100 bps QoQ), adjusted EBITDA margin ~28%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segments: US generics +57% to Rs 487 Cr, India branded generics +24% to Rs 509 Cr, Africa strong; Asia down on Middle-East supply-chain disruption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improved in Q1 FY27: receivable days to ~94, inventory days to ~72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guidance: high-teens overall revenue growth; India/Asia mid-to-high-teens; Africa branded + institutional high double-digit; US only mid-single-digit with price erosion — Q1 US spike is launch-timing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results filed — revenue crossed Rs 5,000 Cr, PAT crossed Rs 1,000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with first interim dividend of Rs 32/share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buyback, fund-raise, rating action, auditor change or litigation of note in the May-Aug 2026 window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hit a fresh 52-week high of Rs 3,796.95 in mid-Aug 2026; market cap ~Rs 45,924 Cr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audited numbers now available and independently confirm the quality: Rs 5,453 Cr revenue, Rs 1,056 Cr PAT, ROCE 33%, RoNW 25%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accelerated to +25% revenue / +31% PAT — above the typical mid-teens trend — but driven partly by a +57% US spike management says is not sustainable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quantified: high-teens overall, US mid-single-digit — a mid-teens compounder profile, consistent with the 'neither' thesis_fit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context: ~44x trailing earnings at a 52-week high after a ~90%+ one-year run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clean — no SEBI action, no auditor issue, ~50% dividend payout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reported growth moderate to the guided high-teens as the US base normalizes over FY27?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quickly does the Asia segment recover from the Middle-East supply-chain disruption?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fresh buyback in FY27 given the cash generation and past cadence?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ANDA pipeline conversion and whether India branded-generics momentum (+24% in Q1) holds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High -&gt; High. The primary filings independently confirm the fundamentals (FY26 ROCE 33%, RoNW 25%, near-debt-free; Q1 FY27 +25%/+31%), resolving the prior state flag that High might have been floor-derived — it is now grounded in verified quality and the strongest trusted corroboration in the batch. thesis_fit stays 'neither' on size, and the ~44x multiple at a 52-week high is a caution, not a conviction change.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3534 · 38.9x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~18-20% EPS CAGR FY26-28 needed to justify 39x trailing decaying to a ~28-30x high-quality-franchise exit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6,300-6,500 Cr (+16-18%, per company high-teens guide with US only mid-single-digit), PAT ~Rs 1,220-1,280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7,300-7,600 Cr, PAT ~Rs 1,420-1,500 Cr (mid-teens compounding)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39x trailing on a mid-to-high-teens branded-generics compounder; company FY27 guide is high-teens revenue with US price erosion. Our FY28 PAT sits ~5% below what a 28-30x-exit path from today's price implies.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35%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8 of the last 10 years (consistency_score 80)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FY17-FY26 screener consolidated. Revenue growth &gt;=10% AND ROCE &gt;=15% in the same FY passed in FY17, FY20, FY21, FY22, FY23, FY24, FY25, FY26 (ROCE 23-52% throughout, growth 10-26%). Missed only FY18 (rev +7%) and FY19 (rev -3.5%). ROCE never below 23% in the window.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beyond price context — the stock is at a fresh 52-week high of Rs 3,796.95 after roughly a 90%+ one-year move, so a good deal of the re-rating has already happened.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50 of 980+ posts covering the most recent, most substantive stretch of the thread (posts #963-1014). harsh.beria93 (trusted) is by far the dominant voice — literally so dominant that another trusted user (OmkarT) had to post on his behalf when he hit Discourse's 3-consecutive-post limit. His notes span multiple full annual-report cycles (FY22, FY23) and quarterly concalls (FY24Q1, FY25Q1) with granular, sourced detail every time — the single most sustained trusted diligence effort seen across this entire batch of 15 stocks.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harsh.beria93 (trusted) has tracked Ajanta with sustained, multi-year, primary-source diligence (annual reports and concalls), consistently describing 'steady execution.' Independently, OmkarT (trusted) disclosed an extraordinary 18.33% portfolio weight in Ajanta Pharma — a deeply concentrated, high-conviction bet, not a small satellite position. Vijay_Kiran (trusted) independently corroborated holding it (2.00% weight in his own portfolio). This is the strongest three-way trusted corroboration (sustained diligence + massive concentration + independent third holder) found in this batch.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2026-08-30 — OmkarT (trusted, elevated-tier)</w:t>
      </w:r>
      <w:r>
        <w:rPr>
          <w:i/>
          <w:iCs/>
          <w:color w:val="666666"/>
          <w:sz w:val="18"/>
          <w:szCs w:val="18"/>
        </w:rPr>
        <w:t xml:space="preserve"> (Omkar's Portfolio Analysis and Discussion)</w:t>
      </w:r>
      <w:r>
        <w:rPr>
          <w:sz w:val="20"/>
          <w:szCs w:val="20"/>
        </w:rPr>
        <w:br/>
        <w:t xml:space="preserve">: post #465 portfolio table: Ajanta Pharma 23.09% - his single largest position (&gt;=20% stated weight). very-high reaffirmed; independent of the earlier harsh.beria93 / Vijay_Kiran corroboration. Conviction already at cap.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FY22-FY25, ongoing — harsh.beria93, OmkarT, Vijay_Kiran (all trusted)</w:t>
      </w:r>
      <w:r>
        <w:rPr>
          <w:i/>
          <w:iCs/>
          <w:color w:val="666666"/>
          <w:sz w:val="18"/>
          <w:szCs w:val="18"/>
        </w:rPr>
        <w:t xml:space="preserve"> (Ajanta Pharma company thread + Omkar's Portfolio Analysis and Discussion + VijayKiran (VK) Long Term Portfolio)</w:t>
      </w:r>
      <w:r>
        <w:rPr>
          <w:sz w:val="20"/>
          <w:szCs w:val="20"/>
        </w:rPr>
        <w:br/>
        <w:t xml:space="preserve">: harsh.beria93 has posted detailed annual-report and concall notes across multiple years, showing sustained excellent execution. OmkarT discloses an extraordinary 18.33% portfolio weight — a deeply concentrated high-conviction position. Vijay_Kiran independently corroborates holding it. Three-way independent trusted corroboration, the strongest seen in this batch.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Q1 FY27 (June-2026): first interim dividend of Rs 32/share declared. No buyback since the May-2024 Rs 285 Cr repurchase. FY26 annual report filed; revenue crossed Rs 5,000 Cr and PAT crossed Rs 1,000 Cr for the first time.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filings confirm genuinely excellent, multi-year-sustained quality: FY26 ROCE 33%, RoNW 25%, near-zero debt, revenue Rs 5,453 Cr (+17%), PAT Rs 1,056 Cr (+15%)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shows real acceleration (revenue +25%, PAT +31% YoY) with gross margin ~80% and a working-capital improvement (receivable days to ~94, inventory days to ~72)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strongest trusted corroboration in this batch: sustained multi-year diligence from harsh.beria93, an extraordinary 18.33% concentrated bet from OmkarT, and independent confirmation from Vijay_Kiran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Consistent, disciplined product-launch cadence (500+ product basket, ~50% first-to-market) across India, US generics (+49% FY26), Africa branded + institutional, and Asia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Shareholder-friendly capital allocation — ~50% dividend payout, periodic buybacks, near-zero debt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45,924 Cr market cap this is unambiguously a large-cap — the project's methodology explicitly excludes large-caps from the 'weak trailing but strong recent quarter' exception, so the Q1 acceleration does not change the size math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company guidance is high-teens overall, and US is explicitly guided to only mid-single-digit growth with price erosion — the Q1 FY27 US surge (+57%) is launch-timing, not a sustainable rate, so reported growth should moderate through the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is at a fresh 52-week high on ~44x trailing earnings after a ~90%+ one-year run — much of the quality is already priced, leaving little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Asia segment is exposed to Middle-East supply-chain disruption, which already dented Q1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Sustained growth rate is mid-to-high-teens, nowhere near what a 10x-in-2-3-years or genuine 100x-in-10-years outcome would require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Guidance is a mid-teens compounder not a multibagger driver; explicit genuine large-cap (~Rs45,924cr) size-math exemption from TAM; no moat data; verdict notes valuation 'adds caution'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Primary filings independently confirm the quality and even show near-term acceleration — but scale and a full ~44x multiple keep this a 'neither' on the multibagger axis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stock has the strongest trusted corroboration in its batch: years of sustained primary-source diligence from harsh.beria93, an extraordinary 18.33% concentrated position from OmkarT, and independent confirmation from Vijay_Kiran.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deep-dive pass independently verifies the fundamentals on primary filings rather than on any floor rule: FY26 revenue Rs 5,453 Cr (+17%), PAT Rs 1,056 Cr (+15%), ROCE 33%, RoNW 25%, near-zero debt; and Q1 FY27 accelerated to +25% revenue / +31% PAT with an ~80% gross margin and improving working capital.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prior state flag (conviction may have been floor-derived) is resolved: High conviction stands on independently confirmed quality and consistency, with trusted_conviction_floor_active still false.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stays 'neither' on structural/size grounds — at ~Rs 45,924 Cr this is a genuine large-cap, and management's own FY27 guidance (high-teens overall, US mid-single-digit) is a mid-teens compounder, not a multibagger trajectory. The Q1 US surge is launch-timing, not a new run-rate.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adds caution rather than changing conviction: ~44x trailing earnings at a 52-week high after a ~90%+ one-year move leaves little margin of safety. revisit_after_30d stays false (thesis is 'neither', so it is not in the multibagger-revisit pool).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Ajanta Pharma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1.0</w:t>
      </w:r>
    </w:p>
    <w:p>
      <w:pPr>
        <w:ind w:left="360"/>
      </w:pPr>
      <w:r>
        <w:t xml:space="preserve">  • Research Date: 2026-09-28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Primary filings independently confirm the quality and even show near-term acceleration — but scale and a full ~44x multiple keep this a 'neither' on the multibagger axis</w:t>
      </w:r>
    </w:p>
    <w:p/>
    <w:p>
      <w:r>
        <w:rPr>
          <w:b/>
        </w:rPr>
        <w:t>📈 Bull Case:</w:t>
      </w:r>
    </w:p>
    <w:p>
      <w:pPr>
        <w:ind w:left="360"/>
      </w:pPr>
      <w:r>
        <w:t>Primary filings confirm genuinely excellent, multi-year-sustained quality: FY26 ROCE 33%, RoNW 25%, near-zero debt, revenue Rs 5,453 Cr (+17%), PAT Rs 1,056 Cr (+15%)</w:t>
      </w:r>
    </w:p>
    <w:p>
      <w:pPr>
        <w:ind w:left="360"/>
      </w:pPr>
      <w:r>
        <w:t>Q1 FY27 shows real acceleration (revenue +25%, PAT +31% YoY) with gross margin ~80% and a working-capital improvement (receivable days to ~94, inventory days to ~72)</w:t>
      </w:r>
    </w:p>
    <w:p>
      <w:pPr>
        <w:ind w:left="360"/>
      </w:pPr>
      <w:r>
        <w:t>The strongest trusted corroboration in this batch: sustained multi-year diligence from harsh.beria93, an extraordinary 18.33% concentrated bet from OmkarT, and independent confirmation from Vijay_Kiran</w:t>
      </w:r>
    </w:p>
    <w:p>
      <w:pPr>
        <w:ind w:left="360"/>
      </w:pPr>
      <w:r>
        <w:t>Consistent, disciplined product-launch cadence (500+ product basket, ~50% first-to-market) across India, US generics (+49% FY26), Africa branded + institutional, and Asia</w:t>
      </w:r>
    </w:p>
    <w:p>
      <w:pPr>
        <w:ind w:left="360"/>
      </w:pPr>
      <w:r>
        <w:t>Shareholder-friendly capital allocation — ~50% dividend payout, periodic buybacks, near-zero debt</w:t>
      </w:r>
    </w:p>
    <w:p/>
    <w:p>
      <w:r>
        <w:rPr>
          <w:b/>
        </w:rPr>
        <w:t>📉 Bear Case:</w:t>
      </w:r>
    </w:p>
    <w:p>
      <w:pPr>
        <w:ind w:left="360"/>
      </w:pPr>
      <w:r>
        <w:t>At ~Rs 45,924 Cr market cap this is unambiguously a large-cap — the project's methodology explicitly excludes large-caps from the 'weak trailing but strong recent quarter' exception, so the Q1 acceleration does not change the size math</w:t>
      </w:r>
    </w:p>
    <w:p>
      <w:pPr>
        <w:ind w:left="360"/>
      </w:pPr>
      <w:r>
        <w:t>FY27 company guidance is high-teens overall, and US is explicitly guided to only mid-single-digit growth with price erosion — the Q1 FY27 US surge (+57%) is launch-timing, not a sustainable rate, so reported growth should moderate through the year</w:t>
      </w:r>
    </w:p>
    <w:p>
      <w:pPr>
        <w:ind w:left="360"/>
      </w:pPr>
      <w:r>
        <w:t>Stock is at a fresh 52-week high on ~44x trailing earnings after a ~90%+ one-year run — much of the quality is already priced, leaving little margin of safety</w:t>
      </w:r>
    </w:p>
    <w:p>
      <w:pPr>
        <w:ind w:left="360"/>
      </w:pPr>
      <w:r>
        <w:t>Asia segment is exposed to Middle-East supply-chain disruption, which already dented Q1 FY27</w:t>
      </w:r>
    </w:p>
    <w:p>
      <w:pPr>
        <w:ind w:left="360"/>
      </w:pPr>
      <w:r>
        <w:t>Sustained growth rate is mid-to-high-teens, nowhere near what a 10x-in-2-3-years or genuine 100x-in-10-years outcome would require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2026-09-09T18:33:07.337Z</dcterms:created>
  <dcterms:modified xsi:type="dcterms:W3CDTF">2026-09-09T18:33:07.338Z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