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Arihant Foundations and Housing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Rs5,000cr-GDV Prestige JV vs Rs928cr market cap — real momentum, unconfirmed catalyst, rising leverage</w:t>
      </w:r>
    </w:p>
    <w:p>
      <w:pPr>
        <w:shd w:fill="FFF0F0" w:val="clear"/>
        <w:spacing w:after="200"/>
      </w:pPr>
      <w:r>
        <w:rPr>
          <w:b/>
          <w:bCs/>
          <w:color w:val="1E7A34"/>
          <w:sz w:val="22"/>
          <w:szCs w:val="22"/>
        </w:rPr>
        <w:t xml:space="preserve">RED FLAG TIER: CLEAR — </w:t>
      </w:r>
      <w:r>
        <w:rPr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Arihant Foundations &amp; Housing Ltd (AFHL) — Chennai-based residential/commercial real estate developer, incorporated 1992, listed on BSE (531381) and NSE (ARIHANT). ~95% of projects are executed via Joint Development Agreements (JDA) rather than outright land ownership. ~2.96 mn sqft under execution across 15+ projects (residential, commercial, senior housing, plotted). In 2026 entered a large-scale JV with Prestige Estates (Canopy Living LLP) for a 16.33-acre Padi (Chennai) land parcel, ~Rs5,000cr GDV potential.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928 Cr (~Rs 894/share, 01-Oct-2026)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(trailing, consol)</w:t>
            </w:r>
          </w:p>
        </w:tc>
        <w:tc>
          <w:tcPr>
            <w:tcW w:type="dxa" w:w="5800"/>
          </w:tcPr>
          <w:p>
            <w:r>
              <w:t xml:space="preserve">13.58x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17.1% / 16.4% (FY26)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Rs 373/share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 (consol)</w:t>
            </w:r>
          </w:p>
        </w:tc>
        <w:tc>
          <w:tcPr>
            <w:tcW w:type="dxa" w:w="5800"/>
          </w:tcPr>
          <w:p>
            <w:r>
              <w:t xml:space="preserve">Rs 420 Cr / Rs 59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pre-sales</w:t>
            </w:r>
          </w:p>
        </w:tc>
        <w:tc>
          <w:tcPr>
            <w:tcW w:type="dxa" w:w="5800"/>
          </w:tcPr>
          <w:p>
            <w:r>
              <w:t xml:space="preserve">Rs 513.70 Cr (+28% YoY, record)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pre-sales</w:t>
            </w:r>
          </w:p>
        </w:tc>
        <w:tc>
          <w:tcPr>
            <w:tcW w:type="dxa" w:w="5800"/>
          </w:tcPr>
          <w:p>
            <w:r>
              <w:t xml:space="preserve">Rs 168 Cr (+69%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Borrowings (FY26)</w:t>
            </w:r>
          </w:p>
        </w:tc>
        <w:tc>
          <w:tcPr>
            <w:tcW w:type="dxa" w:w="5800"/>
          </w:tcPr>
          <w:p>
            <w:r>
              <w:t xml:space="preserve">Rs 478 Cr (vs Rs 149 Cr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37.29% (pledge 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</w:t>
            </w:r>
          </w:p>
        </w:tc>
        <w:tc>
          <w:tcPr>
            <w:tcW w:type="dxa" w:w="5800"/>
          </w:tcPr>
          <w:p>
            <w:r>
              <w:t xml:space="preserve">0%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AFHL's FY26 revenue nearly doubled to ~Rs420cr (consol) and pre-sales hit a record Rs513.70cr (+28% YoY), with Q1 FY27 pre-sales up a further 69% YoY — real, accelerating demand off a 15+ project, ~2.96mn sqft JDA pipeline. The headline development is a 2026 JV with Prestige Estates (Canopy Living LLP) for a 16.33-acre Padi land parcel carrying ~Rs5,000cr GDV potential — multiples of AFHL's own Rs928cr market cap — though it is still only at the land-acquisition/JV-formation stage with no disclosed launch date, pricing, or AFHL profit-share percentage. Funding this scale-up has come at a cost: borrowings more than tripled in FY26 (Rs149cr -&gt; Rs478cr) against a net worth of only ~Rs371cr, and quarterly OPM has swung wildly (8%-31%) on project-completion-timing, with analysts independently flagging margin compression. A Rs109cr preferential allotment to marquee investors (Madhusudan Kela's Lotus Family Trust, CaratLane founders) in Nov-2024 diluted promoter holding from 42.87% to 37.29% — a one-time strategic capital raise, not a sell-down (pledge has stayed 0% throughout). Trades at 13.6x trailing P/E against a listed real-estate peer range of 24-56x, though AFHL is far smaller and less liquid than those peers.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2026-10-01.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screener.in/company/ARIHANT (consolidated financials, shareholding pattern, documents)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results/concall coverage (tradebrains.in, scanx.trade, multibagg.ai)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annual commentary (hdfcsky.com, multibagg.ai)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Nov-2024 preferential allotment coverage (yourstory.com, business-standard.com, stockinsights.ai)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Q2/Q3 FY26 results coverage (scanx.trade, marketsmojo.com)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promoter/pledge/debt data (simplywall.st, tijorifinance.com, trendlyne.com)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net profit roughly tripled YoY to ~Rs43cr on revenue +63-66% to ~Rs206-221cr (sources vary slightly between standalone/consolidated); FY26 revenue nearly doubled again to ~Rs420cr (consol)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jumped from Rs149cr (FY25) to Rs478cr (FY26) against a net worth of only ~Rs371cr — the single biggest balance-sheet change this year, funding the stepped-up JDA pipeline and the Padi JV land acquisition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Investments line jumped from Rs23cr (FY25) to Rs329cr (FY26) on the balance sheet — consistent with capital deployed into the Padi JV/Canopy Living LLP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days fell sharply from 324 (FY24) to 79 (FY26) even as revenue nearly quadrupled over the same period — a genuine capital-efficiency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dividend paid in FY26 (0% payout) despite several consecutive profitable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annual-report MD&amp;A/RPT/contingent-liability detail not independently read this pass — findings above are screener.in's filing-derived financial statements plus secondary news coverage, not a primary AR read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roughly doubled or more YoY in 5 of the last 6 reported quarters (Q1 FY27 +60%, Q4 FY26 +121%, Q3 FY26 +94%, Q2 FY26 +77%, Q1 FY26 +113%) — strong but lumpy, project-completion-driven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swung from 40% (Dec-23) to 8% (Mar-26) to 27% (Jun-26) quarter to quarter — no stable margin run-rate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Pre-sales accelerating: 9M FY26 Rs338cr (+39.7% YoY) -&gt; full FY26 Rs513.70cr (+28% YoY, record) -&gt; Q1 FY27 Rs168cr (+69%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+47% YoY to Rs24.09cr; management flagged slower project conversions due to a cautious buying environment and Tamil Nadu state elections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 (JV formation): Prestige Estates + Arihant jointly acquire a 16.33-acre Padi land parcel via Canopy Living LLP, ~Rs5,000cr GDV potential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Nov-2024: Rs109cr preferential equity allotment to Lotus Family Trust (Madhusudan Kela) and CaratLane founders at Rs480/share; Rs76.3cr deployed by FY26, Rs32.3cr balance via warrant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8-Sep-2026: FY2025-26 annual report and 33rd AGM (30-Sep-2026) notice filed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(Aug-2026): revenue +60% YoY to Rs135.67cr/Rs134.24cr, PAT +47% YoY to Rs24.09cr, EBITDA +56% to Rs37.73cr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Prestige/Padi JV (~Rs5,000cr GDV) is, on a pure-numbers basis, the single biggest disclosed forward catalyst in this stock's history, dwarfing its current Rs928cr market cap and Rs420cr FY26 revenue base — but it carries no disclosed launch date or AFHL profit-share percentage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borrowings more than tripled (Rs149cr -&gt; Rs478cr); net debt/EBITDA is now meaningfully elevated (~4.9x) for a project-based developer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holding's 42.87%-&gt;37.29% step-down (Dec-2024) was a single, fully disclosed strategic capital raise from marquee investors at a premium price, not a continuous market sell-down; pledge has stayed 0% throughout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widely syndicated secondary-source figure ('Rs3,400cr FY25 pre-sales', multibagg.ai) appears to be a mislabeled GDV-pipeline number, not actual pre-sales — flagged as unreliable, not used in this write-up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Padi/Canopy Living JV: no disclosed launch date, pricing, phasing, or Arihant's precise GDV/profit share — the headline Rs5,000cr figure is total project GDV, not AFHL's 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drivers of the Mar-2026 quarter's unusually low 8% OPM (vs 27-31% in adjacent quarters) weren't independently verified this pass — likely a low-margin project handover, worth confirming in the annual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secondary source (multibagg.ai) cited 'FY25 record pre-sales of Rs3,400 crore', inconsistent by ~6-7x with the FY26 'highest-ever annual pre-sales' figure of Rs513.70cr reported elsewhere (scanx.trade/whalesbook.com) — almost certainly a GDV-pipeline figure mislabeled as pre-sales; treated as unreliable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disclosures and annual-report MD&amp;A detail beyond screener's derived financials not independently read this pass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Medium. Record FY26 pre-sales, marquee-investor-backed capital raise, and a transformative (if still unconfirmed) Prestige/Padi JV support real upside, but a sharp FY26 leverage increase, volatile project-completion-driven margins, and the JV's pre-revenue stage keep conviction at Medium rather than Medium-High — the 10x-in-2-3-years thesis is live but not yet confirmed by bookings/launches on the new JV.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record annual pre-sales of Rs513.70cr (+28% YoY); Q1 FY27 pre-sales Rs168cr (+69% YoY)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Area sold +53% YoY to 1,45,281 sqft in Q1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16.33-acre Padi (Chennai) land JV with Prestige Estates via Canopy Living LLP — premium residential, ~Rs5,000cr GDV potential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~Rs5,000cr GDV; land jointly acquired, JV entity formed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targets 5x revenue growth over 5 years, with commercial/GCC-office and senior-housing expansion and a possible Bangalore entry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5x in 5 years (open-ended roadmap, not a dated numeric guide)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Rs109cr raised via preferential allotment to Lotus Family Trust (Madhusudan Kela) and CaratLane founders at Rs480/share, Nov-2024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13,65,624 shares at Rs480; Rs76.3cr deployed into projects/subsidiaries/debt/working capital by FY26, Rs32.3cr balance via warrant conversion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JDA project pipeline (15+ projects, ~2.96mn sqft) + Padi/Prestige JV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pre-sales bookings (Rs513.70cr FY26, accelerating)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project completion / revenue recognition (% completion method — lumpy)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(8-31%, volatile quarter to quarter)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project completion/handover timing drives lumpy revenue recognition, and the Padi JV's multi-year gestation before first revenue.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margin swung from 31% (FY25) to 23% (FY26) to 8% (Mar-26 quarter) to 27% (Jun-26 quarter), driven by project mix/completion-stage timing rather than a clean scale effect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pre-sales bookings; JDA project pipeline; Padi JV land acquisition. Still assumed: revenue-recognition timing; margin normalisation; Padi JV launch within the implied roadmap.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2026-10-01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894 · 13.58x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Listed real-estate peers trade 24-56x (Oberoi 24x, Godrej Properties 30x, Lodha 27x, DLF 38x, Prestige 56x); a conservative 18-20x exit multiple needs only modest (~0-5%) further EPS growth to justify AFHL's current 13.6x — the market is pricing it as a plain small-cap developer, assigning no value to the Rs5,000cr-GDV Prestige/Padi JV pipeline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keeps compounding off FY26's Rs420cr base as handed-over JDA projects recognise revenue; FY26's record presales (Rs513.70cr, +28% YoY) and Q1 FY27 presales (+69% YoY) support continued topline growth, though margin volatility (OPM swung 8%-31% quarter to quarter in FY26) likely continues on % completion 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First meaningful revenue contribution from the Padi/Canopy Living JV becomes visible if launch timelines hold; FY28 is plausibly the first year the Rs5,000cr-GDV pipeline starts showing up in reported numbers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No analyst consensus; AFHL's 13.6x trailing P/E embeds none of the Rs5,000cr Prestige-JV GDV pipeline, which is multiples of AFHL's own Rs928cr market cap even on a modest effective-share basis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Padi/Canopy Living JV project launch (first-phase bookings) + continued pre-sales momentum print in Q2/Q3 FY27 results</w:t>
      </w:r>
      <w:r>
        <w:rPr>
          <w:color w:val="666666"/>
          <w:sz w:val="18"/>
          <w:szCs w:val="18"/>
        </w:rPr>
        <w:t xml:space="preserve"> (window ~12M from 2026-10-01;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Chennai residential/commercial real estate (JDA-led developer)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Mid-sized Chennai developer executing ~2.96mn sqft across 15+ projects almost entirely via Joint Development Agreements (95%); recently entered a large-scale JV with Prestige Estates (Canopy Living LLP) for a 16.33-acre Padi land parcel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land-owner JDA negotiations and regulatory/plan approvals for large parcels like Padi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Prestige Estates, Casagrand, Radiance Realty, DRA Homes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Scale gap with Prestige Estates (Rs64,000cr+ market cap) is enormous even post-JV; Arihant's JDA-heavy model keeps capital intensity lower than outright land-banking peers but also caps the economics it can capture per project.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% completion revenue-recognition timing on individual large projects; project mix (residential vs commercial vs senior-housing margins differ); land/JDA cost structure per project.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OPM has ranged 8%-40% across individual quarters over the past 3 years purely on revenue-recognition timing; FY25's 31% full-year OPM looks like a high point rather than a sustainable run-rate, and FY26 already pulled back to 23%.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QoQ/YoY revenue growth has been extreme and uneven: Q1 FY27 +60% YoY, Q4 FY26 +121% YoY, Q3 FY26 +94% YoY, Q2 FY26 +77% YoY, Q1 FY26 +113% YoY — consistently triple-digit-adjacent YoY growth but off a small, lumpy project-completion base, not a smooth demand curve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13.6x trailing P/E needs only flat-to-modest EPS growth to hold; actual trailing growth has been far higher (FY26 PAT +37% YoY, Q1 FY27 +47% YoY) even before the Padi JV contributes — rate-of-change strongly favours the bull case if even a fraction of the recent growth rate persists.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Family-run (Lunawath family) developer; recent capital allocation shows a shift toward larger, higher-profile JVs (Prestige/Padi) funded by a mix of marquee-investor preferential equity (Rs109cr, Nov-2024) and a sharp increase in borrowings (Rs149cr FY25 -&gt; Rs478cr FY26); no unrelated diversification found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strategic shift from standalone residential JDAs toward large-scale branded partnerships (Prestige JV) and new verticals (senior housing, GCC-oriented commercial, plotted development) — a real capability-ladder move, though unproven at scale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16.4%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4.9x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31%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4 years (consistency_score 50)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FY23-FY26 checked (consolidated revenue growth &gt;=10% AND ROCE &gt;=15%): FY23 revenue -23% (fails growth), ROCE 9% (fails); FY24 revenue +94% (passes) but ROCE 11% (fails); FY25 revenue +66% (passes) and ROCE 20% (passes) — cleared; FY26 revenue +104% (passes) and ROCE 16% (passes) — cleared. FY25 and FY26 both cleared simultaneously as the Prestige-linked project pipeline scaled — a genuine 2-year inflection, not yet a 3+-year trend; FY23 was a pre-ramp, low-base year.</w:t>
      </w:r>
    </w:p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37.29% (falling)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1.85% (rising)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Sep2025, Dec2025, Mar2026, Jun2026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holding's step-down from 42.87% to 37.29% in Dec-2024 was a single, fully disclosed event — a Rs109cr preferential equity allotment to marquee investors (Madhusudan Kela's Lotus Family Trust, CaratLane founders) at Rs480/share — not a continuous market sell-down; pledge has stayed 0% throughout, and promoter % has been flat at 37.29% for the last 4 quarters since. Key promoters: Kamal Lunawath (14.63%), Vimal Lunawath (14.05%), Lunawath Snehalatha (2.51%), Madhu Lunawath (2.51%).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66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66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improving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Debtor/working-capital days have improved sharply (WC days 324 -&gt; 294 -&gt; 79 over FY24-26) even as revenue nearly quadrupled — a genuinely positive capital-efficiency signal, though real-estate inventory/WIP isn't captured cleanly in screener's standard inventory-day metric for this company (inventory_days/payable_days left null — not cleanly derivable this pass). No peer working-capital figure was pulled for a direct sector_relative comparison.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Pre-sales (bookings): Rs 513.70 Cr FY26 (+28% YoY, record); Rs 168 Cr Q1 FY27 (+69% YoY) (improving)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Area sold: 1,45,281 sqft Q1 FY27 (+53% YoY) (improving)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Ongoing project pipeline: ~2.96 mn sqft across 15+ JDA projects (residential/commercial/senior-housing/plotted) (improving) — plus the new 16.33-acre Padi JV, not yet in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Collections: Rs 69 Cr Q1 FY27 (unclear) — no comparable prior-period figure sourced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bear):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55%, FY28 margin 28%, FY28 EPS 135, exit 22x, implied price 2970 (+232%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35%, FY28 margin 24%, FY28 EPS 95, exit 16x, implied price 1520 (+70%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10%, FY28 margin 18%, FY28 EPS 68, exit 11x, implied price 748 (-16%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Bull requires the Padi/Canopy Living JV to start contributing ahead of its multi-year gestation while FY26's pre-sales momentum (+28%) continues; bear assumes Chennai demand cools (TN election-related disruption already flagged by management in Q1 FY27), margin compression continues, and the elevated FY26 debt load (borrowings more than tripled YoY) becomes a constraint rather than growth fuel.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(owned by the technical_cache.json pipeline).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read this pass — this deep-dive is primary-document-first (annual reports, concalls, exchange filings), not a ValuePickr forum read.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See deep_dive.recent_announcements above for the 6-month BSE/NSE filing summary; no separate red-flag corporate actions (pledge creation, auditor resignation, forensic order) found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Prestige Estates JV (Canopy Living LLP) for a 16.33-acre Padi parcel carries ~Rs5,000cr GDV potential — multiples of AFHL's Rs928cr market cap and Rs420cr FY26 revenue, not yet reflected in the share price (13.6x trailing P/E vs a 24-56x peer range)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record pre-sales of Rs513.70cr (+28% YoY) and Q1 FY27 pre-sales +69% YoY show real, accelerating demand, not just a one-off project handover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Marquee strategic investors (Madhusudan Kela's Lotus Family Trust, CaratLane founders) backed a Rs109cr preferential raise at Rs480/share in Nov-2024 — since re-rated to Rs894, a vote of confidence from sophisticated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improved from 1% (FY20) to a 16-20% range (FY25-26) as the JDA-led project pipeline scaled; working-capital days fell sharply (324 -&gt; 79) even as revenue nearly quadrupled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more than tripled in FY26 (Rs149cr -&gt; Rs478cr) against a net worth of only ~Rs371cr — net debt/EBITDA around ~4.9x is meaningfully leveraged for a project-based developer, funding a JV payoff that is still years away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OPM swung from 31% (FY25) to 23% (FY26) to as low as 8% in a single quarter (Mar-26) — analysts have independently flagged margin compression; earnings quality is project-completion-timing-dependent, not a clean operating-leverage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95% of projects are Joint Development Agreements — Arihant does not own the underlying land outright, capping the economics it captures and leaving limited structural moat versus other JDA-model Chennai developers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dividend payout despite several consecutive profitable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itself flagged slower project conversions in Q1 FY27 due to a 'cautious buying environment' and Tamil Nadu state elections — a near-term demand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Padi JV is only at the land-acquisition/JV-formation stage — no launch date, pricing, or sales disclosed yet; the 10x thesis is unconfirmed until it converts to bookings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928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Chennai residential/commercial upcycle (GCC-office demand, redevelopment, senior housing per management's own 5x-in-5-years roadmap) is structural. TAM yes: the Prestige/Padi JV alone (~Rs5,000cr GDV) is &gt;10x AFHL's FY26 revenue base (Rs420cr) and several multiples of its Rs928cr market cap. Moat weak: 95% of projects are JDAs — Arihant doesn't own the underlying land, margins are project-based, and the main brand lift is from the Prestige association rather than a structural edge of its own. Valuation yes at 13.6x trailing P/E / ROE 17% vs listed peers at 24-56x P/E, though AFHL's far smaller scale/liquidity means a full discount-closing isn't realistic. Score 3.5 clears the four-box bar; kept as 10x-in-2-3-years (not overridden to neither) since a single transformative JV catalyst re-rating a Rs928cr-cap developer is a realistic category of outcome for this size/sector, unlike a deposit-funded bank — but the catalyst is still unconfirmed (land acquired, no launch yet), so conviction is capped accordingly.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Rs5,000cr-GDV Prestige JV dwarfs the current Rs928cr market cap, but it is unconfirmed and funded by a sharp recent rise in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3.5/4 (tailwind yes, TAM yes via the Padi JV, moat weak — JDA model, valuation yes at 13.6x vs a 24-56x peer range) supports the 10x-in-2-3-years label, but the headline catalyst is still pre-revenue — kept as an 'unconfirmed' live-inflection case per project convention, not a confirmed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FY25-26 is the first 2-year stretch clearing both revenue growth &gt;=10% and ROCE &gt;=15% simultaneously — a real but short (2-year)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raised to Medium (from Low-Medium): record pre-sales and marquee-investor backing are real positives, but the FY26 leverage jump (debt more than tripled) and margin volatility hold it below Medium-High until the Padi JV converts to actual bookings/launches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Arihant Foundations and Housing</w:t>
      </w:r>
    </w:p>
    <w:p>
      <w:pPr>
        <w:ind w:left="360"/>
      </w:pPr>
      <w:r>
        <w:t xml:space="preserve">  • Conviction: Medium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3.5</w:t>
      </w:r>
    </w:p>
    <w:p>
      <w:pPr>
        <w:ind w:left="360"/>
      </w:pPr>
      <w:r>
        <w:t xml:space="preserve">  • Research Date: 2026-10-01</w:t>
      </w:r>
    </w:p>
    <w:p>
      <w:pPr>
        <w:ind w:left="360"/>
      </w:pPr>
      <w:r>
        <w:t xml:space="preserve">  • Red Flag: CLEAR</w:t>
      </w:r>
    </w:p>
    <w:p/>
    <w:p>
      <w:r>
        <w:rPr>
          <w:b/>
        </w:rPr>
        <w:t>📝 Verdict:</w:t>
      </w:r>
    </w:p>
    <w:p>
      <w:pPr>
        <w:ind w:left="360"/>
      </w:pPr>
      <w:r>
        <w:t>Rs5,000cr-GDV Prestige JV dwarfs the current Rs928cr market cap, but it is unconfirmed and funded by a sharp recent rise in leverage</w:t>
      </w:r>
    </w:p>
    <w:p/>
    <w:p>
      <w:r>
        <w:rPr>
          <w:b/>
        </w:rPr>
        <w:t>📈 Bull Case:</w:t>
      </w:r>
    </w:p>
    <w:p>
      <w:pPr>
        <w:ind w:left="360"/>
      </w:pPr>
      <w:r>
        <w:t>Prestige Estates JV (Canopy Living LLP) for a 16.33-acre Padi parcel carries ~Rs5,000cr GDV potential — multiples of AFHL's Rs928cr market cap and Rs420cr FY26 revenue, not yet reflected in the share price (13.6x trailing P/E vs a 24-56x peer range)</w:t>
      </w:r>
    </w:p>
    <w:p>
      <w:pPr>
        <w:ind w:left="360"/>
      </w:pPr>
      <w:r>
        <w:t>FY26 record pre-sales of Rs513.70cr (+28% YoY) and Q1 FY27 pre-sales +69% YoY show real, accelerating demand, not just a one-off project handover</w:t>
      </w:r>
    </w:p>
    <w:p>
      <w:pPr>
        <w:ind w:left="360"/>
      </w:pPr>
      <w:r>
        <w:t>Marquee strategic investors (Madhusudan Kela's Lotus Family Trust, CaratLane founders) backed a Rs109cr preferential raise at Rs480/share in Nov-2024 — since re-rated to Rs894, a vote of confidence from sophisticated capital</w:t>
      </w:r>
    </w:p>
    <w:p>
      <w:pPr>
        <w:ind w:left="360"/>
      </w:pPr>
      <w:r>
        <w:t>ROCE improved from 1% (FY20) to a 16-20% range (FY25-26) as the JDA-led project pipeline scaled; working-capital days fell sharply (324 -&gt; 79) even as revenue nearly quadrupled</w:t>
      </w:r>
    </w:p>
    <w:p/>
    <w:p>
      <w:r>
        <w:rPr>
          <w:b/>
        </w:rPr>
        <w:t>📉 Bear Case:</w:t>
      </w:r>
    </w:p>
    <w:p>
      <w:pPr>
        <w:ind w:left="360"/>
      </w:pPr>
      <w:r>
        <w:t>Borrowings more than tripled in FY26 (Rs149cr -&gt; Rs478cr) against a net worth of only ~Rs371cr — net debt/EBITDA around ~4.9x is meaningfully leveraged for a project-based developer, funding a JV payoff that is still years away</w:t>
      </w:r>
    </w:p>
    <w:p>
      <w:pPr>
        <w:ind w:left="360"/>
      </w:pPr>
      <w:r>
        <w:t>OPM swung from 31% (FY25) to 23% (FY26) to as low as 8% in a single quarter (Mar-26) — analysts have independently flagged margin compression; earnings quality is project-completion-timing-dependent, not a clean operating-leverage story</w:t>
      </w:r>
    </w:p>
    <w:p>
      <w:pPr>
        <w:ind w:left="360"/>
      </w:pPr>
      <w:r>
        <w:t>95% of projects are Joint Development Agreements — Arihant does not own the underlying land outright, capping the economics it captures and leaving limited structural moat versus other JDA-model Chennai developers</w:t>
      </w:r>
    </w:p>
    <w:p>
      <w:pPr>
        <w:ind w:left="360"/>
      </w:pPr>
      <w:r>
        <w:t>Zero dividend payout despite several consecutive profitable years</w:t>
      </w:r>
    </w:p>
    <w:p>
      <w:pPr>
        <w:ind w:left="360"/>
      </w:pPr>
      <w:r>
        <w:t>Management itself flagged slower project conversions in Q1 FY27 due to a 'cautious buying environment' and Tamil Nadu state elections — a near-term demand risk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2026-10-01T14:03:50.417Z</dcterms:created>
  <dcterms:modified xsi:type="dcterms:W3CDTF">2026-10-01T14:03:50.423Z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