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Carysil (earlier Acrysil)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B2B quartz/stainless-steel kitchen-sink and appliances manufacturer riding a genuine China+1 sourcing shift - sole or dominant supplier to Karran (US), GROHE and IKEA plus a broadening Home Depot/Lowe's/Howdens/Amazon US customer base - with accelerating growth, sustained margin expansion and active deleveraging, but a full ~31x trailing P/E and management's own 15% growth guide still don't support a literal 10x/100x return case at the current ~Rs 3,000-3,050 Cr market cap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Carysil (renamed from Acrysil) manufactures quartz composite and stainless-steel kitchen sinks plus kitchen appliances/faucets, selling B2B to global brands and distributors across UK, US, India (fast-growing domestic push) and EU. It is the sole quartz-sink supplier to Karran USA (a 150,000-unit/year long-term agreement) and to GROHE, supplies IKEA globally (targeting 70-75% of IKEA's non-US quartz sink sourcing, up from ~25%), and has an extended Home Depot partnership plus newer Lowe's, Howdens UK, Hafele and Amazon USA relationships disclosed in the Q1 FY27 commentary - a materially broader customer base than the Karran/GROHE/IKEA framing alone suggested. Building capacity across all four product lines simultaneously (quartz sinks, stainless-steel sinks, kitchen appliances, faucets) funded largely internally while also actively deleveraging (net D/E ~33% FY26, finance cost -15.8% YoY, target debt-free by 2030).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3,000-3,050 Cr (price ~Rs 1,162)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~17% (3-yr avg FY24-26); ROCE 18% FY26 (dipped to 15% FY25, recovered)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full year +13.2% YoY (Rs 924 Cr); Q1 FY27 +16.5% YoY (Rs 264.8 Cr) - accelerating; guidance 15% for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FY26 full year EBITDA margin 19.9% (+256bps YoY); Q1 FY27 21.2% (+175bps YoY) - tracking/beating upper band of 18-20% FY27 guidance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growth</w:t>
            </w:r>
          </w:p>
        </w:tc>
        <w:tc>
          <w:tcPr>
            <w:tcW w:type="dxa" w:w="5800"/>
          </w:tcPr>
          <w:p>
            <w:r>
              <w:t xml:space="preserve">FY26 full year PAT (after MI) +54% YoY to Rs 98.2 Cr; Q1 FY27 +37.7% YoY - operating leverage sustained across a full year, not one quarter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D/E ~33% FY26; finance cost down 15.8% YoY (Rs 23.4 Cr -&gt; Rs 19.7 Cr) as debt is repaid; target debt-free by 2030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~30.7x trailing (TTM EPS Rs 37.55) - full, not cheap, for 15% guided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structurally improving story that has now held for a full fiscal year, not just a quarter: FY26 revenue grew 13.2% to Rs 924 Cr while EBITDA margin expanded 256bps to 19.9% and PAT (after MI) surged 54% to Rs 98.2 Cr; Q1 FY27 extended the trend (revenue +16.5%, margin 21.2%, ahead of the 18-20% FY27 guide). Utilisation is running hot (SS sinks 94%, quartz 80% in Q1 FY27 - management describes the factory as 'under stress'), which is both the near-term margin driver and the reason for the ~Rs 80-90 Cr/year capex program expanding quartz capacity from 1.0m to 1.25m units/annum by end FY27. Unusually, growth capex and deleveraging are happening together: net D/E fell to ~33% and finance costs dropped 15.8% YoY even as capex continued, funded mostly via internal accruals. The customer base has also broadened materially beyond the original Karran/GROHE/IKEA framing - an extended Home Depot partnership plus new Lowe's, Howdens UK, Hafele and Amazon USA relationships were disclosed in Q1 FY27, tempering (not eliminating) the community's customer-concentration concern. The one lingering caution, not re-verified with fresh filings this pass: 60+ day receivables/working-capital days flagged by a community member (Feb 2025) as more contract-manufacturer-like than the 'sole supplier' framing implies. Screener's 10-year table shows a genuinely strong Coffee-Can track record (8 of 11 fiscal years cleared both &gt;=10% revenue growth and &gt;=15% ROCE), with the only misses (FY17, FY18, FY20) forming one identifiable soft patch, not chronic inconsistency.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Q4 investor presentation + analyst summaries (tradebrains, screener.in 10-yr table FY16-FY26)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 (multibagg.ai summary; original transcript PDF unreadable this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~6 months (board meetings, auditor appointment, FEMA order) via web search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FY24-&gt;FY26 revenue Rs 684 Cr -&gt; Rs 816 Cr -&gt; Rs 924 Cr (mid-teens CAGR); ROCE 17% -&gt; 15% -&gt; 18% (dipped then recovered).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funded largely via internal accruals across quartz/SS/appliances/faucets lines simultaneously; net D/E fell to ~33% while capex continued - growth and deleveraging happening together.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drifted from 43.84% (Sep 2023) to 41.34% (Jun 2026) - gradual, no accompanying pledge disclosed.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Minor FEMA compounding fee (Rs 1.44 lakh, order dated July 2026) for a subsidiary's overseas-investment reporting delay - immaterial administrative lapse, not a governance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BDO India LLP appointed internal auditor (March 2026 board meeting) - routine appointment, not an auditor resignation.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YoY accelerating: Q3 FY26 +9% -&gt; FY26 full year +13.2% -&gt; Q1 FY27 +16.5%.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margin: 16.8% (Q3 FY25) -&gt; 22.5% (Q3 FY26) -&gt; 19.9% (FY26 full year) -&gt; 21.2% (Q1 FY27, +175bps YoY) - volatile quarter to quarter but trending up and beating guidance.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growing well ahead of revenue every period cited (Q3 FY26 +66%, FY26 full year +54%, Q1 FY27 PAT+MI +37.7%) - genuine, sustained operating leverage.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Utilisation running hot: SS sinks 94%, quartz 80% in Q1 FY27 - management describes the factory as 'under stress,' the direct rationale for the capacity add.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Q4/FY26 results approved + final dividend considered (board meeting May 20,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approved (board meeting Aug 10,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BDO India LLP appointed internal auditor (March 20, 2026 board meeting).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RBI FEMA compounding order, Rs 1.44 lakh fee, for a subsidiary's overseas-investment reporting delay (order dated July 6, 2026) - immaterial.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Rs 924 Cr (+13.2%), EBITDA Rs 185 Cr (+30.6%, margin 19.9%), PAT after MI Rs 98.2 Cr (+54%) - margin expansion sustained for a full year, not just one quarter as the prior write-up (based on Q3 FY26 alone) suggested.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actively reducing alongside growth capex: finance cost -15.8% YoY FY26; net D/E ~33%; management targets debt-free by 2030.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base broadening materially beyond Karran/GROHE/IKEA: extended Home Depot partnership, new Lowe's, Howdens UK, Hafele and Amazon USA relationships disclosed in Q1 FY27 commentary - tempers the 3-customer concentration bear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Quartz capacity is being expanded 1.0m-&gt;1.25m units/annum, commissioning by end FY27, funded within the ~Rs 80-90 Cr/year capex budget - the concrete near-term catalyst and bottleneck.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 10-yr history shows a genuinely strong Coffee-Can track record: 8 of 11 years cleared both &gt;=10% revenue growth and &gt;=15% ROCE.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Net-debt/EBITDA (~1.0x) is derived from disclosed net D/E (33.1%) and FY26 EBITDA, not a directly reported figure - verify against the FY26 annual report balance sheet.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FCF conversion % not independently re-sourced this pass (needs the FY26 cash-flow statement) - flagged given the community's receivables/DSO concern; left null rather than guessed.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(related-party transaction) trend not assessed this pass - no disclosures surfaced either way; verify in the FY26 annual report 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previously-deferred additional 150k-unit quartz expansion (beyond the 1.25m target already funded) has been revisited given tariff developments - not addressed in the Q1 FY27 commentary reviewed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60+ day receivables/working-capital days (community-flagged Feb 2025) not independently re-verified with fresh filings this pass.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Nothing this pass changes the return-magnitude case (valuation remains full at ~31x trailing P/E, guidance stays 15% revenue growth) but it does strengthen the underlying evidence: FY26 full-year results confirm the margin/PAT trend wasn't a one-quarter blip, the customer base is genuinely more diversified than previously framed, and the 10-year track record is stronger than assumed. Conviction reaffirmed rather than upgraded.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guidance 18-20%, tracking/beating upper band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already delivered 21.2%, above the guided band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Broadened customer base - Home Depot, Lowe's, Howdens UK, Hafele, Amazon US alongside Karran/GROHE/IKEA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Extended Home Depot partnership; new Hafele and Amazon USA arrangements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Quartz sink capacity expansion 1.0m -&gt; 1.25m units/annum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40-50 Cr of the ~Rs 80-90 Cr FY27 capex budget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Debt-free by 2030, continued deleveraging alongside growth capex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finance cost -15.8% YoY (Rs 23.4 Cr -&gt; Rs 19.7 Cr); net D/E ~33%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customer wins &amp; broader account base (Home Depot/Lowe's/Howdens/Hafele/Amazon US)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expansion (quartz 1.0m -&gt; 1.25m units by end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(15%+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/ mix shift toward quartz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18-20%+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+ deleveraging (falling finance cost)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expansion (quartz to 1.25m units) - factory described as 'under stress' at 80-94% utilisation.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margin already expanded 175bps YoY in Q1 FY27 while the capacity add is still under commissioning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customer wins &amp; broader account base; Revenue growth; Operating leverage / mix shift; EBITDA margin; PAT growth + deleveraging. Still assumed: Capacity expansion completing on schedule by end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1162 · 30.7x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~22-25% EPS CAGR FY26-28 needed to justify today's ~31x trailing P/E at a normalised ~20x exit multiple for a steady compounder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+15% to ~Rs 1,060 Cr, margin toward/above the 18-20% guided band, PAT growth low-20s% as capacity ramps and finance costs keep falling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growth leg from the 1.25m-unit quartz capacity fully ramped plus the newer Home Depot/Lowe's/Amazon US relationships scaling, alongside the domestic 3x-in-3-4-year target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market's ~31x multiple already credits the recent growth/margin trend, but the concrete near-term catalyst (1.25m-unit quartz capacity commissioning end FY27) and the broader post-Q1-FY27 customer base (Home Depot/Lowe's/Howdens/Hafele/Amazon US) are not obviously fully reflected in a multiple set largely off trailing results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Quartz capacity expansion (1.25m units) commissioning + the FY27 exit-quarter margin print</w:t>
      </w:r>
      <w:r>
        <w:rPr>
          <w:color w:val="666666"/>
          <w:sz w:val="18"/>
          <w:szCs w:val="18"/>
        </w:rPr>
        <w:t xml:space="preserve"> (window ~6M from 2026-09-14;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China-beating exporters (20%+ EBITDA margin despite Chinese dumping)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Global B2B manufacturer/exporter of quartz composite and stainless-steel kitchen sinks plus kitchen appliances/faucets; sole or dominant supplier of quartz sinks to Karran (US), GROHE (Germany) and IKEA (targeting 70-75% of IKEA's non-US quartz sink sourcing), with an extended Home Depot partnership and newer Lowe's/Howdens UK/Hafele/Amazon USA relationships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Global-brand vendor qualification for quartz/SS sink manufacturing (multi-month approval cycles are the real switching-cost moat) plus, near-term, physical manufacturing capacity - utilisation is at 80-94% and management describes the factory as 'under stress'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Cera Sanitaryware, Hindware Home Innovation, Kajaria Ceramics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No direct listed India pure-play quartz-sink exporter; European quartz/SS sink competitors are explicitly described in the forum thread as struggling on cost, ceding share to India - Carysil is the stated beneficiary of that shift, not a node under its own pressure.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Quartz mix shift (higher-margin vs stainless steel); Operating leverage on 80-94% utilisation; Cost/scale efficiencies across four product lines; Appliances/faucets scaling from a small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Management explicitly guides through-cycle FY27 margin at 18-20%; FY26 full-year (19.9%) and Q1 FY27 (21.2%) are tracking at or above that guided band, not signalling a one-off cyclical peak - though very high utilisation means some of the current margin benefit could compress modestly once new capacity dilutes utilisation on commissioning.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Q3 FY26 +9%, FY26 full-year +13.2%, Q1 FY27 +16.5% - accelerating off a weak FY25 base, corroborated by PAT growth of +54% (FY26 full year) and +37.7% (Q1 FY27).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~31x trailing P/E needs roughly 22-25% EPS CAGR FY26-28 to be fair at a ~20x normalised exit multiple; FY26's actual PAT growth (+54%) and Q1 FY27 run-rate are tracking ahead of that bar, though partly a low FY25 base effect that will fade.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Simultaneous multi-line capex (quartz/SS/appliances/faucets, ~Rs 80-90 Cr/year) funded mostly via internal accruals while actively deleveraging (finance cost -15.8% YoY FY26, net D/E ~33%); no unrelated diversification found.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toward higher-value quartz mix, and broadening the customer base beyond core OEM relationships into Home Depot/Lowe's/Amazon US-adjacent channels.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8 of the last 11 years (consistency_score 73)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 10-yr table (FY16-FY26): cleared both &gt;=10% revenue growth AND &gt;=15% ROCE in 8 of 11 years; missed only FY17 (4.0% growth), FY18 (8.3% growth, 12% ROCE) and FY20 (9.5% growth) - one identifiable soft patch, not chronic inconsistency.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Not disclosed on screener.in (no pledge line shown) - appears nil%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Gradual promoter dilution with no accompanying pledge disclosed - does not meet the concurrent pledge-rising + holding-falling promoter-exit pattern; reads as routine (ESOP/market-linked) rather than distress-driven.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unclear):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All three scenarios anchor to the same FY27 15% revenue / 18-20% margin guidance in market_expectation; the FY28 outcome depends heavily on how much of the 1.25m-unit quartz capacity actually converts to shipped revenue on schedule.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trades off its 52-week high (~Rs 1,248) at ~Rs 1,162, but the write-up turns on fundamentals/thesis,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posts (positions 419-468 of 468 visible), spanning Sept 2024 to Sept 2026 - a long-running but low-frequency thread. Sentiment has been consistently constructive: detailed concall trackers (Pragnesh, murali603, Naman_Gupta1, lohiyaakshay08, ranvir) document a steady cadence of capacity announcements, new client wins (Karran 150k-unit LT deal, IKEA global tender, Emaar/UAE contract) and margin recovery from a weak FY25. One skeptical thread (murali603/Dinesh_476, Feb 2025) questioned whether 'sole supplier' status confers real pricing power given 60+ day receivables and B2B/contract-manufacturer dynamics - a fair caveat that tempers the moat read. No bearish exit calls found.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(trusted, elevated tier) posted a detailed Q3 FY26 concall summary (Feb 2026) covering segmental/geographic revenue splits and explicitly disclosed 'initiated a tracking position, biased' - a genuine conviction signal, logged as a trusted_signal (no conviction floor applies; source is plain forum discovery, not trusted-thread).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2026-02-15 — ranvir</w:t>
      </w:r>
      <w:r>
        <w:rPr>
          <w:i/>
          <w:iCs/>
          <w:color w:val="666666"/>
          <w:sz w:val="18"/>
          <w:szCs w:val="18"/>
        </w:rPr>
        <w:t xml:space="preserve"> (Carysil (earlier Acrysil) - Kitchen sinks)</w:t>
      </w:r>
      <w:r>
        <w:rPr>
          <w:sz w:val="20"/>
          <w:szCs w:val="20"/>
        </w:rPr>
        <w:br/>
        <w:t xml:space="preserve">: Detailed Q3 FY26 / 9M FY26 concall summary (EBITDA margin 22.5% vs 16.8% YoY, PAT +66%, Karran/GROHE/IKEA relationship detail); disclosed 'initiated a tracking position, biased, not SEBI registered'.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material red flags found this pass. Minor: an RBI order (July 2026) under FEMA Section 15(1) levied a Rs 1.44 lakh compounding fee on a subsidiary for a delayed overseas-investment report - immaterial administrative lapse. BDO India LLP was appointed internal auditor at the March 2026 board meeting - a routine appointment, not a resignation. No pledge, litigation, or going-concern issues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explicit China+1 beneficiary with a now-broader customer base: sole supplier to Karran (150k units/yr LT deal) and GROHE, targeting 70-75% of IKEA's non-US quartz sink business (from ~25%), plus an extended Home Depot partnership and new Lowe's/Howdens UK/Hafele/Amazon USA relationships disclosed in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expansion has now held for a full fiscal year, not just one quarter: FY26 EBITDA margin 19.9% (+256bps YoY), Q1 FY27 21.2% (+175bps YoY, above the upper band of 18-20% FY27 guidance)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growing well ahead of revenue every quarter reported (FY26 full year +54%, Q1 FY27 +37.7%) - genuine, sustained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capex and deleveraging happening simultaneously: ~Rs 80-90 Cr/year multi-line capex funded mostly internally while net D/E fell to ~33% and finance costs dropped 15.8% YoY; management targets debt-free by 2030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 10-yr table shows a real Coffee-Can persistence record: 8 of 11 fiscal years cleared both &gt;=10% revenue growth and &gt;=15% 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Trusted-user (ranvir) has initiated a tracking position and published detailed concall coverage - a real, disclosed conviction signal, not just passive mention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B2B/contract-manufacturer-like economics questioned by the community despite 'sole supplier' framing - 60+ day receivables and high working-capital days suggest limited pricing leverage over large customers; not independently re-verified with fresh filings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Utilisation is running very hot (94% SS, 80% quartz) - management itself describes the factory as 'under stress'; the quartz capacity add (1.0m-&gt;1.25m units) must commission on schedule by end FY27 or growth stalls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further 150,000-unit quartz capacity expansion (beyond the 1.25m already funded) was previously deferred pending the US tariff situation - not addressed again in the Q1 FY27 commentary reviewed, so still an open, live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remains full (~30.7x trailing P/E) - not obviously cheap for 15% guided revenue growth even after a strong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guidance (15% revenue growth, 18-20% EBITDA margin) implies a strong compounder, not a literal 10x-in-2-3-years or 100x-in-10-years trajectory at the current ~Rs 3,000-3,050 Cr market cap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3,000-3,050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Explicit China+1 tailwind (IKEA/GROHE/Home Depot sourcing shift to India) and multi-segment capacity build-out support tailwind/tam; sole-supplier long-term agreements plus a now-broader customer base (Home Depot/Lowe's/Howdens/Hafele/Amazon US) support moat, tempered by unresolved 60+ day receivables dynamics; valuation weak at ~31x trailing P/E against 15% guided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China+1 beneficiary in global kitchen sinks with a now-broader customer base (Home Depot/Lowe's/Howdens/Amazon US alongside Karran/GROHE/IKEA), a full fiscal year of real margin expansion (FY26 EBITDA margin +256bps to 19.9%, Q1 FY27 21.2%) and simultaneous growth-capex-plus-deleveraging - but a full ~31x trailing P/E and management's own 15% growth guide still don't support a literal 10x/100x return case. Conviction reaffirmed Medium-High,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'China-beating exporters' (priority 2 in active_themes.json) via the 'quartz sink' keyword - the forum thread independently corroborates the same China+1 narrative (global brands shifting sourcing to India as European competitors struggle on cost).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3.5 (tailwind yes; tam yes; moat yes - sole-supplier long-term agreements plus a broadening customer base, tempered by unresolved 60+ day receivables dynamics; valuation weak at ~31x trailing P/E). Score permits a 10x/100x label, but management's own 15% revenue guide reads as a strong multi-year compounder, not a literal 10x-in-2-3-years or 100x-in-10-years profile at this market cap - thesis_fit kept at 'neither' (analyst_override).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found nothing that changes the picture materially: FY26 full-year results confirm the margin/PAT trend seen in Q3 FY26 was not a one-off; customer concentration is genuinely lower than previously framed; balance sheet is deleveraging alongside growth capex. Conviction reaffirmed at Medium-High rather than upgraded, since valuation is still full and the return-magnitude case is unchanged.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the only new BSE item (a Rs 1.44 lakh FEMA compounding fee for a subsidiary's reporting delay) is immaterial.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Trusted-user ranvir (elevated) disclosed an actual tracking position alongside a detailed concall summary - logged as a trusted_signal; no conviction floor applies (source is plain forum discovery, not trusted-thread/very-high-strength).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Carysil (earlier Acrysil)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2026-09-14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 China+1 beneficiary in global kitchen sinks with a now-broader customer base (Home Depot/Lowe's/Howdens/Amazon US alongside Karran/GROHE/IKEA), a full fiscal year of real margin expansion (FY26 EBITDA margin +256bps to 19.9%, Q1 FY27 21.2%) and simultaneous growth-capex-plus-deleveraging - but a full ~31x trailing P/E and management's own 15% growth guide still don't support a literal 10x/100x return case. Conviction reaffirmed Medium-High, thesis_fit 'neither'.</w:t>
      </w:r>
    </w:p>
    <w:p/>
    <w:p>
      <w:r>
        <w:rPr>
          <w:b/>
        </w:rPr>
        <w:t>📈 Bull Case:</w:t>
      </w:r>
    </w:p>
    <w:p>
      <w:pPr>
        <w:ind w:left="360"/>
      </w:pPr>
      <w:r>
        <w:t>Genuine, explicit China+1 beneficiary with a now-broader customer base: sole supplier to Karran (150k units/yr LT deal) and GROHE, targeting 70-75% of IKEA's non-US quartz sink business (from ~25%), plus an extended Home Depot partnership and new Lowe's/Howdens UK/Hafele/Amazon USA relationships disclosed in Q1 FY27</w:t>
      </w:r>
    </w:p>
    <w:p>
      <w:pPr>
        <w:ind w:left="360"/>
      </w:pPr>
      <w:r>
        <w:t>Margin expansion has now held for a full fiscal year, not just one quarter: FY26 EBITDA margin 19.9% (+256bps YoY), Q1 FY27 21.2% (+175bps YoY, above the upper band of 18-20% FY27 guidance)</w:t>
      </w:r>
    </w:p>
    <w:p>
      <w:pPr>
        <w:ind w:left="360"/>
      </w:pPr>
      <w:r>
        <w:t>PAT growing well ahead of revenue every quarter reported (FY26 full year +54%, Q1 FY27 +37.7%) - genuine, sustained operating leverage</w:t>
      </w:r>
    </w:p>
    <w:p>
      <w:pPr>
        <w:ind w:left="360"/>
      </w:pPr>
      <w:r>
        <w:t>Growth capex and deleveraging happening simultaneously: ~Rs 80-90 Cr/year multi-line capex funded mostly internally while net D/E fell to ~33% and finance costs dropped 15.8% YoY; management targets debt-free by 2030</w:t>
      </w:r>
    </w:p>
    <w:p>
      <w:pPr>
        <w:ind w:left="360"/>
      </w:pPr>
      <w:r>
        <w:t>Screener 10-yr table shows a real Coffee-Can persistence record: 8 of 11 fiscal years cleared both &gt;=10% revenue growth and &gt;=15% ROCE</w:t>
      </w:r>
    </w:p>
    <w:p/>
    <w:p>
      <w:r>
        <w:rPr>
          <w:b/>
        </w:rPr>
        <w:t>📉 Bear Case:</w:t>
      </w:r>
    </w:p>
    <w:p>
      <w:pPr>
        <w:ind w:left="360"/>
      </w:pPr>
      <w:r>
        <w:t>B2B/contract-manufacturer-like economics questioned by the community despite 'sole supplier' framing - 60+ day receivables and high working-capital days suggest limited pricing leverage over large customers; not independently re-verified with fresh filings this pass</w:t>
      </w:r>
    </w:p>
    <w:p>
      <w:pPr>
        <w:ind w:left="360"/>
      </w:pPr>
      <w:r>
        <w:t>Utilisation is running very hot (94% SS, 80% quartz) - management itself describes the factory as 'under stress'; the quartz capacity add (1.0m-&gt;1.25m units) must commission on schedule by end FY27 or growth stalls</w:t>
      </w:r>
    </w:p>
    <w:p>
      <w:pPr>
        <w:ind w:left="360"/>
      </w:pPr>
      <w:r>
        <w:t>A further 150,000-unit quartz capacity expansion (beyond the 1.25m already funded) was previously deferred pending the US tariff situation - not addressed again in the Q1 FY27 commentary reviewed, so still an open, live risk</w:t>
      </w:r>
    </w:p>
    <w:p>
      <w:pPr>
        <w:ind w:left="360"/>
      </w:pPr>
      <w:r>
        <w:t>Valuation remains full (~30.7x trailing P/E) - not obviously cheap for 15% guided revenue growth even after a strong FY26</w:t>
      </w:r>
    </w:p>
    <w:p>
      <w:pPr>
        <w:ind w:left="360"/>
      </w:pPr>
      <w:r>
        <w:t>Management's own guidance (15% revenue growth, 18-20% EBITDA margin) implies a strong compounder, not a literal 10x-in-2-3-years or 100x-in-10-years trajectory at the current ~Rs 3,000-3,050 Cr market cap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2026-09-14T13:51:15.458Z</dcterms:created>
  <dcterms:modified xsi:type="dcterms:W3CDTF">2026-09-14T13:51:15.464Z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