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Divgi TorqTransfer Systems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transmission-systems maker with a fresh export catalyst (Indonesia 4WD win) and an EV-transmission option — but sub-cost-of-capital returns today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Divgi TorqTransfer makes automotive transmission systems — transfer cases, torque couplers, manual/automatic transmission components — and is India's largest EV-transmission (e-axle/reduction gearbox) manufacturer. Customers are Indian OEMs (4WD/AWD SUVs, EVs), with a stated ambition to use India as a low-cost export springboard.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3,594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375 Cr, +56%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~10.2% / ~7.6% (below cost of capital)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570 - 1,319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grew ~56% YoY in FY26 off a small base, but ROCE ~10% and ROE ~8% are still below a sensible cost of capital — the business earns thin returns while it scales EV-transmission capacity and new programs. Debt is negligible. The recent concall passage highlighted on X describes an Indonesia 4WD tender win where India beat Japan/Indonesia/Thailand on cost, with &gt;50% of that revenue recurring, framed as proof of an export model. No VP forum thread exists for the stock, so this is a web/news-only read.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1150 · 55.8x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~56x trailing needs ~35-40% EPS CAGR FY26-28 (EV-transmission ramp) against a ~25-30x auto-tech exit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+25-35% on EV transfer-case / DCT programme ramp, OPM ~20-22%, PAT +40%+ off a low FY25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from new OEM EV platforms; order-book execution dependent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FY26 revenue rebounded +61% after a 3-yr decline; 56x P/E prices a sustained EV-transmission ramp with only one strong quarter of evidence and ROCE not yet back to the FY21-22 15-20% level.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Automotive driveline / transmission systems, incl. EV e-axle transmissions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Tier-1 transmission-systems supplier to Indian OEMs; niche global cost-competitive exporter (4WD transfer cases)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Transmission design IP + machining/assembly capacity qualified to OEM programs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Sona BLW (Sona Comstar), Divgi's global peers (BorgWarner, GKN), ZF (transfer cases)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EV-transmission is a genuine adjacency but a contested one — Sona Comstar is far larger and better capitalised; Divgi's edge is 4WD transfer-case cost competitiveness.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10%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6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Screener FY20-FY25: rev growth &gt;=10% AND ROCE &gt;=15% both cleared in 2 of 6 (FY21 18%/20%, FY22 25%/15%). FY23-25 fell away (ROCE 10%/6%/10%, sales down FY24-25 on customer-programme lulls). FY26 rebounded +61% but ROCE not yet displayed/restored.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Stock is well off its 52-week high (~Rs 1,319) toward ~Rs 1,175.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(forum search returned no match) — web/news-only. Coverage centres on the EV-transmission leadership claim, the ~56% FY26 growth, and the Indonesia 4WD export win as the marginal catalyst.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trigger: @LearningEleven (non-roster) posted a detailed positive concall passage on the Indonesia win and export springboard. Vetted tip, informational only — no conviction floor, and no VP corroboration available.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EV-transmission manufacturer — direct optionality on domestic EV/4WD-SUV volume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Indonesia 4WD tender win (India beating Japan/Thailand on cost), &gt;50% recurring — first concrete external-export proof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revenue base (~Rs 375 Cr) growing ~56% YoY; debt-free, so growth is self/equity funded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~10% / ROE ~8% — still below cost of capital; the quality gate is not cleanly cleared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concentration on a few Indian OEM platforms; EV-transmission economics for the industry are still unproven at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opttical valuation (~10x sales) for a thin-margin components business; no VP thread means less independent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export win does not yet establish a durable, diversified export franchise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3,594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value_chain notes EV-transmission adjacency is 'contested' since Sona Comstar is far larger/better capitalised (moat weak); capital efficiency (ROCE/ROE) unproven; no tam/valuation detail.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Small-cap with a genuine recent inflection and export catalyst — LOW conviction, unconfirmed, returns still sub-par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(~Rs 3,594 Cr) with a weak multi-year return profile but a strong, specific recent-quarter improvement (+56% FY26) plus a concrete catalyst (Indonesia 4WD export win) — fits '10x-in-2-3-years' at LOW conviction with an explicit 'unconfirmed' caveat.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signal (@LearningEleven, non-roster, x_conviction 'high') is informational only — no conviction floor; and there is no VP thread to corroborate, which itself argues for caution.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binding issue is capital efficiency: until ROCE/ROE clear the cost of capital, this is a scaling story with unproven unit economics.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Divgi TorqTransfer Systems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2026-10-05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Small-cap with a genuine recent inflection and export catalyst — LOW conviction, unconfirmed, returns still sub-par</w:t>
      </w:r>
    </w:p>
    <w:p/>
    <w:p>
      <w:r>
        <w:rPr>
          <w:b/>
        </w:rPr>
        <w:t>📈 Bull Case:</w:t>
      </w:r>
    </w:p>
    <w:p>
      <w:pPr>
        <w:ind w:left="360"/>
      </w:pPr>
      <w:r>
        <w:t>India's largest EV-transmission manufacturer — direct optionality on domestic EV/4WD-SUV volume growth</w:t>
      </w:r>
    </w:p>
    <w:p>
      <w:pPr>
        <w:ind w:left="360"/>
      </w:pPr>
      <w:r>
        <w:t>Indonesia 4WD tender win (India beating Japan/Thailand on cost), &gt;50% recurring — first concrete external-export proof point</w:t>
      </w:r>
    </w:p>
    <w:p>
      <w:pPr>
        <w:ind w:left="360"/>
      </w:pPr>
      <w:r>
        <w:t>Small revenue base (~Rs 375 Cr) growing ~56% YoY; debt-free, so growth is self/equity funded</w:t>
      </w:r>
    </w:p>
    <w:p/>
    <w:p>
      <w:r>
        <w:rPr>
          <w:b/>
        </w:rPr>
        <w:t>📉 Bear Case:</w:t>
      </w:r>
    </w:p>
    <w:p>
      <w:pPr>
        <w:ind w:left="360"/>
      </w:pPr>
      <w:r>
        <w:t>ROCE ~10% / ROE ~8% — still below cost of capital; the quality gate is not cleanly cleared yet</w:t>
      </w:r>
    </w:p>
    <w:p>
      <w:pPr>
        <w:ind w:left="360"/>
      </w:pPr>
      <w:r>
        <w:t>Customer concentration on a few Indian OEM platforms; EV-transmission economics for the industry are still unproven at scale</w:t>
      </w:r>
    </w:p>
    <w:p>
      <w:pPr>
        <w:ind w:left="360"/>
      </w:pPr>
      <w:r>
        <w:t>Rich opttical valuation (~10x sales) for a thin-margin components business; no VP thread means less independent scrutiny</w:t>
      </w:r>
    </w:p>
    <w:p>
      <w:pPr>
        <w:ind w:left="360"/>
      </w:pPr>
      <w:r>
        <w:t>Single export win does not yet establish a durable, diversified export franchise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2026-09-09T18:15:33.167Z</dcterms:created>
  <dcterms:modified xsi:type="dcterms:W3CDTF">2026-09-09T18:15:33.167Z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