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Mayur Uniquoters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market-leading synthetic-leather (PU/PVC) manufacturer, almost debt-free with 28% PAT growth in FY26 on a genuine global-OEM export ramp (BMW, Mercedes, Kia-adjacent auto interiors) and a Mexico/Lithuania expansion - a quality compounder, but its Rs 3,196 Cr size and ~10% topline growth argue against a 10x-in-short-order framing despite a four-box score that technically clears the bar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Mayur Uniquoters is India's largest manufacturer of artificial leather (PU/PVC vinyl) used in automotive, footwear, and furnishings, with decades of listed history and one of the forum's oldest, longest-running threads (876 posts since inception). Setting up a Mexico manufacturing facility (~Rs 200 Cr capex, 60 lakh metres capacity) to serve US-based auto OEMs post-2026 US-election clarity, plus a Lithuania trading subsidiary for European market access. (Source: external-lead, @StocksAndStoics, untrusted X triage, first_seen 2026-09-04 - flagged for a 50-70% run in 4-5 months on the auto-demand cycle.)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3,196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471.80 - Rs 906.35 (currently ~Rs 745, well off the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25.9% / 19.2% (ROCE 24.7% in FY26 per one source)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PAT</w:t>
            </w:r>
          </w:p>
        </w:tc>
        <w:tc>
          <w:tcPr>
            <w:tcW w:type="dxa" w:w="5800"/>
          </w:tcPr>
          <w:p>
            <w:r>
              <w:t xml:space="preserve">Rs 967.02 Cr (+9.9% YoY) / Rs 191.74 Cr (+28.4% YoY); EPS Rs 44.13 (vs Rs 34.18 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</w:t>
            </w:r>
          </w:p>
        </w:tc>
        <w:tc>
          <w:tcPr>
            <w:tcW w:type="dxa" w:w="5800"/>
          </w:tcPr>
          <w:p>
            <w:r>
              <w:t xml:space="preserve">Rs 6/share (120%) final FY26 dividend recommended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Export mix</w:t>
            </w:r>
          </w:p>
        </w:tc>
        <w:tc>
          <w:tcPr>
            <w:tcW w:type="dxa" w:w="5800"/>
          </w:tcPr>
          <w:p>
            <w:r>
              <w:t xml:space="preserve">~32% export / 68% domestic in recent quarters, rising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genuine, established quality compounder: market leader in synthetic leather, almost debt-free, consistent dividend payer, with FY26 PAT growth (28.4%) outpacing revenue growth (9.9%) on margin improvement (product mix shift toward high-margin PU/export business). The Mexico and Lithuania expansions are real, board-approved steps to capture US/EU auto-OEM demand (BMW, Mercedes already ramping; the company also called out underinvoicing/duty-manipulation pressure in the domestic PU-import market as a headwind for the broader industry, not specific to Mayur). Promoter has been buying continuously from the open market as of Mar 2026 - a genuine insider-confidence signal. But this is already a Rs 3,196 Cr company growing topline at high-single/low-double-digits - a strong, investable compounder, not the kind of small-base setup a 10x-in-2-3-years or 100x-in-10-years framing typically fits.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2026-09-12.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AR/concall — Mexico capex status, PU utilization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concall (Aug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 filings — FY26 board meeting, dividend, promoter purchases (Mar 2026)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Mexico capex (~Rs 200 Cr, land identified, planning complete) is ON HOLD — a 25% US tariff imposition paused the go-ahead; management says it's 'intact' but no restart date given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Lithuania: UAB Futura Textiles Europe (wholly-owned sub) formally established in FY26 to service the European market — this leg is live, unlike Mexico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PU-plant capacity utilization remains stuck at ~23-25%, unchanged for multiple years — the single biggest unexercised growth lever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(Kiran Poddar) continued small open-market purchases through FY26 (e.g. 14,004 + 2,000 shares in Mar 2026) — genuine but modest in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stake ~58.77% as of Mar 2026, consistent with historical levels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(Aug 2026 concall): standalone PAT +43% YoY to Rs 58.95 Cr; standalone EBITDA margin improved to 25.4% from 21% YoY; consolidated EBITDA margin 30.4%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reiterated long-term EBITDA margin guidance of 25% +/- 1-2%, flagging quarter-to-quarter volatility from raw-material/freight costs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guided 10-15% annualised revenue growth over the next 3 years via global auto-OEM export orders — modest, consistent with the existing bear case, not an acceleration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year: revenue +9.9%, PAT +28.4%; Q1 FY27 PAT +43% suggests the margin-led PAT outperformance is continuing into FY27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2026-05-19/20: FY26 results + Rs 6/share (120%) final dividend approved; investor call held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2026-08-06: Q1 FY27 results + concall held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BSE filing found confirming a Mexico capex restart or reversal — status remains paused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Mexico capex is explicitly ON HOLD due to a 25% US tariff, not just 'contingent on election clarity' as previously framed — pushes out the US-OEM export leg by at least several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own guidance (10-15% revenue growth, 25%+/-2% EBITDA margin) confirms the 'quality compounder, not a re-rating candidate' framing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 utilization still unmoved at 23-25% — the named re-rating catalyst has not fired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visibility on when/if Mexico tariff clarity arrives or capex restarts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Lithuania subsidiary's revenue/margin contribution not yet quantified in any filing found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Q1 FY27 margin execution (25.4% standalone, up from 21%) is genuinely strong and PAT growth continues to outpace revenue, but the Mexico capex pause on tariffs removes near-term visibility on the lever that could accelerate the export-ramp thesis, and PU utilization remains stuck. Net: the quality-compounder case holds; nothing moves conviction materially.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Long-term EBITDA margin guidance 25% +/-1-2%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Q1FY27 standalone margin 25.4%, consolidated 30.4%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Mexico plant (~Rs 200 Cr, 60 lakh m capacity) for US auto-OEM interiors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 identified, planning complete, ~Rs 200 Cr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10-15% annualised revenue growth over next 3 years via global auto-OEM export orders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10-15% p.a.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Lithuania subsidiary (UAB Futura Textiles Europe) for European market access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wholly-owned sub established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auto-OEM export orders (BMW/Mercedes)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PU capacity utilization ramp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(guided 10-15%)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margin (guided 25%+/-2%)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PU capacity utilization (stuck ~23-25% for years).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— margin guidance is a steady-state target, not an explicit operating-leverage story off utilization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auto-OEM export orders; margin (Q1FY27 25.4% delivered). Still assumed: PU capacity utilization ramp; revenue growth 10-15%.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736 · 15.4x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~15x TTM on an almost-debt-free 24% ROCE compounder implies the market is pricing only ~8-10% EPS CAGR (the historical single-digit topline), well below the export-ramp trajectory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mid-teens as the global-OEM export ramp (BMW, Mercedes, Kia-adjacent) scales and Mexico/Lithuania contribute; PAT +20-28%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export leg plus PU mix; ROCE holding mid-20s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underestimated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volume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Q1 FY27 standalone EBITDA margin 25.4% (vs 21% YoY) and PAT +43% show the margin-led thesis playing out, but Mexico capex is now confirmed paused on US tariffs — the market's ~15x multiple already reflects the old single-digit domestic-growth base, not the margin improvement, but the Mexico delay caps how much upside the export leg adds near-term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Mexico capex restart once US tariff clarity emerges, or PU-plant utilization finally moving meaningfully above ~25%</w:t>
      </w:r>
      <w:r>
        <w:rPr>
          <w:color w:val="666666"/>
          <w:sz w:val="18"/>
          <w:szCs w:val="18"/>
        </w:rPr>
        <w:t xml:space="preserve"> (window ~12M from 2026-09-12;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Auto ancillaries (lesser-discussed, gaining strength)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Tier-1/near-Tier-1 synthetic-leather (PU/PVC) supplier for automotive interiors, exporting to global OEMs (BMW, Mercedes) with new Mexico capacity aimed at US-based OEM demand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Company's own PU-plant capacity utilisation (persistently ~20-25%), not external demand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Jasch Industries, Relaxo Footwear (non-leather substitution angle), Balkrishna Industries (tyres, unrelated but same forum-adjacent auto-ancillary discussion)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Established market leader with genuine global-OEM traction; the real re-rating lever (PU utilisation) has been stuck for years, which is exactly why the four-box tailwind/tam boxes stay at 'weak' despite the moat being real.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export/PU product mix shift toward higher-margin business; operating leverage on existing (ex-PU) capacity.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Management guides 25%+/-2% as the through-cycle level; Q1 FY27's 25.4% standalone / 30.4% consolidated is within/near that guided band, not a one-off spike.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 +3.5%, FY25 +9.6%, FY26 +9.9%, Q1FY27 PAT +43% (margin-led, not volume-led) — revenue growth has stabilised in high-single-digits, not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~15x trailing needs only ~8-10% EPS CAGR to be fair at a steady 15-18x exit — undemanding, consistent with the market pricing this as a mature compounder, not a growth story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in Mexico (paused) and Lithuania (live) at a company running ~24-26% ROCE; no unrelated diversification found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consistent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shift toward higher-margin PU/export mix and global OEM programmes (BMW, Mercedes)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24%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24%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4 years (consistency_score 50)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Of FY22-FY25 (both metrics verifiable), FY22 (+27.9%/17%) and FY23 (+18.3%/19%) cleared both; FY24 (+3.5%) and FY25 (+9.6%) missed on revenue growth despite ROCE of 22-24%. The export ramp is lifting TTM growth to ~16% but not yet across a full fiscal year.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established large/mid-cap with ample public analyst coverage; fundamentals and forum read were sufficient.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One of the forum's longest-running threads (876 posts since early listing days). Recent activity (2024-2026) is sparse but substantive: Q1FY25 concall highlights (Mexico capex announcement), a FY24 CARE ratings note (export mix rising, PU capacity utilisation still low at ~20-25%), and the FY26 full-year results filing (May 2026, revenue/PAT both up meaningfully, promoter continuing to buy).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(trusted) posted detailed, balanced Q1FY25 concall highlights - informational, includes both the Mexico-expansion opportunity and the caveat that PU capacity utilisation remains low (~20%). harsh.beria93 (trusted) posted a CARE ratings-note summary (Dec 2024) noting rising export mix and continued low PU utilisation - a recurring, unresolved capacity-utilisation concern. No trusted-user explicit 10x call; sentiment is measured, quality-compounder framing rather than multibagger framing.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Company completed a share buyback in 2022 (unrelated to this cycle). Promoter increasing stake via open-market purchases as of Mar 2026 per a forum post.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leader, almost debt-free, consistent dividend payer with decades of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PAT +28.4% outpacing revenue +9.9% on margin improvement and export mix shift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global-OEM export ramp (BMW, Mercedes) with Mexico/Lithuania capacity being added specifically to capture US/EU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buying continuously in the open market (Mar 2026) - insider confidence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Trading well below its 52-week high (Rs 745 vs Rs 906) - some room to re-rate on execution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Rs 3,196 Cr company with high-single-digit topline growth - not a small-base setup for a 10x-in-short-order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PU-plant capacity utilisation has remained persistently low (~23-25%) for multiple years, confirmed unchanged in Q1 FY27 - the biggest single growth lever isn't yet firing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Mexico capex (~Rs 200 Cr) is now explicitly ON HOLD due to a 25% US tariff - not just an election-timing question as previously framed, pushing out the US-OEM leg by at least several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Domestic market growth has been flat for years per community discussion (a competitor, Jasch Industries, explicitly framed itself as taking domestic PU share from Mayur)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Underinvoicing/duty-manipulation in PU imports is a disclosed industry headwind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3,196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yes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export-OEM tailwind and reasonable valuation given moat and margin trajectory, but already a large, mature-category player - thesis_fit set to 'neither' by judgment despite the score, given size/growth-rate mismatch with a 10x/100x framing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genuine, well-run quality compounder with a real export-led margin story (four-box score 3.0), but its size and growth rate don't fit a 10x-in-2-3-years or 100x-in-10-years framing - thesis_fit neither by judgment call, conviction Medium as a quality holding.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(real but modest export-OEM ramp; domestic growth flat), tam weak (already a large, established player in a mature synthetic-leather category; Mexico/Lithuania add real but incremental headroom), moat yes (market leader, established relationships with global auto OEMs, decades of track record), valuation yes (~17x P/E on FY26 EPS Rs 44.13 with 28% PAT growth is reasonable) -&gt; score 3.0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&gt;=3.0 technically permits the 10x/100x label, but exercising judgment per the decision table's discretion: a Rs 3,196 Cr company growing topline at ~10%/yr would need an implausible re-rating+growth combination to deliver 10x in 2-3 years, and 100x-in-10-years is even further from this company's realistic growth ceiling - the mechanical four-box score doesn't capture this size/growth-rate mismatch, so thesis_fit is set to 'neither' by explicit judgment call rather than the score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genuine quality holding worth tracking as a steady compounder, not a screen-fit multibagger candidate under this project's thesis (10x-in-2-3yr or 100x-in-10yr) - conviction Medium reflects business quality, not thesis-fit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 theme match in active_themes.json (Auto ancillaries theme is components/OEM-supplier shaped; Mayur's synthetic-leather-to-auto-interiors business is adjacent but not a clean keyword hit) - value_chain block added given the deep read clearly established the auto-OEM export supply-chain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flag. Source is untrusted external-lead (X triage) - no conviction floor applies. Re-check trigger: PU capacity utilisation finally moving up meaningfully from ~20-25%, or the Mexico facility reaching commercial production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2026-09-12 deep-dive pass 1: Q1 FY27 confirms strong margin execution (25.4% standalone, up from 21%) but also confirms the Mexico capex is formally paused on US tariffs (not just election-timing) - net, the quality-compounder framing and 'neither' thesis-fit both hold unchanged.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Mayur Uniquoters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2026-09-28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genuine, well-run quality compounder with a real export-led margin story (four-box score 3.0), but its size and growth rate don't fit a 10x-in-2-3-years or 100x-in-10-years framing - thesis_fit neither by judgment call, conviction Medium as a quality holding.</w:t>
      </w:r>
    </w:p>
    <w:p/>
    <w:p>
      <w:r>
        <w:rPr>
          <w:b/>
        </w:rPr>
        <w:t>📈 Bull Case:</w:t>
      </w:r>
    </w:p>
    <w:p>
      <w:pPr>
        <w:ind w:left="360"/>
      </w:pPr>
      <w:r>
        <w:t>Market leader, almost debt-free, consistent dividend payer with decades of track record</w:t>
      </w:r>
    </w:p>
    <w:p>
      <w:pPr>
        <w:ind w:left="360"/>
      </w:pPr>
      <w:r>
        <w:t>FY26 PAT +28.4% outpacing revenue +9.9% on margin improvement and export mix shift</w:t>
      </w:r>
    </w:p>
    <w:p>
      <w:pPr>
        <w:ind w:left="360"/>
      </w:pPr>
      <w:r>
        <w:t>Genuine global-OEM export ramp (BMW, Mercedes) with Mexico/Lithuania capacity being added specifically to capture US/EU demand</w:t>
      </w:r>
    </w:p>
    <w:p>
      <w:pPr>
        <w:ind w:left="360"/>
      </w:pPr>
      <w:r>
        <w:t>Promoter buying continuously in the open market (Mar 2026) - insider confidence signal</w:t>
      </w:r>
    </w:p>
    <w:p>
      <w:pPr>
        <w:ind w:left="360"/>
      </w:pPr>
      <w:r>
        <w:t>Trading well below its 52-week high (Rs 745 vs Rs 906) - some room to re-rate on execution</w:t>
      </w:r>
    </w:p>
    <w:p/>
    <w:p>
      <w:r>
        <w:rPr>
          <w:b/>
        </w:rPr>
        <w:t>📉 Bear Case:</w:t>
      </w:r>
    </w:p>
    <w:p>
      <w:pPr>
        <w:ind w:left="360"/>
      </w:pPr>
      <w:r>
        <w:t>Already a Rs 3,196 Cr company with high-single-digit topline growth - not a small-base setup for a 10x-in-short-order thesis</w:t>
      </w:r>
    </w:p>
    <w:p>
      <w:pPr>
        <w:ind w:left="360"/>
      </w:pPr>
      <w:r>
        <w:t>PU-plant capacity utilisation has remained persistently low (~23-25%) for multiple years, confirmed unchanged in Q1 FY27 - the biggest single growth lever isn't yet firing</w:t>
      </w:r>
    </w:p>
    <w:p>
      <w:pPr>
        <w:ind w:left="360"/>
      </w:pPr>
      <w:r>
        <w:t>Mexico capex (~Rs 200 Cr) is now explicitly ON HOLD due to a 25% US tariff - not just an election-timing question as previously framed, pushing out the US-OEM leg by at least several quarters</w:t>
      </w:r>
    </w:p>
    <w:p>
      <w:pPr>
        <w:ind w:left="360"/>
      </w:pPr>
      <w:r>
        <w:t>Domestic market growth has been flat for years per community discussion (a competitor, Jasch Industries, explicitly framed itself as taking domestic PU share from Mayur)</w:t>
      </w:r>
    </w:p>
    <w:p>
      <w:pPr>
        <w:ind w:left="360"/>
      </w:pPr>
      <w:r>
        <w:t>Underinvoicing/duty-manipulation in PU imports is a disclosed industry headwind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2026-09-12T06:32:07.226Z</dcterms:created>
  <dcterms:modified xsi:type="dcterms:W3CDTF">2026-09-12T06:32:07.231Z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